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4" w:lineRule="auto"/>
        <w:ind w:firstLine="3139"/>
        <w:outlineLvl w:val="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产业活动单位基本情况</w:t>
      </w:r>
    </w:p>
    <w:p>
      <w:pPr>
        <w:spacing w:before="206" w:line="184" w:lineRule="auto"/>
        <w:ind w:firstLine="6819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 xml:space="preserve">表    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号：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M</w:t>
      </w:r>
      <w:r>
        <w:rPr>
          <w:rFonts w:ascii="宋体" w:hAnsi="宋体" w:eastAsia="宋体" w:cs="宋体"/>
          <w:spacing w:val="-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L</w:t>
      </w:r>
      <w:r>
        <w:rPr>
          <w:rFonts w:ascii="宋体" w:hAnsi="宋体" w:eastAsia="宋体" w:cs="宋体"/>
          <w:spacing w:val="-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K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1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0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1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—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2</w:t>
      </w:r>
      <w:r>
        <w:rPr>
          <w:rFonts w:ascii="宋体" w:hAnsi="宋体" w:eastAsia="宋体" w:cs="宋体"/>
          <w:spacing w:val="4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表</w:t>
      </w:r>
    </w:p>
    <w:p>
      <w:pPr>
        <w:spacing w:before="60" w:line="184" w:lineRule="auto"/>
        <w:ind w:firstLine="6821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制定机关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eastAsia="zh-CN"/>
        </w:rPr>
        <w:t>：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国</w:t>
      </w:r>
      <w:r>
        <w:rPr>
          <w:rFonts w:ascii="宋体" w:hAnsi="宋体" w:eastAsia="宋体" w:cs="宋体"/>
          <w:spacing w:val="13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家</w:t>
      </w:r>
      <w:r>
        <w:rPr>
          <w:rFonts w:ascii="宋体" w:hAnsi="宋体" w:eastAsia="宋体" w:cs="宋体"/>
          <w:spacing w:val="15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统</w:t>
      </w:r>
      <w:r>
        <w:rPr>
          <w:rFonts w:ascii="宋体" w:hAnsi="宋体" w:eastAsia="宋体" w:cs="宋体"/>
          <w:spacing w:val="13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计</w:t>
      </w:r>
      <w:r>
        <w:rPr>
          <w:rFonts w:ascii="宋体" w:hAnsi="宋体" w:eastAsia="宋体" w:cs="宋体"/>
          <w:spacing w:val="14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局</w:t>
      </w:r>
    </w:p>
    <w:p>
      <w:pPr>
        <w:spacing w:before="60" w:line="184" w:lineRule="auto"/>
        <w:ind w:firstLine="6821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文    号：</w:t>
      </w:r>
      <w:r>
        <w:rPr>
          <w:rFonts w:ascii="宋体" w:hAnsi="宋体" w:eastAsia="宋体" w:cs="宋体"/>
          <w:spacing w:val="-17"/>
          <w:w w:val="97"/>
          <w:sz w:val="18"/>
          <w:szCs w:val="18"/>
        </w:rPr>
        <w:t>国统字〔2021〕</w:t>
      </w:r>
      <w:r>
        <w:rPr>
          <w:rFonts w:ascii="宋体" w:hAnsi="宋体" w:eastAsia="宋体" w:cs="宋体"/>
          <w:spacing w:val="1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7"/>
          <w:w w:val="97"/>
          <w:sz w:val="18"/>
          <w:szCs w:val="18"/>
        </w:rPr>
        <w:t>117</w:t>
      </w:r>
      <w:r>
        <w:rPr>
          <w:rFonts w:ascii="宋体" w:hAnsi="宋体" w:eastAsia="宋体" w:cs="宋体"/>
          <w:spacing w:val="-3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7"/>
          <w:w w:val="97"/>
          <w:sz w:val="18"/>
          <w:szCs w:val="18"/>
        </w:rPr>
        <w:t>号</w:t>
      </w:r>
    </w:p>
    <w:p>
      <w:pPr>
        <w:spacing w:before="60" w:line="184" w:lineRule="auto"/>
        <w:ind w:firstLine="6821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有效期至：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2</w:t>
      </w:r>
      <w:r>
        <w:rPr>
          <w:rFonts w:ascii="宋体" w:hAnsi="宋体" w:eastAsia="宋体" w:cs="宋体"/>
          <w:spacing w:val="4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0</w:t>
      </w:r>
      <w:r>
        <w:rPr>
          <w:rFonts w:ascii="宋体" w:hAnsi="宋体" w:eastAsia="宋体" w:cs="宋体"/>
          <w:spacing w:val="4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2</w:t>
      </w:r>
      <w:r>
        <w:rPr>
          <w:rFonts w:ascii="宋体" w:hAnsi="宋体" w:eastAsia="宋体" w:cs="宋体"/>
          <w:spacing w:val="4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3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年</w:t>
      </w:r>
      <w:r>
        <w:rPr>
          <w:rFonts w:ascii="宋体" w:hAnsi="宋体" w:eastAsia="宋体" w:cs="宋体"/>
          <w:spacing w:val="6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1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月</w:t>
      </w:r>
    </w:p>
    <w:p>
      <w:pPr>
        <w:spacing w:line="42" w:lineRule="exact"/>
      </w:pPr>
    </w:p>
    <w:tbl>
      <w:tblPr>
        <w:tblStyle w:val="5"/>
        <w:tblW w:w="94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125"/>
        <w:gridCol w:w="450"/>
        <w:gridCol w:w="1259"/>
        <w:gridCol w:w="1361"/>
        <w:gridCol w:w="565"/>
        <w:gridCol w:w="1773"/>
        <w:gridCol w:w="24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宋体"/>
                <w:sz w:val="21"/>
              </w:rPr>
            </w:pPr>
          </w:p>
          <w:p>
            <w:pPr>
              <w:spacing w:line="307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00</w:t>
            </w:r>
          </w:p>
        </w:tc>
        <w:tc>
          <w:tcPr>
            <w:tcW w:w="4195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63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单位类别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</w:t>
            </w:r>
          </w:p>
          <w:p>
            <w:pPr>
              <w:spacing w:before="60" w:line="215" w:lineRule="auto"/>
              <w:ind w:left="31" w:right="18" w:firstLine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法人单位本部（有分支机构的法人单位总部、本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店、本所等）</w:t>
            </w:r>
          </w:p>
          <w:p>
            <w:pPr>
              <w:spacing w:before="50" w:line="239" w:lineRule="auto"/>
              <w:ind w:left="35" w:firstLine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法人单位分支机构（法人单位下设的分部、分厂、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分店、支所等）</w:t>
            </w:r>
          </w:p>
        </w:tc>
        <w:tc>
          <w:tcPr>
            <w:tcW w:w="565" w:type="dxa"/>
            <w:vAlign w:val="top"/>
          </w:tcPr>
          <w:p>
            <w:pPr>
              <w:spacing w:line="349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01</w:t>
            </w:r>
          </w:p>
        </w:tc>
        <w:tc>
          <w:tcPr>
            <w:tcW w:w="4192" w:type="dxa"/>
            <w:gridSpan w:val="2"/>
            <w:vAlign w:val="top"/>
          </w:tcPr>
          <w:p>
            <w:pPr>
              <w:spacing w:before="79" w:line="239" w:lineRule="auto"/>
              <w:ind w:left="693" w:right="278" w:hanging="6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统一社会信用代码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□□□□□□□□□□□□□□□□□□</w:t>
            </w:r>
          </w:p>
          <w:p>
            <w:pPr>
              <w:spacing w:before="1" w:line="212" w:lineRule="auto"/>
              <w:ind w:left="688" w:right="191" w:hanging="6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楷体" w:hAnsi="楷体" w:eastAsia="楷体" w:cs="楷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□□□□□□□□</w:t>
            </w:r>
            <w:r>
              <w:rPr>
                <w:rFonts w:ascii="宋体" w:hAnsi="宋体" w:eastAsia="宋体" w:cs="宋体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－</w:t>
            </w:r>
            <w:r>
              <w:rPr>
                <w:rFonts w:ascii="宋体" w:hAnsi="宋体" w:eastAsia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195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spacing w:before="89" w:line="180" w:lineRule="auto"/>
              <w:ind w:firstLine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02</w:t>
            </w:r>
          </w:p>
        </w:tc>
        <w:tc>
          <w:tcPr>
            <w:tcW w:w="4192" w:type="dxa"/>
            <w:gridSpan w:val="2"/>
            <w:vAlign w:val="top"/>
          </w:tcPr>
          <w:p>
            <w:pPr>
              <w:spacing w:before="61" w:line="184" w:lineRule="auto"/>
              <w:ind w:firstLine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单位详细名称：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195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spacing w:before="89" w:line="180" w:lineRule="auto"/>
              <w:ind w:firstLine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03</w:t>
            </w:r>
          </w:p>
        </w:tc>
        <w:tc>
          <w:tcPr>
            <w:tcW w:w="4192" w:type="dxa"/>
            <w:gridSpan w:val="2"/>
            <w:vAlign w:val="top"/>
          </w:tcPr>
          <w:p>
            <w:pPr>
              <w:spacing w:before="60" w:line="184" w:lineRule="auto"/>
              <w:ind w:firstLine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单位负责人：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94" w:type="dxa"/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04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71" w:line="184" w:lineRule="auto"/>
              <w:ind w:firstLine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单位所在地区划及详细地址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区划代码(统计机构填写)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□□□□□□—</w:t>
            </w:r>
            <w:r>
              <w:rPr>
                <w:rFonts w:ascii="宋体" w:hAnsi="宋体" w:eastAsia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□□□—</w:t>
            </w:r>
            <w:r>
              <w:rPr>
                <w:rFonts w:ascii="宋体" w:hAnsi="宋体" w:eastAsia="宋体" w:cs="宋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</w:t>
            </w:r>
          </w:p>
          <w:p>
            <w:pPr>
              <w:tabs>
                <w:tab w:val="left" w:pos="1501"/>
                <w:tab w:val="left" w:pos="1511"/>
              </w:tabs>
              <w:spacing w:before="52" w:line="239" w:lineRule="auto"/>
              <w:ind w:left="27" w:right="689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省(自治区、直辖市)</w:t>
            </w:r>
            <w:r>
              <w:rPr>
                <w:rFonts w:ascii="宋体" w:hAnsi="宋体" w:eastAsia="宋体" w:cs="宋体"/>
                <w:spacing w:val="3"/>
                <w:w w:val="101"/>
                <w:sz w:val="18"/>
                <w:szCs w:val="18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市(地、州、盟)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  <w:u w:val="single" w:color="auto"/>
              </w:rPr>
              <w:t xml:space="preserve">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县(市、区、旗)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乡(镇、街道办事处)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  <w:u w:val="single" w:color="auto"/>
              </w:rPr>
              <w:t xml:space="preserve">   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村(居)委会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494" w:type="dxa"/>
            <w:vAlign w:val="top"/>
          </w:tcPr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05</w:t>
            </w:r>
          </w:p>
        </w:tc>
        <w:tc>
          <w:tcPr>
            <w:tcW w:w="1125" w:type="dxa"/>
            <w:tcBorders>
              <w:right w:val="nil"/>
            </w:tcBorders>
            <w:vAlign w:val="top"/>
          </w:tcPr>
          <w:p>
            <w:pPr>
              <w:spacing w:before="28" w:line="239" w:lineRule="auto"/>
              <w:ind w:left="211" w:right="196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长途区号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固定电话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移动电话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传真号码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邮政编码</w:t>
            </w:r>
          </w:p>
        </w:tc>
        <w:tc>
          <w:tcPr>
            <w:tcW w:w="7827" w:type="dxa"/>
            <w:gridSpan w:val="6"/>
            <w:tcBorders>
              <w:left w:val="nil"/>
            </w:tcBorders>
            <w:vAlign w:val="top"/>
          </w:tcPr>
          <w:p>
            <w:pPr>
              <w:spacing w:before="259" w:line="239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□□□□□</w:t>
            </w:r>
          </w:p>
          <w:p>
            <w:pPr>
              <w:spacing w:line="204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33" w:line="184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□□□□□□□□□□□</w:t>
            </w:r>
          </w:p>
          <w:p>
            <w:pPr>
              <w:spacing w:before="55" w:line="184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53" w:line="184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94" w:type="dxa"/>
            <w:vAlign w:val="top"/>
          </w:tcPr>
          <w:p>
            <w:pPr>
              <w:spacing w:before="294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06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32" w:line="184" w:lineRule="auto"/>
              <w:ind w:firstLine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行业类别</w:t>
            </w:r>
          </w:p>
          <w:p>
            <w:pPr>
              <w:spacing w:before="53" w:line="184" w:lineRule="auto"/>
              <w:ind w:firstLine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主要业务活动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；2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；3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</w:t>
            </w:r>
          </w:p>
          <w:p>
            <w:pPr>
              <w:spacing w:before="53" w:line="184" w:lineRule="auto"/>
              <w:ind w:firstLine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统计机构填写：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行业代码(GB/T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4754—2017)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14</w:t>
            </w:r>
          </w:p>
        </w:tc>
        <w:tc>
          <w:tcPr>
            <w:tcW w:w="1575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35" w:line="184" w:lineRule="auto"/>
              <w:ind w:firstLine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机构类型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企业</w:t>
            </w:r>
          </w:p>
          <w:p>
            <w:pPr>
              <w:spacing w:before="53" w:line="184" w:lineRule="auto"/>
              <w:ind w:firstLine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基金会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268" w:line="184" w:lineRule="auto"/>
              <w:ind w:firstLine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事业单位</w:t>
            </w:r>
          </w:p>
          <w:p>
            <w:pPr>
              <w:spacing w:before="53" w:line="184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53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居委会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268" w:line="184" w:lineRule="auto"/>
              <w:ind w:firstLine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机关</w:t>
            </w:r>
          </w:p>
          <w:p>
            <w:pPr>
              <w:spacing w:before="53" w:line="184" w:lineRule="auto"/>
              <w:ind w:firstLine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村委会</w:t>
            </w:r>
          </w:p>
        </w:tc>
        <w:tc>
          <w:tcPr>
            <w:tcW w:w="2338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268" w:line="184" w:lineRule="auto"/>
              <w:ind w:firstLine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社会团体</w:t>
            </w:r>
          </w:p>
          <w:p>
            <w:pPr>
              <w:spacing w:before="53" w:line="184" w:lineRule="auto"/>
              <w:ind w:firstLine="5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农民专业合作社</w:t>
            </w:r>
          </w:p>
        </w:tc>
        <w:tc>
          <w:tcPr>
            <w:tcW w:w="2419" w:type="dxa"/>
            <w:tcBorders>
              <w:left w:val="nil"/>
              <w:bottom w:val="nil"/>
            </w:tcBorders>
            <w:vAlign w:val="top"/>
          </w:tcPr>
          <w:p>
            <w:pPr>
              <w:spacing w:before="268" w:line="184" w:lineRule="auto"/>
              <w:ind w:firstLine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51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民办非企业单位</w:t>
            </w:r>
          </w:p>
          <w:p>
            <w:pPr>
              <w:spacing w:before="53" w:line="184" w:lineRule="auto"/>
              <w:ind w:firstLine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56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农村集体经济组织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34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spacing w:before="38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其他组织机构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19" w:type="dxa"/>
            <w:tcBorders>
              <w:top w:val="nil"/>
              <w:lef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line="311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08</w:t>
            </w:r>
          </w:p>
        </w:tc>
        <w:tc>
          <w:tcPr>
            <w:tcW w:w="8952" w:type="dxa"/>
            <w:gridSpan w:val="7"/>
            <w:tcBorders>
              <w:bottom w:val="nil"/>
            </w:tcBorders>
            <w:vAlign w:val="top"/>
          </w:tcPr>
          <w:p>
            <w:pPr>
              <w:spacing w:before="38" w:line="184" w:lineRule="auto"/>
              <w:ind w:firstLine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登记注册类型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</w:t>
            </w:r>
          </w:p>
          <w:p>
            <w:pPr>
              <w:spacing w:before="53" w:line="184" w:lineRule="auto"/>
              <w:ind w:firstLine="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内资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         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港澳台商投资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外商投资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</w:t>
            </w:r>
            <w:r>
              <w:rPr>
                <w:rFonts w:ascii="宋体" w:hAnsi="宋体" w:eastAsia="宋体" w:cs="宋体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国有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其他有限责任公司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与港澳台商合资经营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310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中外合资经营</w:t>
            </w:r>
          </w:p>
          <w:p>
            <w:pPr>
              <w:spacing w:before="55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集体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股份有限公司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220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与港澳台商合作经营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320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中外合作经营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</w:t>
            </w:r>
            <w:r>
              <w:rPr>
                <w:rFonts w:ascii="宋体" w:hAnsi="宋体" w:eastAsia="宋体" w:cs="宋体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股份合作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私营独资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230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港澳台商独资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330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外资企业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141</w:t>
            </w:r>
            <w:r>
              <w:rPr>
                <w:rFonts w:ascii="宋体" w:hAnsi="宋体" w:eastAsia="宋体" w:cs="宋体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国有联营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172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私营合伙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240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港澳台商投资股份有限公司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340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外商投资股份有限公司</w:t>
            </w:r>
          </w:p>
          <w:p>
            <w:pPr>
              <w:spacing w:before="56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142</w:t>
            </w:r>
            <w:r>
              <w:rPr>
                <w:rFonts w:ascii="宋体" w:hAnsi="宋体" w:eastAsia="宋体" w:cs="宋体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集体联营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173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私营有限责任公司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290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其他港澳台商投资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其他外商投资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国有与集体联营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私营股份有限公司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52" w:type="dxa"/>
            <w:gridSpan w:val="7"/>
            <w:tcBorders>
              <w:top w:val="nil"/>
            </w:tcBorders>
            <w:vAlign w:val="top"/>
          </w:tcPr>
          <w:p>
            <w:pPr>
              <w:spacing w:before="47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149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其他联营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190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151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国有独资公司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4" w:type="dxa"/>
            <w:vAlign w:val="top"/>
          </w:tcPr>
          <w:p>
            <w:pPr>
              <w:spacing w:before="78" w:line="180" w:lineRule="auto"/>
              <w:ind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11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50" w:line="184" w:lineRule="auto"/>
              <w:ind w:firstLine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成立时间（所有单位填写）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开业时间（仅限企业填写）</w:t>
            </w:r>
            <w:r>
              <w:rPr>
                <w:rFonts w:ascii="宋体" w:hAnsi="宋体" w:eastAsia="宋体" w:cs="宋体"/>
                <w:spacing w:val="13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4" w:type="dxa"/>
            <w:vAlign w:val="top"/>
          </w:tcPr>
          <w:p>
            <w:pPr>
              <w:spacing w:before="192" w:line="180" w:lineRule="auto"/>
              <w:ind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12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49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运营状态□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正常运营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停业(歇业)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筹建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当年关闭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当年破产</w:t>
            </w:r>
            <w:r>
              <w:rPr>
                <w:rFonts w:ascii="宋体" w:hAnsi="宋体" w:eastAsia="宋体" w:cs="宋体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当年注销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当年撤(吊)销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7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4" w:type="dxa"/>
            <w:vAlign w:val="top"/>
          </w:tcPr>
          <w:p>
            <w:pPr>
              <w:spacing w:before="80" w:line="180" w:lineRule="auto"/>
              <w:ind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17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52" w:line="184" w:lineRule="auto"/>
              <w:ind w:firstLine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从业人员期末人数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94" w:type="dxa"/>
            <w:vAlign w:val="top"/>
          </w:tcPr>
          <w:p>
            <w:pPr>
              <w:spacing w:before="82" w:line="180" w:lineRule="auto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23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53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经营性单位收入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494" w:type="dxa"/>
            <w:vAlign w:val="top"/>
          </w:tcPr>
          <w:p>
            <w:pPr>
              <w:spacing w:before="81" w:line="152" w:lineRule="exact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24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53" w:line="184" w:lineRule="auto"/>
              <w:ind w:firstLine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124460</wp:posOffset>
                      </wp:positionV>
                      <wp:extent cx="93472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74900" y="8158480"/>
                                <a:ext cx="934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8pt;margin-top:9.8pt;height:0pt;width:73.6pt;z-index:251662336;mso-width-relative:page;mso-height-relative:page;" filled="f" stroked="t" coordsize="21600,21600" o:gfxdata="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BHo/S3WAAAACQEAAA8AAAAAAAAAAQAgAAAAOAAAAGRycy9k&#10;b3ducmV2LnhtbFBLAQIUABQAAAAIAIdO4kD5sAhm7gEAALwDAAAOAAAAAAAAAAEAIAAAADsBAABk&#10;cnMvZTJvRG9jLnhtbFBLBQYAAAAABgAGAFkBAACb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非经营性单位支出（费用）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494" w:type="dxa"/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32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164" w:line="184" w:lineRule="auto"/>
              <w:ind w:firstLine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批发和零售业、住宿和餐饮业单位经营形式□</w:t>
            </w:r>
          </w:p>
          <w:p>
            <w:pPr>
              <w:spacing w:before="52" w:line="212" w:lineRule="auto"/>
              <w:ind w:left="120" w:right="1814" w:firstLine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独立门店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连锁总店(总部)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连锁直营店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连锁加盟店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连锁品牌（商标或商号名称</w:t>
            </w:r>
            <w:r>
              <w:rPr>
                <w:rFonts w:ascii="宋体" w:hAnsi="宋体" w:eastAsia="宋体" w:cs="宋体"/>
                <w:spacing w:val="-78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 w:color="auto"/>
                <w:lang w:val="en-US" w:eastAsia="zh-CN"/>
              </w:rPr>
              <w:t>: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eastAsia="zh-CN"/>
              </w:rPr>
              <w:t>经营形式选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  <w:t>2、3</w:t>
            </w:r>
            <w:r>
              <w:rPr>
                <w:rFonts w:ascii="宋体" w:hAnsi="宋体" w:eastAsia="宋体" w:cs="宋体"/>
                <w:sz w:val="18"/>
                <w:szCs w:val="18"/>
              </w:rPr>
              <w:t>、4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的单位填报）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headerReference r:id="rId5" w:type="default"/>
          <w:pgSz w:w="11906" w:h="16839"/>
          <w:pgMar w:top="1118" w:right="1227" w:bottom="0" w:left="1226" w:header="878" w:footer="0" w:gutter="0"/>
          <w:cols w:space="720" w:num="1"/>
        </w:sectPr>
      </w:pPr>
    </w:p>
    <w:p/>
    <w:tbl>
      <w:tblPr>
        <w:tblStyle w:val="5"/>
        <w:tblpPr w:leftFromText="180" w:rightFromText="180" w:vertAnchor="text" w:horzAnchor="page" w:tblpX="1389" w:tblpY="158"/>
        <w:tblOverlap w:val="never"/>
        <w:tblW w:w="944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29</w:t>
            </w:r>
          </w:p>
        </w:tc>
        <w:tc>
          <w:tcPr>
            <w:tcW w:w="8952" w:type="dxa"/>
            <w:tcBorders>
              <w:bottom w:val="nil"/>
            </w:tcBorders>
            <w:vAlign w:val="top"/>
          </w:tcPr>
          <w:p>
            <w:pPr>
              <w:spacing w:before="80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零售业态（可多选，不超过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个）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□□□□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□□□□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□□□□</w:t>
            </w:r>
          </w:p>
          <w:p>
            <w:pPr>
              <w:spacing w:before="52" w:line="186" w:lineRule="auto"/>
              <w:ind w:firstLine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有店铺零售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52" w:type="dxa"/>
            <w:tcBorders>
              <w:top w:val="nil"/>
            </w:tcBorders>
            <w:vAlign w:val="top"/>
          </w:tcPr>
          <w:p>
            <w:pPr>
              <w:spacing w:before="102" w:line="184" w:lineRule="auto"/>
              <w:ind w:firstLine="2744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-4751070</wp:posOffset>
                      </wp:positionH>
                      <wp:positionV relativeFrom="topMargin">
                        <wp:posOffset>51435</wp:posOffset>
                      </wp:positionV>
                      <wp:extent cx="640715" cy="58483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15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1020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便利店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1080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专业店</w:t>
                                  </w:r>
                                </w:p>
                                <w:p>
                                  <w:pPr>
                                    <w:spacing w:before="288" w:line="184" w:lineRule="auto"/>
                                    <w:ind w:firstLine="188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邮购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3.4pt;margin-top:4.05pt;height:46.05pt;width:50.45pt;mso-position-horizontal-relative:page;mso-position-vertical-relative:page;z-index:251661312;mso-width-relative:page;mso-height-relative:page;" filled="f" stroked="f" coordsize="21600,21600" o:gfxdata="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AITinaAAAACwEAAA8AAAAAAAAAAQAgAAAA&#10;OAAAAGRycy9kb3ducmV2LnhtbFBLAQIUABQAAAAIAIdO4kBd7OipugEAAHEDAAAOAAAAAAAAAAEA&#10;IAAAAD8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1020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便利店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1080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专业店</w:t>
                            </w:r>
                          </w:p>
                          <w:p>
                            <w:pPr>
                              <w:spacing w:before="288" w:line="184" w:lineRule="auto"/>
                              <w:ind w:firstLine="188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ascii="宋体" w:hAnsi="宋体" w:eastAsia="宋体" w:cs="宋体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邮购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-5673090</wp:posOffset>
                      </wp:positionH>
                      <wp:positionV relativeFrom="topMargin">
                        <wp:posOffset>51435</wp:posOffset>
                      </wp:positionV>
                      <wp:extent cx="876935" cy="58483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935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11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 w:val="0"/>
                                      <w:bCs w:val="0"/>
                                      <w:spacing w:val="-4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 w:val="0"/>
                                      <w:bCs w:val="0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 w:val="0"/>
                                      <w:bCs w:val="0"/>
                                      <w:spacing w:val="-4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杂店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11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1070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百货店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无店铺零售</w:t>
                                  </w:r>
                                </w:p>
                                <w:p>
                                  <w:pPr>
                                    <w:spacing w:before="55" w:line="184" w:lineRule="auto"/>
                                    <w:ind w:firstLine="20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电视购物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pt;margin-top:4.05pt;height:46.05pt;width:69.05pt;mso-position-horizontal-relative:page;mso-position-vertical-relative:page;z-index:251660288;mso-width-relative:page;mso-height-relative:page;" filled="f" stroked="f" coordsize="21600,21600" o:gfxdata="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B7oYkG2gAAAAsBAAAPAAAAAAAAAAEAIAAA&#10;ADgAAABkcnMvZG93bnJldi54bWxQSwECFAAUAAAACACHTuJACM/YC7sBAABxAwAADgAAAAAAAAAB&#10;ACAAAAA/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11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4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4"/>
                                <w:sz w:val="18"/>
                                <w:szCs w:val="18"/>
                              </w:rPr>
                              <w:t>食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杂店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11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1070</w:t>
                            </w:r>
                            <w:r>
                              <w:rPr>
                                <w:rFonts w:ascii="宋体" w:hAnsi="宋体" w:eastAsia="宋体" w:cs="宋体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百货店</w:t>
                            </w:r>
                          </w:p>
                          <w:p>
                            <w:pPr>
                              <w:spacing w:before="53" w:line="184" w:lineRule="auto"/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无店铺零售</w:t>
                            </w:r>
                          </w:p>
                          <w:p>
                            <w:pPr>
                              <w:spacing w:before="55" w:line="184" w:lineRule="auto"/>
                              <w:ind w:firstLine="20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2010</w:t>
                            </w:r>
                            <w:r>
                              <w:rPr>
                                <w:rFonts w:ascii="宋体" w:hAnsi="宋体" w:eastAsia="宋体" w:cs="宋体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电视购物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1030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折扣店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超市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1050</w:t>
            </w:r>
            <w:r>
              <w:rPr>
                <w:rFonts w:ascii="宋体" w:hAnsi="宋体" w:eastAsia="宋体" w:cs="宋体"/>
                <w:spacing w:val="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大型超市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仓储会员店</w:t>
            </w:r>
          </w:p>
          <w:p>
            <w:pPr>
              <w:spacing w:before="53" w:line="184" w:lineRule="auto"/>
              <w:ind w:firstLine="27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1090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专卖店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家居建材商店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购物中心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厂家直销中心</w:t>
            </w:r>
          </w:p>
          <w:p>
            <w:pPr>
              <w:spacing w:before="288" w:line="184" w:lineRule="auto"/>
              <w:ind w:firstLine="29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2030</w:t>
            </w:r>
            <w:r>
              <w:rPr>
                <w:rFonts w:ascii="宋体" w:hAnsi="宋体" w:eastAsia="宋体" w:cs="宋体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网上商店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2040</w:t>
            </w:r>
            <w:r>
              <w:rPr>
                <w:rFonts w:ascii="宋体" w:hAnsi="宋体" w:eastAsia="宋体" w:cs="宋体"/>
                <w:spacing w:val="3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自动售货亭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2050</w:t>
            </w:r>
            <w:r>
              <w:rPr>
                <w:rFonts w:ascii="宋体" w:hAnsi="宋体" w:eastAsia="宋体" w:cs="宋体"/>
                <w:spacing w:val="2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电话购物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2090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94" w:type="dxa"/>
            <w:vAlign w:val="top"/>
          </w:tcPr>
          <w:p>
            <w:pPr>
              <w:spacing w:before="83" w:line="180" w:lineRule="auto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22</w:t>
            </w:r>
          </w:p>
        </w:tc>
        <w:tc>
          <w:tcPr>
            <w:tcW w:w="8952" w:type="dxa"/>
            <w:vAlign w:val="top"/>
          </w:tcPr>
          <w:p>
            <w:pPr>
              <w:spacing w:before="55" w:line="184" w:lineRule="auto"/>
              <w:ind w:firstLine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住宿业单位星级评定情况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一星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二星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三星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五星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94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25</w:t>
            </w:r>
          </w:p>
        </w:tc>
        <w:tc>
          <w:tcPr>
            <w:tcW w:w="8952" w:type="dxa"/>
            <w:vAlign w:val="top"/>
          </w:tcPr>
          <w:p>
            <w:pPr>
              <w:spacing w:before="122" w:line="184" w:lineRule="auto"/>
              <w:ind w:firstLine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归属法人单位情况</w:t>
            </w:r>
          </w:p>
          <w:p>
            <w:pPr>
              <w:spacing w:before="62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法人单位统一社会信用代码□□□□□□□□□□□□□□□□□□</w:t>
            </w:r>
          </w:p>
          <w:p>
            <w:pPr>
              <w:spacing w:before="60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2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□□□□□□□□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－</w:t>
            </w:r>
            <w:r>
              <w:rPr>
                <w:rFonts w:ascii="宋体" w:hAnsi="宋体" w:eastAsia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</w:t>
            </w:r>
          </w:p>
          <w:p>
            <w:pPr>
              <w:spacing w:before="60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法人单位详细名称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     </w:t>
            </w:r>
          </w:p>
          <w:p>
            <w:pPr>
              <w:spacing w:before="51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法人单位详细地址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法人单位区划代码（统计机构填写）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</w:tc>
      </w:tr>
    </w:tbl>
    <w:p>
      <w:pPr>
        <w:spacing w:before="74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sz w:val="18"/>
          <w:szCs w:val="18"/>
        </w:rPr>
        <w:t>单位负责人：</w:t>
      </w:r>
      <w:r>
        <w:rPr>
          <w:rFonts w:ascii="宋体" w:hAnsi="宋体" w:eastAsia="宋体" w:cs="宋体"/>
          <w:spacing w:val="14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统计负责人：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    </w:t>
      </w:r>
      <w:r>
        <w:rPr>
          <w:rFonts w:ascii="宋体" w:hAnsi="宋体" w:eastAsia="宋体" w:cs="宋体"/>
          <w:spacing w:val="-18"/>
          <w:sz w:val="18"/>
          <w:szCs w:val="18"/>
        </w:rPr>
        <w:t>填表人：</w:t>
      </w:r>
      <w:r>
        <w:rPr>
          <w:rFonts w:ascii="宋体" w:hAnsi="宋体" w:eastAsia="宋体" w:cs="宋体"/>
          <w:spacing w:val="20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填表人联系电话（手机</w:t>
      </w:r>
      <w:r>
        <w:rPr>
          <w:rFonts w:ascii="宋体" w:hAnsi="宋体" w:eastAsia="宋体" w:cs="宋体"/>
          <w:spacing w:val="-57"/>
          <w:w w:val="70"/>
          <w:sz w:val="18"/>
          <w:szCs w:val="18"/>
        </w:rPr>
        <w:t>）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10"/>
          <w:sz w:val="18"/>
          <w:szCs w:val="18"/>
          <w:lang w:val="en-US" w:eastAsia="zh-CN"/>
        </w:rPr>
        <w:t>: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填表日期：</w:t>
      </w:r>
      <w:r>
        <w:rPr>
          <w:rFonts w:ascii="宋体" w:hAnsi="宋体" w:eastAsia="宋体" w:cs="宋体"/>
          <w:spacing w:val="-8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20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年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月</w:t>
      </w:r>
      <w:r>
        <w:rPr>
          <w:rFonts w:ascii="宋体" w:hAnsi="宋体" w:eastAsia="宋体" w:cs="宋体"/>
          <w:spacing w:val="9"/>
          <w:w w:val="101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日</w:t>
      </w:r>
    </w:p>
    <w:p>
      <w:pPr>
        <w:spacing w:before="55" w:line="184" w:lineRule="auto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（产业活动单位在此盖章）</w:t>
      </w:r>
    </w:p>
    <w:p>
      <w:pPr>
        <w:spacing w:before="286" w:line="184" w:lineRule="auto"/>
        <w:ind w:firstLine="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说明：</w:t>
      </w:r>
      <w:bookmarkStart w:id="0" w:name="_GoBack"/>
      <w:bookmarkEnd w:id="0"/>
      <w:r>
        <w:rPr>
          <w:rFonts w:ascii="宋体" w:hAnsi="宋体" w:eastAsia="宋体" w:cs="宋体"/>
          <w:spacing w:val="-6"/>
          <w:sz w:val="18"/>
          <w:szCs w:val="18"/>
        </w:rPr>
        <w:t>新增单位填报时，表中经营性单位收入和非经营性单位支出（费用） 填全年预计数。</w:t>
      </w:r>
    </w:p>
    <w:p/>
    <w:sectPr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3832"/>
      <w:rPr>
        <w:rFonts w:ascii="Times New Roman" w:hAnsi="Times New Roman" w:eastAsia="Times New Roman" w:cs="Times New Roman"/>
        <w:sz w:val="18"/>
        <w:szCs w:val="18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791210</wp:posOffset>
          </wp:positionH>
          <wp:positionV relativeFrom="page">
            <wp:posOffset>701040</wp:posOffset>
          </wp:positionV>
          <wp:extent cx="5976620" cy="8890"/>
          <wp:effectExtent l="0" t="0" r="0" b="0"/>
          <wp:wrapNone/>
          <wp:docPr id="11" name="I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620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z w:val="18"/>
        <w:szCs w:val="1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8111F"/>
    <w:rsid w:val="25B5450F"/>
    <w:rsid w:val="48A8111F"/>
    <w:rsid w:val="666F5CA0"/>
    <w:rsid w:val="7DDB92E1"/>
    <w:rsid w:val="7FE48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2022-02-08T03:22:00Z</dcterms:created>
  <dc:creator>形守一</dc:creator>
  <cp:lastModifiedBy>叶汉锋</cp:lastModifiedBy>
  <dcterms:modified xsi:type="dcterms:W3CDTF">2022-10-20T16:10:58Z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962F40AD81E2424C916BE772F7D7F2AE</vt:lpwstr>
  </property>
</Properties>
</file>