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default" w:ascii="方正小标宋简体" w:eastAsia="方正小标宋简体"/>
          <w:sz w:val="44"/>
          <w:szCs w:val="44"/>
          <w:highlight w:val="none"/>
        </w:rPr>
        <w:t>大鹏新区微型</w:t>
      </w:r>
      <w:r>
        <w:rPr>
          <w:rFonts w:ascii="方正小标宋简体" w:eastAsia="方正小标宋简体"/>
          <w:sz w:val="44"/>
          <w:szCs w:val="44"/>
          <w:highlight w:val="none"/>
        </w:rPr>
        <w:t>住宿餐饮及批发零售企业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防疫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消杀补贴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</w:rPr>
        <w:t>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b w:val="0"/>
          <w:bCs w:val="0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FZHTK--GBK1-0"/>
          <w:kern w:val="0"/>
          <w:sz w:val="32"/>
          <w:szCs w:val="32"/>
        </w:rPr>
      </w:pPr>
      <w:r>
        <w:rPr>
          <w:rFonts w:hint="eastAsia" w:ascii="黑体" w:hAnsi="黑体" w:eastAsia="黑体" w:cs="FZHTK--GBK1-0"/>
          <w:kern w:val="0"/>
          <w:sz w:val="32"/>
          <w:szCs w:val="32"/>
        </w:rPr>
        <w:t>一、政策依据及资助标准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政策依据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《深圳市关于应对新冠肺炎疫情进一步帮助市场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  <w:t>主体纾困解难若干措施》第8条补贴企业防疫消杀支出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 w:bidi="ar-SA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对工业、住宿餐饮业、批发零售业、文体旅游业、交通运输及物流业、建筑业等行业的企业防疫物资、消杀服务等支出，按照企业实际运营规模给予分档补贴。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/>
          <w:lang w:eastAsia="zh-CN"/>
        </w:rPr>
      </w:pP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补贴对象：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2022年3月1日前，在大鹏新区内依法注册登记且具有相应经营许可的微型企业。住宿餐饮业和批发零售业按2022年3月在深实际缴纳社保员工20人以下（不含20人）界定微型企业。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eastAsia="zh-CN" w:bidi="ar"/>
        </w:rPr>
        <w:t>补贴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eastAsia="zh-CN" w:bidi="ar"/>
        </w:rPr>
        <w:t>标准：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“纾困30条”发布之日（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2022年3月24日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）起至</w:t>
      </w:r>
      <w:r>
        <w:rPr>
          <w:rFonts w:hint="default" w:ascii="仿宋_GB2312" w:hAnsi="仿宋_GB2312" w:eastAsia="仿宋_GB2312" w:cs="仿宋_GB2312"/>
          <w:sz w:val="32"/>
          <w:szCs w:val="32"/>
          <w:lang w:eastAsia="zh-CN" w:bidi="ar-SA"/>
        </w:rPr>
        <w:t>2022年6月30日止。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被划入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 w:bidi="ar"/>
        </w:rPr>
        <w:t>新区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“三区”（封控区、管控区、防范区）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-SA"/>
        </w:rPr>
        <w:t>内批零住餐企业补贴2000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 w:bidi="ar-SA"/>
        </w:rPr>
        <w:t>元/家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-SA"/>
        </w:rPr>
        <w:t>，“三区”外批零住餐企业补贴1000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 w:bidi="ar-SA"/>
        </w:rPr>
        <w:t>元/家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黑体" w:hAnsi="黑体" w:eastAsia="黑体"/>
          <w:b w:val="0"/>
          <w:bCs w:val="0"/>
          <w:color w:val="auto"/>
          <w:sz w:val="32"/>
          <w:szCs w:val="32"/>
          <w:highlight w:val="none"/>
        </w:rPr>
        <w:t>二</w:t>
      </w: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  <w:highlight w:val="none"/>
        </w:rPr>
        <w:t>、</w:t>
      </w: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申请条件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（一）基础条件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Calibri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1.申报主体为在</w:t>
      </w:r>
      <w:r>
        <w:rPr>
          <w:rFonts w:hint="default" w:ascii="仿宋_GB2312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大鹏新区内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依法注册登记</w:t>
      </w:r>
      <w:r>
        <w:rPr>
          <w:rFonts w:hint="default" w:ascii="仿宋_GB2312" w:hAnsi="Calibri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具有独立法人资格的企业。</w:t>
      </w:r>
      <w:r>
        <w:rPr>
          <w:rFonts w:hint="default" w:ascii="仿宋_GB2312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且</w:t>
      </w:r>
      <w:r>
        <w:rPr>
          <w:rFonts w:hint="default" w:ascii="仿宋_GB2312" w:hAnsi="仿宋_GB2312" w:eastAsia="仿宋_GB2312" w:cs="仿宋_GB2312"/>
          <w:b/>
          <w:bCs/>
          <w:sz w:val="32"/>
          <w:szCs w:val="22"/>
          <w:lang w:eastAsia="zh-CN" w:bidi="ar-SA"/>
        </w:rPr>
        <w:t>在2022年3月在深实际缴纳社保员工20人（不含）以下的</w:t>
      </w:r>
      <w:r>
        <w:rPr>
          <w:rFonts w:hint="default" w:ascii="仿宋_GB2312" w:eastAsia="仿宋_GB2312" w:cs="Times New Roman"/>
          <w:b/>
          <w:bCs/>
          <w:color w:val="auto"/>
          <w:kern w:val="2"/>
          <w:sz w:val="32"/>
          <w:szCs w:val="32"/>
          <w:highlight w:val="none"/>
          <w:lang w:eastAsia="zh-CN" w:bidi="ar-SA"/>
        </w:rPr>
        <w:t>批零住餐</w:t>
      </w: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企业。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2.申报主体未被国家、省、市有关部门列入严重失信主体名单实施</w:t>
      </w:r>
      <w:r>
        <w:rPr>
          <w:rFonts w:hint="default" w:ascii="仿宋_GB2312" w:hAnsi="Calibri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失信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惩戒，明确限制申请财政性资金项目，且在限制期内。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Calibri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申报主体应当对申报材料的真实性、合法性、完整性负责，应如实提供本单位信用状况，承担违约责任并作出承诺，不得弄虚作假、套取、骗取专项资金。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专项条件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1住宿餐饮业防疫消杀补贴项目：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申报主体在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eastAsia="zh-CN" w:bidi="ar-SA"/>
        </w:rPr>
        <w:t>国民经济行业分类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中属于住宿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eastAsia="zh-CN" w:bidi="ar-SA"/>
        </w:rPr>
        <w:t>和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餐饮业，餐饮业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eastAsia="zh-CN" w:bidi="ar-SA"/>
        </w:rPr>
        <w:t>以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市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eastAsia="zh-CN" w:bidi="ar-SA"/>
        </w:rPr>
        <w:t>市场监管局商事主体登记信息为准，</w:t>
      </w:r>
      <w:r>
        <w:rPr>
          <w:rFonts w:hint="default" w:ascii="仿宋_GB2312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住宿业经营许可以市公安局信息为准</w:t>
      </w: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highlight w:val="none"/>
          <w:u w:val="none"/>
          <w:lang w:val="en-US" w:eastAsia="zh-CN" w:bidi="ar-SA"/>
        </w:rPr>
        <w:t>（</w:t>
      </w: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highlight w:val="none"/>
          <w:u w:val="none"/>
          <w:lang w:eastAsia="zh-CN" w:bidi="ar-SA"/>
        </w:rPr>
        <w:t>需提供公安部门发放的旅馆业特种行业许可证，</w:t>
      </w: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highlight w:val="none"/>
          <w:u w:val="none"/>
          <w:lang w:val="en-US" w:eastAsia="zh-CN" w:bidi="ar-SA"/>
        </w:rPr>
        <w:t>其中星级酒店不列入本项目申报范围。）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2.批发零售业防疫消杀补贴项目：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申报主体在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eastAsia="zh-CN" w:bidi="ar-SA"/>
        </w:rPr>
        <w:t>国民经济行业分类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中属于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eastAsia="zh-CN" w:bidi="ar-SA"/>
        </w:rPr>
        <w:t>批发和零售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业，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eastAsia="zh-CN" w:bidi="ar-SA"/>
        </w:rPr>
        <w:t>以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市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eastAsia="zh-CN" w:bidi="ar-SA"/>
        </w:rPr>
        <w:t>市场监管局商事主体登记信息为准。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highlight w:val="none"/>
          <w:u w:val="none"/>
          <w:lang w:eastAsia="zh-CN" w:bidi="ar-SA"/>
        </w:rPr>
      </w:pPr>
      <w:r>
        <w:rPr>
          <w:rFonts w:hint="default" w:ascii="仿宋_GB2312" w:eastAsia="仿宋_GB2312" w:cs="Times New Roman"/>
          <w:b/>
          <w:bCs/>
          <w:color w:val="auto"/>
          <w:kern w:val="2"/>
          <w:sz w:val="32"/>
          <w:szCs w:val="32"/>
          <w:highlight w:val="none"/>
          <w:lang w:eastAsia="zh-CN" w:bidi="ar-SA"/>
        </w:rPr>
        <w:t>3.</w:t>
      </w:r>
      <w:r>
        <w:rPr>
          <w:rFonts w:hint="default" w:ascii="仿宋_GB2312" w:hAnsi="Calibri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企业实际缴纳社保人数以企业2022年3月在深圳市人力资源</w:t>
      </w: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和社会</w:t>
      </w:r>
      <w:r>
        <w:rPr>
          <w:rFonts w:hint="default" w:ascii="仿宋_GB2312" w:hAnsi="Calibri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保障局实际缴纳保险人数为准。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黑体" w:hAnsi="黑体" w:eastAsia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黑体" w:hAnsi="黑体" w:eastAsia="黑体"/>
          <w:b w:val="0"/>
          <w:bCs w:val="0"/>
          <w:color w:val="auto"/>
          <w:sz w:val="32"/>
          <w:szCs w:val="32"/>
          <w:highlight w:val="none"/>
        </w:rPr>
        <w:t>三</w:t>
      </w: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  <w:highlight w:val="none"/>
        </w:rPr>
        <w:t>、申报材料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大鹏新区微型企业消杀防疫补贴申请书</w:t>
      </w:r>
      <w:r>
        <w:rPr>
          <w:rFonts w:hint="default" w:ascii="仿宋_GB2312" w:hAnsi="仿宋_GB2312" w:eastAsia="仿宋_GB2312" w:cs="仿宋_GB2312"/>
          <w:kern w:val="0"/>
          <w:sz w:val="32"/>
          <w:szCs w:val="22"/>
          <w:highlight w:val="none"/>
          <w:lang w:eastAsia="zh-CN"/>
        </w:rPr>
        <w:t>（加盖公章）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</w:t>
      </w:r>
      <w:r>
        <w:rPr>
          <w:rFonts w:ascii="仿宋_GB2312" w:eastAsia="仿宋_GB2312"/>
          <w:sz w:val="32"/>
          <w:szCs w:val="32"/>
          <w:highlight w:val="none"/>
        </w:rPr>
        <w:t>营业执照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  <w:highlight w:val="none"/>
        </w:rPr>
        <w:t>（电子证照）</w:t>
      </w:r>
      <w:r>
        <w:rPr>
          <w:rFonts w:ascii="仿宋_GB2312" w:eastAsia="仿宋_GB2312"/>
          <w:sz w:val="32"/>
          <w:szCs w:val="32"/>
          <w:highlight w:val="none"/>
        </w:rPr>
        <w:t>；</w:t>
      </w:r>
    </w:p>
    <w:p>
      <w:pPr>
        <w:pStyle w:val="2"/>
        <w:spacing w:line="560" w:lineRule="exact"/>
        <w:ind w:firstLine="640" w:firstLineChars="200"/>
        <w:rPr>
          <w:rFonts w:hint="default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eastAsia="仿宋_GB2312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2022年3月缴纳社保凭证；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2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22"/>
          <w:highlight w:val="none"/>
          <w:lang w:eastAsia="zh-CN"/>
        </w:rPr>
        <w:t>承诺书（法人签字加盖公章）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  <w:highlight w:val="none"/>
          <w:lang w:eastAsia="zh-CN"/>
        </w:rPr>
        <w:t>；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22"/>
          <w:highlight w:val="none"/>
          <w:lang w:eastAsia="zh-CN"/>
        </w:rPr>
        <w:t>住宿业企业还需提供旅馆业特种行业许可证。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以上材料通过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“广东政务服务网”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系统上传，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按照申报材料</w:t>
      </w: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 w:bidi="ar"/>
        </w:rPr>
        <w:t>顺序，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加盖申报单位公章，并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扫描成一份pdf文件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</w:rPr>
        <w:t>上传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，所有证件均需在有效期内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无需提供纸质版申请材料</w:t>
      </w:r>
      <w: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黑体" w:hAnsi="黑体" w:eastAsia="黑体"/>
          <w:b w:val="0"/>
          <w:bCs w:val="0"/>
          <w:color w:val="auto"/>
          <w:sz w:val="32"/>
          <w:szCs w:val="32"/>
          <w:highlight w:val="none"/>
        </w:rPr>
        <w:t>申请流程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黑体" w:hAnsi="黑体" w:eastAsia="黑体" w:cs="FZHTK--GBK1-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  <w:highlight w:val="none"/>
          <w:lang w:eastAsia="zh-CN"/>
        </w:rPr>
        <w:t>申请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  <w:highlight w:val="none"/>
        </w:rPr>
        <w:t>单位网上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  <w:highlight w:val="none"/>
          <w:lang w:eastAsia="zh-CN"/>
        </w:rPr>
        <w:t>申请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  <w:highlight w:val="none"/>
        </w:rPr>
        <w:t>――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  <w:highlight w:val="none"/>
          <w:lang w:eastAsia="zh-CN"/>
        </w:rPr>
        <w:t>部门审核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  <w:highlight w:val="none"/>
        </w:rPr>
        <w:t>――社会公示——拨付资金。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FZHTK--GBK1-0"/>
          <w:kern w:val="0"/>
          <w:sz w:val="32"/>
          <w:szCs w:val="32"/>
        </w:rPr>
      </w:pPr>
      <w:r>
        <w:rPr>
          <w:rFonts w:hint="default" w:ascii="黑体" w:hAnsi="黑体" w:eastAsia="黑体" w:cs="FZHTK--GBK1-0"/>
          <w:kern w:val="0"/>
          <w:sz w:val="32"/>
          <w:szCs w:val="32"/>
        </w:rPr>
        <w:t>五</w:t>
      </w:r>
      <w:r>
        <w:rPr>
          <w:rFonts w:hint="eastAsia" w:ascii="黑体" w:hAnsi="黑体" w:eastAsia="黑体" w:cs="FZHTK--GBK1-0"/>
          <w:kern w:val="0"/>
          <w:sz w:val="32"/>
          <w:szCs w:val="32"/>
        </w:rPr>
        <w:t>、受理时间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Arial" w:hAnsi="Arial" w:eastAsia="Arial" w:cs="Arial"/>
          <w:i w:val="0"/>
          <w:iCs w:val="0"/>
          <w:caps w:val="0"/>
          <w:color w:val="585858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2022年11月</w:t>
      </w:r>
      <w:r>
        <w:rPr>
          <w:rFonts w:hint="default" w:ascii="仿宋_GB2312" w:hAnsi="仿宋_GB2312" w:eastAsia="仿宋_GB2312" w:cs="仿宋_GB2312"/>
          <w:sz w:val="32"/>
          <w:szCs w:val="32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日—2022年11月</w:t>
      </w:r>
      <w:r>
        <w:rPr>
          <w:rFonts w:hint="default" w:ascii="仿宋_GB2312" w:hAnsi="仿宋_GB2312" w:eastAsia="仿宋_GB2312" w:cs="仿宋_GB2312"/>
          <w:sz w:val="32"/>
          <w:szCs w:val="32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日18:00时。（注意事项：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申报单位在上述规定时间内提交申报材料，逾期不予受理。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FZHTK--GBK1-0"/>
          <w:kern w:val="0"/>
          <w:sz w:val="32"/>
          <w:szCs w:val="32"/>
        </w:rPr>
      </w:pPr>
      <w:r>
        <w:rPr>
          <w:rFonts w:hint="default" w:ascii="黑体" w:hAnsi="黑体" w:eastAsia="黑体" w:cs="FZHTK--GBK1-0"/>
          <w:kern w:val="0"/>
          <w:sz w:val="32"/>
          <w:szCs w:val="32"/>
        </w:rPr>
        <w:t>六、</w:t>
      </w:r>
      <w:r>
        <w:rPr>
          <w:rFonts w:hint="eastAsia" w:ascii="黑体" w:hAnsi="黑体" w:eastAsia="黑体" w:cs="FZHTK--GBK1-0"/>
          <w:kern w:val="0"/>
          <w:sz w:val="32"/>
          <w:szCs w:val="32"/>
        </w:rPr>
        <w:t>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  <w:highlight w:val="none"/>
        </w:rPr>
        <w:t>本资金项目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  <w:highlight w:val="none"/>
          <w:lang w:eastAsia="zh-CN"/>
        </w:rPr>
        <w:t>申请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  <w:highlight w:val="none"/>
        </w:rPr>
        <w:t>事宜，请项目单位按指南要求进行</w:t>
      </w:r>
      <w:r>
        <w:rPr>
          <w:rFonts w:hint="eastAsia" w:ascii="仿宋_GB2312" w:hAnsi="仿宋_GB2312" w:eastAsia="仿宋_GB2312" w:cs="仿宋_GB2312"/>
          <w:kern w:val="0"/>
          <w:sz w:val="32"/>
          <w:szCs w:val="22"/>
          <w:highlight w:val="none"/>
          <w:lang w:eastAsia="zh-CN"/>
        </w:rPr>
        <w:t>申请</w:t>
      </w:r>
      <w:r>
        <w:rPr>
          <w:rFonts w:hint="default" w:ascii="仿宋_GB2312" w:hAnsi="仿宋_GB2312" w:eastAsia="仿宋_GB2312" w:cs="仿宋_GB2312"/>
          <w:kern w:val="0"/>
          <w:sz w:val="32"/>
          <w:szCs w:val="22"/>
          <w:highlight w:val="none"/>
          <w:lang w:eastAsia="zh-CN"/>
        </w:rPr>
        <w:t>。</w:t>
      </w:r>
      <w:r>
        <w:rPr>
          <w:rFonts w:hint="eastAsia" w:ascii="仿宋_GB2312" w:eastAsia="仿宋_GB2312" w:cs="FZFSK--GBK1-0"/>
          <w:kern w:val="0"/>
          <w:sz w:val="32"/>
          <w:szCs w:val="32"/>
        </w:rPr>
        <w:t>不接受任何中介机构代理项目申报，一经发现中介代为申报项目，视情况取消申报资格，并按有关规定追究法律责任。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highlight w:val="none"/>
        </w:rPr>
      </w:pPr>
    </w:p>
    <w:sectPr>
      <w:footerReference r:id="rId3" w:type="default"/>
      <w:pgSz w:w="11906" w:h="16838"/>
      <w:pgMar w:top="1814" w:right="1474" w:bottom="1814" w:left="1474" w:header="851" w:footer="992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文星仿宋">
    <w:altName w:val="方正仿宋_GBK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ZHTK--GBK1-0">
    <w:altName w:val="华文仿宋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ZFSK--GBK1-0">
    <w:altName w:val="华文仿宋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CzG+uQ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FF2690"/>
    <w:multiLevelType w:val="singleLevel"/>
    <w:tmpl w:val="58FF269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FEEF919"/>
    <w:multiLevelType w:val="singleLevel"/>
    <w:tmpl w:val="7FEEF919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displayBackgroundShape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A708C"/>
    <w:rsid w:val="0B99C1B3"/>
    <w:rsid w:val="0BDF01B5"/>
    <w:rsid w:val="0DFF44B4"/>
    <w:rsid w:val="139F60DB"/>
    <w:rsid w:val="13FE0BC6"/>
    <w:rsid w:val="1ABDEC4F"/>
    <w:rsid w:val="1AEF1E5E"/>
    <w:rsid w:val="1CDD8046"/>
    <w:rsid w:val="1DBE9C77"/>
    <w:rsid w:val="1DF2DA6E"/>
    <w:rsid w:val="1EFE752D"/>
    <w:rsid w:val="1F1F5DA1"/>
    <w:rsid w:val="1F67E500"/>
    <w:rsid w:val="1FB7A24E"/>
    <w:rsid w:val="1FF7A8D6"/>
    <w:rsid w:val="23BFC00B"/>
    <w:rsid w:val="276B87F5"/>
    <w:rsid w:val="2A9BB70D"/>
    <w:rsid w:val="2C7E3B57"/>
    <w:rsid w:val="2DFF0FAE"/>
    <w:rsid w:val="2F773FB4"/>
    <w:rsid w:val="2FAF3291"/>
    <w:rsid w:val="2FFDC31A"/>
    <w:rsid w:val="34CB5DB0"/>
    <w:rsid w:val="3576C0C7"/>
    <w:rsid w:val="357F32D3"/>
    <w:rsid w:val="3759354C"/>
    <w:rsid w:val="37FDB26C"/>
    <w:rsid w:val="3B575A49"/>
    <w:rsid w:val="3B65A2CF"/>
    <w:rsid w:val="3BEFB042"/>
    <w:rsid w:val="3BF69EC7"/>
    <w:rsid w:val="3BFBEAAD"/>
    <w:rsid w:val="3CEFDE5B"/>
    <w:rsid w:val="3CF6D6CE"/>
    <w:rsid w:val="3DB16848"/>
    <w:rsid w:val="3DED878D"/>
    <w:rsid w:val="3E5943AF"/>
    <w:rsid w:val="3EAF6418"/>
    <w:rsid w:val="3EEFAD00"/>
    <w:rsid w:val="3EFBF195"/>
    <w:rsid w:val="3F358FCD"/>
    <w:rsid w:val="3FD22CD9"/>
    <w:rsid w:val="3FE564E7"/>
    <w:rsid w:val="3FEED79C"/>
    <w:rsid w:val="3FFFB4BF"/>
    <w:rsid w:val="439CE09B"/>
    <w:rsid w:val="4F7C083D"/>
    <w:rsid w:val="4F9AB1D2"/>
    <w:rsid w:val="4FBE3F14"/>
    <w:rsid w:val="4FF3173F"/>
    <w:rsid w:val="4FFFFC6F"/>
    <w:rsid w:val="52E7FBE2"/>
    <w:rsid w:val="55D6AE23"/>
    <w:rsid w:val="55ED9654"/>
    <w:rsid w:val="56F79C13"/>
    <w:rsid w:val="5777B0D9"/>
    <w:rsid w:val="57FF0DEB"/>
    <w:rsid w:val="59FB5F0A"/>
    <w:rsid w:val="5AEE99EB"/>
    <w:rsid w:val="5BD7D098"/>
    <w:rsid w:val="5BDFFA8A"/>
    <w:rsid w:val="5BED64C1"/>
    <w:rsid w:val="5BF5A3D3"/>
    <w:rsid w:val="5CF9E22B"/>
    <w:rsid w:val="5D7355C3"/>
    <w:rsid w:val="5DDA708C"/>
    <w:rsid w:val="5DF9FD68"/>
    <w:rsid w:val="5DFB2C0E"/>
    <w:rsid w:val="5DFDCBC5"/>
    <w:rsid w:val="5F2FB827"/>
    <w:rsid w:val="5F5E6917"/>
    <w:rsid w:val="5F75D59C"/>
    <w:rsid w:val="5F7B00F1"/>
    <w:rsid w:val="5F9F5A5B"/>
    <w:rsid w:val="5FB7D8AE"/>
    <w:rsid w:val="5FF9F332"/>
    <w:rsid w:val="5FFFC916"/>
    <w:rsid w:val="67DE2DC9"/>
    <w:rsid w:val="67FB1058"/>
    <w:rsid w:val="67FF6863"/>
    <w:rsid w:val="699F94EC"/>
    <w:rsid w:val="69EEB32A"/>
    <w:rsid w:val="69F33A28"/>
    <w:rsid w:val="69FFB5C5"/>
    <w:rsid w:val="6ABE018F"/>
    <w:rsid w:val="6B9F6E87"/>
    <w:rsid w:val="6BAFF8B0"/>
    <w:rsid w:val="6BFFF568"/>
    <w:rsid w:val="6DCCE78B"/>
    <w:rsid w:val="6DE7A3BD"/>
    <w:rsid w:val="6E5DEC46"/>
    <w:rsid w:val="6EAFD5DC"/>
    <w:rsid w:val="6EB122E3"/>
    <w:rsid w:val="6EFF7B95"/>
    <w:rsid w:val="6F1B953A"/>
    <w:rsid w:val="6F5F00BD"/>
    <w:rsid w:val="6F77D8E4"/>
    <w:rsid w:val="6F7F6447"/>
    <w:rsid w:val="6FAE4DF2"/>
    <w:rsid w:val="6FBDE1CD"/>
    <w:rsid w:val="6FD77AB2"/>
    <w:rsid w:val="6FDF3BC2"/>
    <w:rsid w:val="6FF73409"/>
    <w:rsid w:val="6FF9A841"/>
    <w:rsid w:val="6FFCBFA9"/>
    <w:rsid w:val="6FFF02E0"/>
    <w:rsid w:val="717DEF6F"/>
    <w:rsid w:val="724B44B1"/>
    <w:rsid w:val="730B6507"/>
    <w:rsid w:val="73391C4F"/>
    <w:rsid w:val="733E88D6"/>
    <w:rsid w:val="737BA565"/>
    <w:rsid w:val="73BB341B"/>
    <w:rsid w:val="73FAE474"/>
    <w:rsid w:val="73FAFDC6"/>
    <w:rsid w:val="73FC5ED5"/>
    <w:rsid w:val="745F3509"/>
    <w:rsid w:val="759F2A8A"/>
    <w:rsid w:val="75D54870"/>
    <w:rsid w:val="75DC770F"/>
    <w:rsid w:val="75FD1492"/>
    <w:rsid w:val="7629E3DD"/>
    <w:rsid w:val="76C7F22A"/>
    <w:rsid w:val="76FDBB1A"/>
    <w:rsid w:val="770A3B58"/>
    <w:rsid w:val="7794B404"/>
    <w:rsid w:val="77C617E6"/>
    <w:rsid w:val="77DF3A7D"/>
    <w:rsid w:val="77E3B01D"/>
    <w:rsid w:val="77FF0637"/>
    <w:rsid w:val="77FF4274"/>
    <w:rsid w:val="79ED1428"/>
    <w:rsid w:val="7B5B84A2"/>
    <w:rsid w:val="7B7EB4EF"/>
    <w:rsid w:val="7B7F0DAD"/>
    <w:rsid w:val="7BD4D245"/>
    <w:rsid w:val="7BEAB913"/>
    <w:rsid w:val="7BED9C7D"/>
    <w:rsid w:val="7BF4B4DB"/>
    <w:rsid w:val="7BFF0B27"/>
    <w:rsid w:val="7CB0A5DA"/>
    <w:rsid w:val="7CEFBC77"/>
    <w:rsid w:val="7D7EAFC5"/>
    <w:rsid w:val="7DBE4B1F"/>
    <w:rsid w:val="7DDDBEC7"/>
    <w:rsid w:val="7DE5DAB3"/>
    <w:rsid w:val="7DEF2838"/>
    <w:rsid w:val="7DF1EDA8"/>
    <w:rsid w:val="7DFD0D0D"/>
    <w:rsid w:val="7E559887"/>
    <w:rsid w:val="7E79881A"/>
    <w:rsid w:val="7E7F9663"/>
    <w:rsid w:val="7EB5DF40"/>
    <w:rsid w:val="7EEB162C"/>
    <w:rsid w:val="7EED0FB2"/>
    <w:rsid w:val="7EFB25C6"/>
    <w:rsid w:val="7EFF9EA8"/>
    <w:rsid w:val="7F372561"/>
    <w:rsid w:val="7F5F16E6"/>
    <w:rsid w:val="7F7FBF0D"/>
    <w:rsid w:val="7FA7076D"/>
    <w:rsid w:val="7FD2054D"/>
    <w:rsid w:val="7FDD67A5"/>
    <w:rsid w:val="7FDE6BC5"/>
    <w:rsid w:val="7FE9A719"/>
    <w:rsid w:val="7FEA837A"/>
    <w:rsid w:val="7FED2B7C"/>
    <w:rsid w:val="7FED62FE"/>
    <w:rsid w:val="7FF790EA"/>
    <w:rsid w:val="7FFE0BCD"/>
    <w:rsid w:val="7FFEC4E0"/>
    <w:rsid w:val="7FFF563B"/>
    <w:rsid w:val="7FFFB436"/>
    <w:rsid w:val="7FFFD193"/>
    <w:rsid w:val="81C7F1CA"/>
    <w:rsid w:val="85E9EBBC"/>
    <w:rsid w:val="8EFFDD07"/>
    <w:rsid w:val="8FDFB217"/>
    <w:rsid w:val="8FFBB56D"/>
    <w:rsid w:val="93FF444E"/>
    <w:rsid w:val="967B6726"/>
    <w:rsid w:val="97F6B6E3"/>
    <w:rsid w:val="9AF699C1"/>
    <w:rsid w:val="9DBF86B7"/>
    <w:rsid w:val="9DEB4A9B"/>
    <w:rsid w:val="9EFFABC0"/>
    <w:rsid w:val="9F4EA92E"/>
    <w:rsid w:val="A37DC960"/>
    <w:rsid w:val="A3FEBBA4"/>
    <w:rsid w:val="A9FFDBA3"/>
    <w:rsid w:val="AA334C4C"/>
    <w:rsid w:val="AAE7B419"/>
    <w:rsid w:val="ADFFA80C"/>
    <w:rsid w:val="AFDEEDCA"/>
    <w:rsid w:val="B2C7A1D4"/>
    <w:rsid w:val="B4AF67A2"/>
    <w:rsid w:val="B6FED030"/>
    <w:rsid w:val="B7CF144F"/>
    <w:rsid w:val="BB5B6057"/>
    <w:rsid w:val="BBFA8279"/>
    <w:rsid w:val="BBFF511C"/>
    <w:rsid w:val="BD2FEAE2"/>
    <w:rsid w:val="BD772DEC"/>
    <w:rsid w:val="BDAF3DF2"/>
    <w:rsid w:val="BDEF223E"/>
    <w:rsid w:val="BDFEB714"/>
    <w:rsid w:val="BE254025"/>
    <w:rsid w:val="BEBC1F37"/>
    <w:rsid w:val="BEBF20C2"/>
    <w:rsid w:val="BECADDB7"/>
    <w:rsid w:val="BEFDD113"/>
    <w:rsid w:val="BEFF406C"/>
    <w:rsid w:val="BF3F7230"/>
    <w:rsid w:val="BF55CBAE"/>
    <w:rsid w:val="BFB32CCB"/>
    <w:rsid w:val="BFBE1D11"/>
    <w:rsid w:val="BFEECA56"/>
    <w:rsid w:val="BFFE981B"/>
    <w:rsid w:val="C3BF0195"/>
    <w:rsid w:val="C47D35FD"/>
    <w:rsid w:val="C93750E8"/>
    <w:rsid w:val="C9673734"/>
    <w:rsid w:val="C9F71546"/>
    <w:rsid w:val="CB4FA237"/>
    <w:rsid w:val="CBDFB0F8"/>
    <w:rsid w:val="CF7F57F9"/>
    <w:rsid w:val="CF9F3306"/>
    <w:rsid w:val="CFD6F28F"/>
    <w:rsid w:val="CFF2D478"/>
    <w:rsid w:val="D17F984E"/>
    <w:rsid w:val="D1D7441B"/>
    <w:rsid w:val="D557BE1B"/>
    <w:rsid w:val="D59D395A"/>
    <w:rsid w:val="D771B9EF"/>
    <w:rsid w:val="D77F0EC2"/>
    <w:rsid w:val="D7BFC88D"/>
    <w:rsid w:val="D97E1AAB"/>
    <w:rsid w:val="DAF100B3"/>
    <w:rsid w:val="DAFFCC22"/>
    <w:rsid w:val="DBF54ED9"/>
    <w:rsid w:val="DCBABCBC"/>
    <w:rsid w:val="DCFFD946"/>
    <w:rsid w:val="DDF9C5A0"/>
    <w:rsid w:val="DDFB2A8A"/>
    <w:rsid w:val="DDFF6811"/>
    <w:rsid w:val="DECB9DC9"/>
    <w:rsid w:val="DF7F2EF9"/>
    <w:rsid w:val="DF8EA9D3"/>
    <w:rsid w:val="DF9F26F1"/>
    <w:rsid w:val="DF9F91BF"/>
    <w:rsid w:val="DFEFB65D"/>
    <w:rsid w:val="DFF742A1"/>
    <w:rsid w:val="DFFDF8B5"/>
    <w:rsid w:val="E3776E74"/>
    <w:rsid w:val="E7AE6986"/>
    <w:rsid w:val="E9F6A5B1"/>
    <w:rsid w:val="EABF07C3"/>
    <w:rsid w:val="EB6DC80C"/>
    <w:rsid w:val="EBE7BC92"/>
    <w:rsid w:val="EBFB7815"/>
    <w:rsid w:val="ECD7404B"/>
    <w:rsid w:val="ED46619B"/>
    <w:rsid w:val="EDD7820F"/>
    <w:rsid w:val="EE6BD41F"/>
    <w:rsid w:val="EE8D8B14"/>
    <w:rsid w:val="EECC8172"/>
    <w:rsid w:val="EEFD783D"/>
    <w:rsid w:val="EF6FB16E"/>
    <w:rsid w:val="EF9C0D02"/>
    <w:rsid w:val="EFEE8726"/>
    <w:rsid w:val="F176918C"/>
    <w:rsid w:val="F2BF9F83"/>
    <w:rsid w:val="F2F75F57"/>
    <w:rsid w:val="F32F76CC"/>
    <w:rsid w:val="F33D306D"/>
    <w:rsid w:val="F3E51440"/>
    <w:rsid w:val="F3F7DD67"/>
    <w:rsid w:val="F3FB1CA6"/>
    <w:rsid w:val="F3FBA76D"/>
    <w:rsid w:val="F44969FB"/>
    <w:rsid w:val="F56D5391"/>
    <w:rsid w:val="F574CA87"/>
    <w:rsid w:val="F5CFF504"/>
    <w:rsid w:val="F6FEE089"/>
    <w:rsid w:val="F7753DE8"/>
    <w:rsid w:val="F7B799CA"/>
    <w:rsid w:val="F7EAEFEC"/>
    <w:rsid w:val="F7EE658C"/>
    <w:rsid w:val="F7F3300A"/>
    <w:rsid w:val="F7F57BF6"/>
    <w:rsid w:val="F9E95ACD"/>
    <w:rsid w:val="F9F59623"/>
    <w:rsid w:val="F9FA81E4"/>
    <w:rsid w:val="F9FD1656"/>
    <w:rsid w:val="F9FD9928"/>
    <w:rsid w:val="FAC7AC60"/>
    <w:rsid w:val="FADB82C3"/>
    <w:rsid w:val="FB479AD4"/>
    <w:rsid w:val="FBABE64E"/>
    <w:rsid w:val="FBBBC236"/>
    <w:rsid w:val="FBBD6C11"/>
    <w:rsid w:val="FBEF4354"/>
    <w:rsid w:val="FBF31FAC"/>
    <w:rsid w:val="FBF7A473"/>
    <w:rsid w:val="FCB754CC"/>
    <w:rsid w:val="FCBB9C90"/>
    <w:rsid w:val="FCBFE9E5"/>
    <w:rsid w:val="FD4D8E3B"/>
    <w:rsid w:val="FD770B34"/>
    <w:rsid w:val="FDB50B03"/>
    <w:rsid w:val="FDB796AC"/>
    <w:rsid w:val="FDCFF790"/>
    <w:rsid w:val="FDD3C005"/>
    <w:rsid w:val="FDDFD8A7"/>
    <w:rsid w:val="FDF57D5B"/>
    <w:rsid w:val="FDFE9BEB"/>
    <w:rsid w:val="FDFF252A"/>
    <w:rsid w:val="FE3752EF"/>
    <w:rsid w:val="FE7F8497"/>
    <w:rsid w:val="FEDD5291"/>
    <w:rsid w:val="FEE78ADE"/>
    <w:rsid w:val="FEEFF6C7"/>
    <w:rsid w:val="FEF7A3FB"/>
    <w:rsid w:val="FEFBA8DB"/>
    <w:rsid w:val="FEFD02F0"/>
    <w:rsid w:val="FEFE2846"/>
    <w:rsid w:val="FEFFE2B0"/>
    <w:rsid w:val="FF2F20A1"/>
    <w:rsid w:val="FF2F35AE"/>
    <w:rsid w:val="FF5F3328"/>
    <w:rsid w:val="FF67B931"/>
    <w:rsid w:val="FF6D6965"/>
    <w:rsid w:val="FF7D9110"/>
    <w:rsid w:val="FF7F99F5"/>
    <w:rsid w:val="FFAEDDEC"/>
    <w:rsid w:val="FFAFEAA1"/>
    <w:rsid w:val="FFBCF060"/>
    <w:rsid w:val="FFBD5745"/>
    <w:rsid w:val="FFBF05D3"/>
    <w:rsid w:val="FFBFFED8"/>
    <w:rsid w:val="FFCF62C5"/>
    <w:rsid w:val="FFD7FDAA"/>
    <w:rsid w:val="FFF706DF"/>
    <w:rsid w:val="FFF7D195"/>
    <w:rsid w:val="FFFBF80D"/>
    <w:rsid w:val="FFFD80A3"/>
    <w:rsid w:val="FFFDAB42"/>
    <w:rsid w:val="FFFE9839"/>
    <w:rsid w:val="FFFFF4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/>
      <w:spacing w:line="560" w:lineRule="exact"/>
      <w:ind w:firstLine="0" w:firstLineChars="0"/>
      <w:jc w:val="center"/>
      <w:outlineLvl w:val="0"/>
    </w:pPr>
    <w:rPr>
      <w:rFonts w:ascii="方正小标宋简体" w:hAnsi="仿宋" w:eastAsia="方正小标宋简体"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文星仿宋"/>
      <w:sz w:val="32"/>
    </w:rPr>
  </w:style>
  <w:style w:type="paragraph" w:styleId="3">
    <w:name w:val="Title"/>
    <w:basedOn w:val="1"/>
    <w:next w:val="1"/>
    <w:qFormat/>
    <w:uiPriority w:val="0"/>
    <w:pPr>
      <w:spacing w:before="240" w:after="60" w:line="420" w:lineRule="exact"/>
      <w:jc w:val="center"/>
      <w:outlineLvl w:val="0"/>
    </w:pPr>
    <w:rPr>
      <w:rFonts w:ascii="Cambria" w:hAnsi="Cambria" w:eastAsia="黑体" w:cs="Times New Roman"/>
      <w:bCs/>
      <w:sz w:val="24"/>
      <w:szCs w:val="32"/>
    </w:rPr>
  </w:style>
  <w:style w:type="paragraph" w:styleId="5">
    <w:name w:val="Plain Text"/>
    <w:basedOn w:val="1"/>
    <w:unhideWhenUsed/>
    <w:qFormat/>
    <w:uiPriority w:val="0"/>
    <w:rPr>
      <w:rFonts w:ascii="宋体" w:hAnsi="Courier New" w:cs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Subtitle"/>
    <w:basedOn w:val="1"/>
    <w:next w:val="1"/>
    <w:qFormat/>
    <w:uiPriority w:val="0"/>
    <w:pPr>
      <w:ind w:firstLine="0" w:firstLineChars="0"/>
    </w:pPr>
    <w:rPr>
      <w:rFonts w:ascii="仿宋_GB2312" w:hAnsi="仿宋_GB2312" w:cs="仿宋_GB2312"/>
      <w:szCs w:val="32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60" w:line="432" w:lineRule="atLeast"/>
      <w:jc w:val="left"/>
    </w:pPr>
    <w:rPr>
      <w:rFonts w:ascii="宋体" w:hAnsi="宋体" w:cs="宋体"/>
      <w:kern w:val="0"/>
      <w:sz w:val="24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styleId="14">
    <w:name w:val="footnote reference"/>
    <w:qFormat/>
    <w:uiPriority w:val="0"/>
    <w:rPr>
      <w:vertAlign w:val="superscript"/>
    </w:rPr>
  </w:style>
  <w:style w:type="paragraph" w:customStyle="1" w:styleId="15">
    <w:name w:val="文件标题"/>
    <w:basedOn w:val="1"/>
    <w:qFormat/>
    <w:uiPriority w:val="0"/>
    <w:pPr>
      <w:ind w:firstLine="0" w:firstLineChars="0"/>
      <w:jc w:val="center"/>
    </w:pPr>
    <w:rPr>
      <w:rFonts w:eastAsia="宋体"/>
      <w:b/>
      <w:sz w:val="36"/>
    </w:rPr>
  </w:style>
  <w:style w:type="paragraph" w:customStyle="1" w:styleId="16">
    <w:name w:val="文件正文"/>
    <w:basedOn w:val="6"/>
    <w:qFormat/>
    <w:uiPriority w:val="2"/>
    <w:pPr>
      <w:spacing w:line="560" w:lineRule="exact"/>
      <w:ind w:firstLine="622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2022-03-27T07:01:00Z</dcterms:created>
  <dc:creator>86151</dc:creator>
  <cp:lastModifiedBy>冯俊岭</cp:lastModifiedBy>
  <dcterms:modified xsi:type="dcterms:W3CDTF">2022-11-18T11:17:56Z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