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大鹏新区“个转企”奖励情况汇总表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" w:line="560" w:lineRule="exact"/>
        <w:ind w:firstLine="320" w:firstLineChars="100"/>
        <w:textAlignment w:val="auto"/>
        <w:rPr>
          <w:sz w:val="13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填报单位（盖章）：               填报时间： </w:t>
      </w:r>
    </w:p>
    <w:tbl>
      <w:tblPr>
        <w:tblStyle w:val="3"/>
        <w:tblW w:w="9261" w:type="dxa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25"/>
        <w:gridCol w:w="1790"/>
        <w:gridCol w:w="1270"/>
        <w:gridCol w:w="1621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65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企业名称</w:t>
            </w:r>
          </w:p>
        </w:tc>
        <w:tc>
          <w:tcPr>
            <w:tcW w:w="179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企业住所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（经营场所）</w:t>
            </w:r>
          </w:p>
        </w:tc>
        <w:tc>
          <w:tcPr>
            <w:tcW w:w="127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奖励金额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开户银行名称及账号</w:t>
            </w:r>
          </w:p>
        </w:tc>
        <w:tc>
          <w:tcPr>
            <w:tcW w:w="1589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526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1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2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3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4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5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6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7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8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9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66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合计：</w:t>
            </w: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6ECE"/>
    <w:rsid w:val="00374559"/>
    <w:rsid w:val="2F696ECE"/>
    <w:rsid w:val="41E063EC"/>
    <w:rsid w:val="ABE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2022-12-21T12:22:00Z</dcterms:created>
  <dc:creator>我已不幸身亡</dc:creator>
  <cp:lastModifiedBy>liaolf</cp:lastModifiedBy>
  <dcterms:modified xsi:type="dcterms:W3CDTF">2023-04-11T11:45:25Z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