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0C" w:rsidRDefault="0064640C">
      <w:pPr>
        <w:spacing w:line="600" w:lineRule="exact"/>
        <w:rPr>
          <w:rFonts w:ascii="仿宋_GB2312"/>
          <w:szCs w:val="32"/>
        </w:rPr>
      </w:pPr>
    </w:p>
    <w:p w:rsidR="0064640C" w:rsidRDefault="00B56DFD">
      <w:pPr>
        <w:spacing w:line="600" w:lineRule="exact"/>
        <w:jc w:val="center"/>
        <w:rPr>
          <w:rFonts w:ascii="黑体" w:eastAsia="黑体" w:hAnsi="黑体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大鹏新区政法办公室</w:t>
      </w:r>
      <w:r>
        <w:rPr>
          <w:rFonts w:ascii="黑体" w:eastAsia="黑体" w:hAnsi="黑体" w:hint="eastAsia"/>
          <w:sz w:val="32"/>
          <w:szCs w:val="32"/>
        </w:rPr>
        <w:t>2018</w:t>
      </w:r>
      <w:r>
        <w:rPr>
          <w:rFonts w:ascii="黑体" w:eastAsia="黑体" w:hAnsi="黑体" w:hint="eastAsia"/>
          <w:sz w:val="32"/>
          <w:szCs w:val="32"/>
        </w:rPr>
        <w:t>年度行政检查实施情况统计表</w:t>
      </w:r>
    </w:p>
    <w:tbl>
      <w:tblPr>
        <w:tblW w:w="13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095"/>
        <w:gridCol w:w="9030"/>
      </w:tblGrid>
      <w:tr w:rsidR="0064640C">
        <w:tc>
          <w:tcPr>
            <w:tcW w:w="817" w:type="dxa"/>
            <w:vMerge w:val="restart"/>
            <w:noWrap/>
            <w:vAlign w:val="center"/>
          </w:tcPr>
          <w:bookmarkEnd w:id="0"/>
          <w:p w:rsidR="0064640C" w:rsidRDefault="00B56DFD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bCs/>
                <w:sz w:val="26"/>
                <w:szCs w:val="26"/>
              </w:rPr>
              <w:t>序号</w:t>
            </w:r>
          </w:p>
        </w:tc>
        <w:tc>
          <w:tcPr>
            <w:tcW w:w="4095" w:type="dxa"/>
            <w:vMerge w:val="restart"/>
            <w:noWrap/>
            <w:vAlign w:val="center"/>
          </w:tcPr>
          <w:p w:rsidR="0064640C" w:rsidRDefault="00B56DFD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bCs/>
                <w:sz w:val="26"/>
                <w:szCs w:val="26"/>
              </w:rPr>
              <w:t>单位名称</w:t>
            </w:r>
          </w:p>
        </w:tc>
        <w:tc>
          <w:tcPr>
            <w:tcW w:w="9030" w:type="dxa"/>
            <w:noWrap/>
            <w:vAlign w:val="center"/>
          </w:tcPr>
          <w:p w:rsidR="0064640C" w:rsidRDefault="00B56DFD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bCs/>
                <w:sz w:val="26"/>
                <w:szCs w:val="26"/>
              </w:rPr>
              <w:t>行政检查</w:t>
            </w:r>
          </w:p>
        </w:tc>
      </w:tr>
      <w:tr w:rsidR="0064640C">
        <w:tc>
          <w:tcPr>
            <w:tcW w:w="817" w:type="dxa"/>
            <w:vMerge/>
            <w:noWrap/>
          </w:tcPr>
          <w:p w:rsidR="0064640C" w:rsidRDefault="0064640C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</w:p>
        </w:tc>
        <w:tc>
          <w:tcPr>
            <w:tcW w:w="4095" w:type="dxa"/>
            <w:vMerge/>
            <w:noWrap/>
          </w:tcPr>
          <w:p w:rsidR="0064640C" w:rsidRDefault="0064640C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</w:p>
        </w:tc>
        <w:tc>
          <w:tcPr>
            <w:tcW w:w="9030" w:type="dxa"/>
            <w:noWrap/>
            <w:vAlign w:val="center"/>
          </w:tcPr>
          <w:p w:rsidR="0064640C" w:rsidRDefault="00B56DFD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bCs/>
                <w:sz w:val="26"/>
                <w:szCs w:val="26"/>
              </w:rPr>
              <w:t>次数</w:t>
            </w:r>
          </w:p>
        </w:tc>
      </w:tr>
      <w:tr w:rsidR="0064640C">
        <w:tc>
          <w:tcPr>
            <w:tcW w:w="817" w:type="dxa"/>
            <w:noWrap/>
            <w:vAlign w:val="center"/>
          </w:tcPr>
          <w:p w:rsidR="0064640C" w:rsidRDefault="00B56DF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1</w:t>
            </w:r>
          </w:p>
        </w:tc>
        <w:tc>
          <w:tcPr>
            <w:tcW w:w="4095" w:type="dxa"/>
            <w:noWrap/>
          </w:tcPr>
          <w:p w:rsidR="0064640C" w:rsidRDefault="00B56DFD">
            <w:pPr>
              <w:spacing w:line="44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大鹏新区政法办公室</w:t>
            </w:r>
          </w:p>
        </w:tc>
        <w:tc>
          <w:tcPr>
            <w:tcW w:w="9030" w:type="dxa"/>
            <w:noWrap/>
          </w:tcPr>
          <w:p w:rsidR="0064640C" w:rsidRDefault="00B56DFD" w:rsidP="007C45B1">
            <w:pPr>
              <w:spacing w:line="44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</w:tr>
      <w:tr w:rsidR="0064640C">
        <w:tc>
          <w:tcPr>
            <w:tcW w:w="817" w:type="dxa"/>
            <w:noWrap/>
            <w:vAlign w:val="center"/>
          </w:tcPr>
          <w:p w:rsidR="0064640C" w:rsidRDefault="00B56DF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2</w:t>
            </w:r>
          </w:p>
        </w:tc>
        <w:tc>
          <w:tcPr>
            <w:tcW w:w="4095" w:type="dxa"/>
            <w:noWrap/>
          </w:tcPr>
          <w:p w:rsidR="0064640C" w:rsidRDefault="0064640C">
            <w:pPr>
              <w:spacing w:line="440" w:lineRule="exact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30" w:type="dxa"/>
            <w:noWrap/>
          </w:tcPr>
          <w:p w:rsidR="0064640C" w:rsidRDefault="0064640C">
            <w:pPr>
              <w:spacing w:line="440" w:lineRule="exact"/>
              <w:rPr>
                <w:sz w:val="26"/>
                <w:szCs w:val="26"/>
              </w:rPr>
            </w:pPr>
          </w:p>
        </w:tc>
      </w:tr>
      <w:tr w:rsidR="0064640C">
        <w:tc>
          <w:tcPr>
            <w:tcW w:w="817" w:type="dxa"/>
            <w:noWrap/>
            <w:vAlign w:val="center"/>
          </w:tcPr>
          <w:p w:rsidR="0064640C" w:rsidRDefault="00B56DF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sz w:val="26"/>
                <w:szCs w:val="26"/>
              </w:rPr>
              <w:t>3</w:t>
            </w:r>
          </w:p>
        </w:tc>
        <w:tc>
          <w:tcPr>
            <w:tcW w:w="4095" w:type="dxa"/>
            <w:noWrap/>
          </w:tcPr>
          <w:p w:rsidR="0064640C" w:rsidRDefault="0064640C">
            <w:pPr>
              <w:spacing w:line="440" w:lineRule="exact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30" w:type="dxa"/>
            <w:noWrap/>
          </w:tcPr>
          <w:p w:rsidR="0064640C" w:rsidRDefault="0064640C">
            <w:pPr>
              <w:spacing w:line="440" w:lineRule="exact"/>
              <w:rPr>
                <w:sz w:val="26"/>
                <w:szCs w:val="26"/>
              </w:rPr>
            </w:pPr>
          </w:p>
        </w:tc>
      </w:tr>
      <w:tr w:rsidR="0064640C">
        <w:tc>
          <w:tcPr>
            <w:tcW w:w="4912" w:type="dxa"/>
            <w:gridSpan w:val="2"/>
            <w:noWrap/>
          </w:tcPr>
          <w:p w:rsidR="0064640C" w:rsidRDefault="00B56DFD"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 w:hint="eastAsia"/>
                <w:b/>
                <w:sz w:val="26"/>
                <w:szCs w:val="26"/>
              </w:rPr>
              <w:t>合计</w:t>
            </w:r>
          </w:p>
        </w:tc>
        <w:tc>
          <w:tcPr>
            <w:tcW w:w="9030" w:type="dxa"/>
            <w:noWrap/>
          </w:tcPr>
          <w:p w:rsidR="0064640C" w:rsidRDefault="0064640C">
            <w:pPr>
              <w:spacing w:line="440" w:lineRule="exact"/>
              <w:rPr>
                <w:sz w:val="26"/>
                <w:szCs w:val="26"/>
              </w:rPr>
            </w:pPr>
          </w:p>
        </w:tc>
      </w:tr>
    </w:tbl>
    <w:p w:rsidR="0064640C" w:rsidRDefault="0064640C">
      <w:pPr>
        <w:spacing w:line="500" w:lineRule="exact"/>
        <w:ind w:firstLine="482"/>
        <w:rPr>
          <w:rFonts w:ascii="仿宋_GB2312"/>
          <w:sz w:val="24"/>
        </w:rPr>
      </w:pPr>
    </w:p>
    <w:p w:rsidR="0064640C" w:rsidRDefault="00B56DFD">
      <w:pPr>
        <w:spacing w:line="500" w:lineRule="exact"/>
        <w:ind w:firstLine="482"/>
        <w:rPr>
          <w:rFonts w:ascii="仿宋_GB2312"/>
          <w:sz w:val="24"/>
        </w:rPr>
      </w:pPr>
      <w:r>
        <w:rPr>
          <w:rFonts w:ascii="仿宋_GB2312" w:hint="eastAsia"/>
          <w:sz w:val="24"/>
        </w:rPr>
        <w:t>说明：</w:t>
      </w:r>
    </w:p>
    <w:p w:rsidR="0064640C" w:rsidRDefault="00B56DFD">
      <w:pPr>
        <w:spacing w:line="500" w:lineRule="exact"/>
        <w:ind w:firstLine="482"/>
        <w:rPr>
          <w:rFonts w:ascii="仿宋_GB2312"/>
          <w:sz w:val="24"/>
        </w:rPr>
      </w:pPr>
      <w:r>
        <w:rPr>
          <w:rFonts w:ascii="仿宋_GB2312" w:hint="eastAsia"/>
          <w:sz w:val="24"/>
        </w:rPr>
        <w:t>行政检查次数的统计范围为统计年度</w:t>
      </w:r>
      <w:r>
        <w:rPr>
          <w:rFonts w:ascii="仿宋_GB2312" w:hint="eastAsia"/>
          <w:sz w:val="24"/>
        </w:rPr>
        <w:t>1</w:t>
      </w:r>
      <w:r>
        <w:rPr>
          <w:rFonts w:ascii="仿宋_GB2312" w:hint="eastAsia"/>
          <w:sz w:val="24"/>
        </w:rPr>
        <w:t>月</w:t>
      </w:r>
      <w:r>
        <w:rPr>
          <w:rFonts w:ascii="仿宋_GB2312" w:hint="eastAsia"/>
          <w:sz w:val="24"/>
        </w:rPr>
        <w:t>1</w:t>
      </w:r>
      <w:r>
        <w:rPr>
          <w:rFonts w:ascii="仿宋_GB2312" w:hint="eastAsia"/>
          <w:sz w:val="24"/>
        </w:rPr>
        <w:t>日至</w:t>
      </w:r>
      <w:r>
        <w:rPr>
          <w:rFonts w:ascii="仿宋_GB2312" w:hint="eastAsia"/>
          <w:sz w:val="24"/>
        </w:rPr>
        <w:t>12</w:t>
      </w:r>
      <w:r>
        <w:rPr>
          <w:rFonts w:ascii="仿宋_GB2312" w:hint="eastAsia"/>
          <w:sz w:val="24"/>
        </w:rPr>
        <w:t>月</w:t>
      </w:r>
      <w:r>
        <w:rPr>
          <w:rFonts w:ascii="仿宋_GB2312" w:hint="eastAsia"/>
          <w:sz w:val="24"/>
        </w:rPr>
        <w:t>31</w:t>
      </w:r>
      <w:r>
        <w:rPr>
          <w:rFonts w:ascii="仿宋_GB2312" w:hint="eastAsia"/>
          <w:sz w:val="24"/>
        </w:rPr>
        <w:t>日期间开展行政检查的次数。检查</w:t>
      </w:r>
      <w:r>
        <w:rPr>
          <w:rFonts w:ascii="仿宋_GB2312" w:hint="eastAsia"/>
          <w:sz w:val="24"/>
        </w:rPr>
        <w:t>1</w:t>
      </w:r>
      <w:r>
        <w:rPr>
          <w:rFonts w:ascii="仿宋_GB2312" w:hint="eastAsia"/>
          <w:sz w:val="24"/>
        </w:rPr>
        <w:t>个检查对象，有完整、详细的检查记录，计为检查</w:t>
      </w:r>
      <w:r>
        <w:rPr>
          <w:rFonts w:ascii="仿宋_GB2312" w:hint="eastAsia"/>
          <w:sz w:val="24"/>
        </w:rPr>
        <w:t>1</w:t>
      </w:r>
      <w:r>
        <w:rPr>
          <w:rFonts w:ascii="仿宋_GB2312" w:hint="eastAsia"/>
          <w:sz w:val="24"/>
        </w:rPr>
        <w:t>次。无特定检查对象的巡查、巡逻，无完整、详细检查记录，检查后作出行政处罚等其他行政执法行为的，均不计为检查次数。</w:t>
      </w:r>
    </w:p>
    <w:p w:rsidR="0064640C" w:rsidRDefault="0064640C"/>
    <w:sectPr w:rsidR="0064640C" w:rsidSect="006464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DFD" w:rsidRDefault="00B56DFD" w:rsidP="007C45B1">
      <w:r>
        <w:separator/>
      </w:r>
    </w:p>
  </w:endnote>
  <w:endnote w:type="continuationSeparator" w:id="1">
    <w:p w:rsidR="00B56DFD" w:rsidRDefault="00B56DFD" w:rsidP="007C4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DFD" w:rsidRDefault="00B56DFD" w:rsidP="007C45B1">
      <w:r>
        <w:separator/>
      </w:r>
    </w:p>
  </w:footnote>
  <w:footnote w:type="continuationSeparator" w:id="1">
    <w:p w:rsidR="00B56DFD" w:rsidRDefault="00B56DFD" w:rsidP="007C4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061DBD"/>
    <w:rsid w:val="0064640C"/>
    <w:rsid w:val="007C45B1"/>
    <w:rsid w:val="00B56DFD"/>
    <w:rsid w:val="556E50D1"/>
    <w:rsid w:val="6F061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4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4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45B1"/>
    <w:rPr>
      <w:kern w:val="2"/>
      <w:sz w:val="18"/>
      <w:szCs w:val="18"/>
    </w:rPr>
  </w:style>
  <w:style w:type="paragraph" w:styleId="a4">
    <w:name w:val="footer"/>
    <w:basedOn w:val="a"/>
    <w:link w:val="Char0"/>
    <w:rsid w:val="007C4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45B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1420945620</dc:creator>
  <cp:lastModifiedBy>史佳伟</cp:lastModifiedBy>
  <cp:revision>2</cp:revision>
  <dcterms:created xsi:type="dcterms:W3CDTF">2019-01-07T03:52:00Z</dcterms:created>
  <dcterms:modified xsi:type="dcterms:W3CDTF">2019-01-07T09:01:00Z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