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04" w:lineRule="auto"/>
        <w:ind w:firstLine="410"/>
        <w:jc w:val="left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2"/>
          <w:sz w:val="44"/>
          <w:szCs w:val="44"/>
        </w:rPr>
        <w:t>法律援助申请人及家庭成员经济状况申报表</w:t>
      </w:r>
    </w:p>
    <w:p>
      <w:pPr>
        <w:spacing w:line="74" w:lineRule="exact"/>
        <w:jc w:val="left"/>
      </w:pPr>
    </w:p>
    <w:tbl>
      <w:tblPr>
        <w:tblStyle w:val="4"/>
        <w:tblW w:w="8819" w:type="dxa"/>
        <w:tblInd w:w="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327"/>
        <w:gridCol w:w="669"/>
        <w:gridCol w:w="719"/>
        <w:gridCol w:w="272"/>
        <w:gridCol w:w="1057"/>
        <w:gridCol w:w="114"/>
        <w:gridCol w:w="153"/>
        <w:gridCol w:w="267"/>
        <w:gridCol w:w="267"/>
        <w:gridCol w:w="267"/>
        <w:gridCol w:w="291"/>
        <w:gridCol w:w="267"/>
        <w:gridCol w:w="267"/>
        <w:gridCol w:w="267"/>
        <w:gridCol w:w="267"/>
        <w:gridCol w:w="107"/>
        <w:gridCol w:w="161"/>
        <w:gridCol w:w="267"/>
        <w:gridCol w:w="267"/>
        <w:gridCol w:w="267"/>
        <w:gridCol w:w="226"/>
        <w:gridCol w:w="267"/>
        <w:gridCol w:w="267"/>
        <w:gridCol w:w="267"/>
        <w:gridCol w:w="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19" w:type="dxa"/>
            <w:gridSpan w:val="26"/>
            <w:vAlign w:val="top"/>
          </w:tcPr>
          <w:p>
            <w:pPr>
              <w:spacing w:before="73" w:line="204" w:lineRule="auto"/>
              <w:ind w:firstLine="3459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申请人个人情况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69" w:type="dxa"/>
            <w:vAlign w:val="top"/>
          </w:tcPr>
          <w:p>
            <w:pPr>
              <w:spacing w:before="211" w:line="204" w:lineRule="auto"/>
              <w:ind w:firstLine="2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1" w:line="204" w:lineRule="auto"/>
              <w:ind w:firstLine="18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67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2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69" w:type="dxa"/>
            <w:vAlign w:val="top"/>
          </w:tcPr>
          <w:p>
            <w:pPr>
              <w:spacing w:before="68" w:line="340" w:lineRule="exact"/>
              <w:ind w:firstLine="23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6"/>
                <w:sz w:val="24"/>
                <w:szCs w:val="24"/>
              </w:rPr>
              <w:t>其他</w:t>
            </w:r>
          </w:p>
          <w:p>
            <w:pPr>
              <w:spacing w:line="204" w:lineRule="auto"/>
              <w:ind w:firstLine="2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证件</w:t>
            </w:r>
          </w:p>
        </w:tc>
        <w:tc>
          <w:tcPr>
            <w:tcW w:w="1715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before="239" w:line="204" w:lineRule="auto"/>
              <w:ind w:firstLine="3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证件号</w:t>
            </w:r>
          </w:p>
        </w:tc>
        <w:tc>
          <w:tcPr>
            <w:tcW w:w="4806" w:type="dxa"/>
            <w:gridSpan w:val="2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819" w:type="dxa"/>
            <w:gridSpan w:val="26"/>
            <w:vAlign w:val="top"/>
          </w:tcPr>
          <w:p>
            <w:pPr>
              <w:spacing w:before="77" w:line="204" w:lineRule="auto"/>
              <w:ind w:firstLine="24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申请人共同生活的家庭成员情况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96" w:type="dxa"/>
            <w:gridSpan w:val="2"/>
            <w:vAlign w:val="top"/>
          </w:tcPr>
          <w:p>
            <w:pPr>
              <w:spacing w:before="37" w:line="204" w:lineRule="auto"/>
              <w:ind w:firstLine="2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家庭成员</w:t>
            </w:r>
          </w:p>
          <w:p>
            <w:pPr>
              <w:spacing w:before="34" w:line="204" w:lineRule="auto"/>
              <w:ind w:firstLine="4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669" w:type="dxa"/>
            <w:textDirection w:val="tbRlV"/>
            <w:vAlign w:val="top"/>
          </w:tcPr>
          <w:p>
            <w:pPr>
              <w:spacing w:before="207" w:line="204" w:lineRule="auto"/>
              <w:ind w:firstLine="3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2"/>
                <w:sz w:val="24"/>
                <w:szCs w:val="24"/>
              </w:rPr>
              <w:t>性别</w:t>
            </w:r>
          </w:p>
        </w:tc>
        <w:tc>
          <w:tcPr>
            <w:tcW w:w="719" w:type="dxa"/>
            <w:vAlign w:val="top"/>
          </w:tcPr>
          <w:p>
            <w:pPr>
              <w:spacing w:before="186" w:line="204" w:lineRule="auto"/>
              <w:ind w:firstLine="12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37" w:line="204" w:lineRule="auto"/>
              <w:ind w:firstLine="18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与申请人</w:t>
            </w:r>
          </w:p>
          <w:p>
            <w:pPr>
              <w:spacing w:before="34" w:line="204" w:lineRule="auto"/>
              <w:ind w:firstLine="42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3722" w:type="dxa"/>
            <w:gridSpan w:val="16"/>
            <w:vAlign w:val="top"/>
          </w:tcPr>
          <w:p>
            <w:pPr>
              <w:spacing w:before="186" w:line="204" w:lineRule="auto"/>
              <w:ind w:firstLine="137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所在单位</w:t>
            </w:r>
          </w:p>
        </w:tc>
        <w:tc>
          <w:tcPr>
            <w:tcW w:w="1084" w:type="dxa"/>
            <w:gridSpan w:val="4"/>
            <w:vAlign w:val="top"/>
          </w:tcPr>
          <w:p>
            <w:pPr>
              <w:spacing w:before="186" w:line="204" w:lineRule="auto"/>
              <w:ind w:firstLine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2" w:type="dxa"/>
            <w:gridSpan w:val="1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2" w:type="dxa"/>
            <w:gridSpan w:val="1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2" w:type="dxa"/>
            <w:gridSpan w:val="1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2" w:type="dxa"/>
            <w:gridSpan w:val="1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8819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0" w:right="105" w:firstLine="5"/>
              <w:jc w:val="left"/>
              <w:textAlignment w:val="baseline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7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9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-6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.共同生活的家庭成员</w:t>
            </w:r>
            <w:r>
              <w:rPr>
                <w:rFonts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，包括申请人的配偶</w:t>
            </w:r>
            <w:r>
              <w:rPr>
                <w:rFonts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，父母和未成年子女</w:t>
            </w:r>
            <w:r>
              <w:rPr>
                <w:rFonts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pacing w:val="-5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已成年但不能独立生活的子女</w:t>
            </w:r>
            <w:r>
              <w:rPr>
                <w:rFonts w:ascii="宋体" w:hAnsi="宋体" w:eastAsia="宋体" w:cs="宋体"/>
                <w:spacing w:val="-7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（包括在校接受本科及以</w:t>
            </w:r>
            <w:r>
              <w:rPr>
                <w:rFonts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下学历教育的成年子女</w:t>
            </w:r>
            <w:r>
              <w:rPr>
                <w:rFonts w:ascii="宋体" w:hAnsi="宋体" w:eastAsia="宋体" w:cs="宋体"/>
                <w:spacing w:val="-35"/>
                <w:sz w:val="15"/>
                <w:szCs w:val="15"/>
              </w:rPr>
              <w:t>），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其他具有法定赡养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、扶养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、抚养义务关系并长期共同居住的人员</w:t>
            </w:r>
            <w:r>
              <w:rPr>
                <w:rFonts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；不包括连续三年以上（含三年）脱离家</w:t>
            </w:r>
            <w:r>
              <w:rPr>
                <w:rFonts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庭独立生活的宗教教职人员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，在监狱服刑的人员</w:t>
            </w:r>
            <w:r>
              <w:rPr>
                <w:rFonts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，户籍管理部门登记在同一户口簿中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，但与申请人无法赡养</w:t>
            </w:r>
            <w:r>
              <w:rPr>
                <w:rFonts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、扶养</w:t>
            </w:r>
            <w:r>
              <w:rPr>
                <w:rFonts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、抚养义务关系</w:t>
            </w:r>
            <w:r>
              <w:rPr>
                <w:rFonts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的人员</w:t>
            </w:r>
            <w:r>
              <w:rPr>
                <w:rFonts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2" w:right="108" w:firstLine="600"/>
              <w:jc w:val="left"/>
              <w:textAlignment w:val="baseline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9"/>
                <w:sz w:val="15"/>
                <w:szCs w:val="15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家庭成员为未成年人的 ，“职业”一栏填写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 xml:space="preserve"> “学生”，“所在单位”一栏填写就读的学校；未读书的 ，写明具体情况</w:t>
            </w:r>
            <w:r>
              <w:rPr>
                <w:rFonts w:hint="eastAsia" w:ascii="宋体" w:hAnsi="宋体" w:eastAsia="宋体" w:cs="宋体"/>
                <w:spacing w:val="-9"/>
                <w:sz w:val="15"/>
                <w:szCs w:val="15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家庭成员为退休人员的</w:t>
            </w:r>
            <w:r>
              <w:rPr>
                <w:rFonts w:ascii="宋体" w:hAnsi="宋体" w:eastAsia="宋体" w:cs="宋体"/>
                <w:spacing w:val="-3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，在 “职业”一栏注明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“已退休”。家庭成员为失业或其他无业人员的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，在 “职业”一栏注明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“失业”或 “无业在</w:t>
            </w:r>
            <w:r>
              <w:rPr>
                <w:rFonts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家”等实际情况</w:t>
            </w:r>
            <w:r>
              <w:rPr>
                <w:rFonts w:ascii="宋体" w:hAnsi="宋体" w:eastAsia="宋体" w:cs="宋体"/>
                <w:spacing w:val="-4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19" w:type="dxa"/>
            <w:gridSpan w:val="26"/>
            <w:vAlign w:val="top"/>
          </w:tcPr>
          <w:p>
            <w:pPr>
              <w:spacing w:before="98" w:line="204" w:lineRule="auto"/>
              <w:ind w:firstLine="3178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申请人家庭经济状况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right="159"/>
              <w:jc w:val="right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及其共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同生活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的家庭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成员收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入状况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right="159"/>
              <w:jc w:val="righ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9"/>
                <w:w w:val="9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w w:val="9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9"/>
                <w:w w:val="90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spacing w:val="-10"/>
                <w:w w:val="97"/>
                <w:sz w:val="21"/>
                <w:szCs w:val="21"/>
              </w:rPr>
              <w:t>日之前</w:t>
            </w:r>
            <w:r>
              <w:rPr>
                <w:rFonts w:hint="eastAsia" w:ascii="宋体" w:hAns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7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个月的可支配收入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）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spacing w:before="170" w:line="204" w:lineRule="auto"/>
              <w:ind w:firstLine="27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2"/>
            <w:vAlign w:val="top"/>
          </w:tcPr>
          <w:p>
            <w:pPr>
              <w:spacing w:before="170" w:line="204" w:lineRule="auto"/>
              <w:ind w:firstLine="1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系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spacing w:before="40" w:line="201" w:lineRule="auto"/>
              <w:ind w:firstLine="23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工资性</w:t>
            </w:r>
          </w:p>
          <w:p>
            <w:pPr>
              <w:spacing w:line="204" w:lineRule="auto"/>
              <w:ind w:firstLine="36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1245" w:type="dxa"/>
            <w:gridSpan w:val="5"/>
            <w:vAlign w:val="top"/>
          </w:tcPr>
          <w:p>
            <w:pPr>
              <w:spacing w:before="40" w:line="201" w:lineRule="auto"/>
              <w:ind w:firstLine="2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经营净</w:t>
            </w:r>
          </w:p>
          <w:p>
            <w:pPr>
              <w:spacing w:line="204" w:lineRule="auto"/>
              <w:ind w:firstLine="4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1175" w:type="dxa"/>
            <w:gridSpan w:val="5"/>
            <w:vAlign w:val="top"/>
          </w:tcPr>
          <w:p>
            <w:pPr>
              <w:spacing w:before="40" w:line="201" w:lineRule="auto"/>
              <w:ind w:firstLine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财产净</w:t>
            </w:r>
          </w:p>
          <w:p>
            <w:pPr>
              <w:spacing w:line="204" w:lineRule="auto"/>
              <w:ind w:firstLine="3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1188" w:type="dxa"/>
            <w:gridSpan w:val="5"/>
            <w:vAlign w:val="top"/>
          </w:tcPr>
          <w:p>
            <w:pPr>
              <w:spacing w:before="40" w:line="201" w:lineRule="auto"/>
              <w:ind w:firstLine="24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转移净</w:t>
            </w:r>
          </w:p>
          <w:p>
            <w:pPr>
              <w:spacing w:line="204" w:lineRule="auto"/>
              <w:ind w:firstLine="36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1084" w:type="dxa"/>
            <w:gridSpan w:val="4"/>
            <w:vAlign w:val="top"/>
          </w:tcPr>
          <w:p>
            <w:pPr>
              <w:spacing w:before="170" w:line="204" w:lineRule="auto"/>
              <w:ind w:firstLine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before="148" w:line="204" w:lineRule="auto"/>
              <w:ind w:firstLine="2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本人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4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7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766" w:type="dxa"/>
            <w:gridSpan w:val="21"/>
            <w:vAlign w:val="top"/>
          </w:tcPr>
          <w:p>
            <w:pPr>
              <w:spacing w:before="149" w:line="204" w:lineRule="auto"/>
              <w:ind w:firstLine="314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总计</w:t>
            </w:r>
          </w:p>
        </w:tc>
        <w:tc>
          <w:tcPr>
            <w:tcW w:w="1084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8819" w:type="dxa"/>
            <w:gridSpan w:val="26"/>
            <w:vAlign w:val="top"/>
          </w:tcPr>
          <w:p>
            <w:pPr>
              <w:spacing w:line="204" w:lineRule="auto"/>
              <w:ind w:firstLine="11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7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7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63" w:right="291" w:firstLine="9"/>
              <w:jc w:val="left"/>
              <w:textAlignment w:val="baseline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4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工资性收入包括受雇于单位或者个人</w:t>
            </w:r>
            <w:r>
              <w:rPr>
                <w:rFonts w:hint="eastAsia"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、从事各种自由职业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、兼职和零星劳动得到的全部劳动报酬和福利等工资性收入</w:t>
            </w:r>
            <w:r>
              <w:rPr>
                <w:rFonts w:hint="eastAsia"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。</w:t>
            </w:r>
            <w:r>
              <w:rPr>
                <w:rFonts w:hint="eastAsia"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spacing w:val="-2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.</w:t>
            </w:r>
            <w:r>
              <w:rPr>
                <w:rFonts w:hint="eastAsia" w:ascii="宋体" w:hAnsi="宋体" w:eastAsia="宋体" w:cs="宋体"/>
                <w:spacing w:val="-68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经营净收入包括从事生产经营活动所得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，并扣除经营费用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、生产性固定资产折旧和生产税之后的经营净收入</w:t>
            </w:r>
            <w:r>
              <w:rPr>
                <w:rFonts w:hint="eastAsia"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0" w:right="108" w:firstLine="454"/>
              <w:jc w:val="left"/>
              <w:textAlignment w:val="baseline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spacing w:val="-42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.</w:t>
            </w:r>
            <w:r>
              <w:rPr>
                <w:rFonts w:hint="eastAsia" w:ascii="宋体" w:hAnsi="宋体" w:eastAsia="宋体" w:cs="宋体"/>
                <w:spacing w:val="-6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财产净收入包括利息净收入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-63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红利收入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、储蓄性保险净收益</w:t>
            </w:r>
            <w:r>
              <w:rPr>
                <w:rFonts w:hint="eastAsia"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、转让承包土地经营权租金净收入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出租房屋净收入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-54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出租其</w:t>
            </w:r>
            <w:r>
              <w:rPr>
                <w:rFonts w:hint="eastAsia"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他资产净收入和自有住房折算净租金等财产净收入</w:t>
            </w:r>
            <w:r>
              <w:rPr>
                <w:rFonts w:hint="eastAsia" w:ascii="宋体" w:hAnsi="宋体" w:eastAsia="宋体" w:cs="宋体"/>
                <w:spacing w:val="-38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1" w:right="29" w:firstLine="450"/>
              <w:jc w:val="left"/>
              <w:textAlignment w:val="baseline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spacing w:val="-6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.</w:t>
            </w:r>
            <w:r>
              <w:rPr>
                <w:rFonts w:hint="eastAsia" w:ascii="宋体" w:hAnsi="宋体" w:eastAsia="宋体" w:cs="宋体"/>
                <w:spacing w:val="-68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转移净收入包括养老金或者退休金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、社会救助补助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、政策性生产补贴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、政策性生活补贴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、经常性捐赠和赔偿</w:t>
            </w:r>
            <w:r>
              <w:rPr>
                <w:rFonts w:hint="eastAsia"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、报销医疗费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家庭之间的赡养收入以及本家庭非常住成员寄回带回的收入</w:t>
            </w:r>
            <w:r>
              <w:rPr>
                <w:rFonts w:hint="eastAsia" w:ascii="宋体" w:hAnsi="宋体" w:eastAsia="宋体" w:cs="宋体"/>
                <w:spacing w:val="-4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，减去缴纳的税款</w:t>
            </w:r>
            <w:r>
              <w:rPr>
                <w:rFonts w:hint="eastAsia" w:ascii="宋体" w:hAnsi="宋体" w:eastAsia="宋体" w:cs="宋体"/>
                <w:spacing w:val="-59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、各项社会保障支出</w:t>
            </w:r>
            <w:r>
              <w:rPr>
                <w:rFonts w:hint="eastAsia"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、赡养支出</w:t>
            </w:r>
            <w:r>
              <w:rPr>
                <w:rFonts w:hint="eastAsia" w:ascii="宋体" w:hAnsi="宋体" w:eastAsia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、经常性捐赠和赔偿</w:t>
            </w:r>
            <w:r>
              <w:rPr>
                <w:rFonts w:hint="eastAsia" w:ascii="宋体" w:hAnsi="宋体" w:eastAsia="宋体" w:cs="宋体"/>
                <w:spacing w:val="22"/>
                <w:w w:val="101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支出以及其他经常转移支出后的转移净收入</w:t>
            </w:r>
            <w:r>
              <w:rPr>
                <w:rFonts w:hint="eastAsia" w:ascii="宋体" w:hAnsi="宋体" w:eastAsia="宋体" w:cs="宋体"/>
                <w:spacing w:val="-43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。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1431" w:right="1549" w:bottom="0" w:left="1390" w:header="0" w:footer="0" w:gutter="0"/>
        </w:sectPr>
      </w:pPr>
    </w:p>
    <w:p>
      <w:pPr>
        <w:spacing w:line="91" w:lineRule="auto"/>
        <w:jc w:val="left"/>
        <w:rPr>
          <w:rFonts w:ascii="Arial" w:hAnsi="Arial" w:eastAsia="Arial" w:cs="Arial"/>
          <w:sz w:val="2"/>
          <w:szCs w:val="2"/>
        </w:rPr>
      </w:pPr>
    </w:p>
    <w:tbl>
      <w:tblPr>
        <w:tblStyle w:val="4"/>
        <w:tblW w:w="8802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7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right="238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140970</wp:posOffset>
                      </wp:positionV>
                      <wp:extent cx="647700" cy="19208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02995" y="1104900"/>
                                <a:ext cx="647700" cy="1920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 w:eastAsia="宋体" w:cs="宋体"/>
                                      <w:spacing w:val="-3"/>
                                      <w:sz w:val="24"/>
                                      <w:szCs w:val="24"/>
                                      <w:lang w:eastAsia="zh-CN"/>
                                      <w14:textOutline w14:w="4358" w14:cap="sq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申请人个人及其共同生活的家庭成员拥有的价值较大的资产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45pt;margin-top:11.1pt;height:151.25pt;width:51pt;z-index:251658240;mso-width-relative:page;mso-height-relative:page;" filled="f" stroked="f" coordsize="21600,21600" o:gfxdata="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4IOGLZ&#10;AAAACAEAAA8AAAAAAAAAAQAgAAAAIgAAAGRycy9kb3ducmV2LnhtbFBLAQIUABQAAAAIAIdO4kDk&#10;F8YokQIAAAwFAAAOAAAAAAAAAAEAIAAAACgBAABkcnMvZTJvRG9jLnhtbFBLBQYAAAAABgAGAFkB&#10;AAArBg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pacing w:val="-3"/>
                                <w:sz w:val="24"/>
                                <w:szCs w:val="24"/>
                                <w:lang w:eastAsia="zh-CN"/>
                                <w14:textOutline w14:w="435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申请人个人及其共同生活的家庭成员拥有的价值较大的资产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right="238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21" w:type="dxa"/>
            <w:tcBorders>
              <w:bottom w:val="single" w:color="000000" w:sz="2" w:space="0"/>
            </w:tcBorders>
            <w:vAlign w:val="top"/>
          </w:tcPr>
          <w:p>
            <w:pPr>
              <w:spacing w:before="159" w:line="204" w:lineRule="auto"/>
              <w:ind w:firstLine="13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城镇房产及其面积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有□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</w:t>
            </w:r>
          </w:p>
          <w:p>
            <w:pPr>
              <w:spacing w:before="75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选择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“有”的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，请填写有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套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21" w:type="dxa"/>
            <w:vAlign w:val="top"/>
          </w:tcPr>
          <w:p>
            <w:pPr>
              <w:spacing w:before="153" w:line="204" w:lineRule="auto"/>
              <w:ind w:firstLine="1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用于经营用途的房产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</w:p>
          <w:p>
            <w:pPr>
              <w:spacing w:before="75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选择“有”的</w:t>
            </w:r>
            <w:r>
              <w:rPr>
                <w:rFonts w:ascii="宋体" w:hAnsi="宋体" w:eastAsia="宋体" w:cs="宋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，请填写申请日之前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个月的月均经营收益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:u w:val="none" w:color="auto"/>
              </w:rPr>
              <w:t>：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21" w:type="dxa"/>
            <w:tcBorders>
              <w:top w:val="single" w:color="000000" w:sz="2" w:space="0"/>
            </w:tcBorders>
            <w:vAlign w:val="top"/>
          </w:tcPr>
          <w:p>
            <w:pPr>
              <w:spacing w:before="68" w:line="204" w:lineRule="auto"/>
              <w:ind w:firstLine="1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汽车（唯一经营性运输工具除外)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：有□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无□</w:t>
            </w:r>
          </w:p>
          <w:p>
            <w:pPr>
              <w:spacing w:before="75" w:line="204" w:lineRule="auto"/>
              <w:ind w:firstLine="5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选择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“有”的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，请填写有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:u w:val="single" w:color="auto"/>
              </w:rPr>
              <w:t>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9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21" w:type="dxa"/>
            <w:vAlign w:val="top"/>
          </w:tcPr>
          <w:p>
            <w:pPr>
              <w:spacing w:before="252" w:line="262" w:lineRule="auto"/>
              <w:ind w:left="121" w:hanging="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0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足以购买其必需的法律服务的现金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、储蓄存款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、有价证券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、高档消费品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收藏品等其他个人及家庭资产：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9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61" w:lineRule="auto"/>
              <w:ind w:left="136" w:right="12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重大支</w:t>
            </w:r>
            <w:r>
              <w:rPr>
                <w:rFonts w:ascii="宋体" w:hAnsi="宋体" w:eastAsia="宋体" w:cs="宋体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出和其</w:t>
            </w:r>
            <w:r>
              <w:rPr>
                <w:rFonts w:ascii="宋体" w:hAnsi="宋体" w:eastAsia="宋体" w:cs="宋体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他状况</w:t>
            </w:r>
          </w:p>
        </w:tc>
        <w:tc>
          <w:tcPr>
            <w:tcW w:w="78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6" w:line="204" w:lineRule="auto"/>
              <w:ind w:firstLine="25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78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02" w:type="dxa"/>
            <w:gridSpan w:val="2"/>
            <w:vAlign w:val="top"/>
          </w:tcPr>
          <w:p>
            <w:pPr>
              <w:spacing w:before="175" w:line="204" w:lineRule="auto"/>
              <w:ind w:firstLine="3314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申请人个人承诺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3" w:hRule="atLeast"/>
        </w:trPr>
        <w:tc>
          <w:tcPr>
            <w:tcW w:w="88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4" w:lineRule="auto"/>
              <w:ind w:right="0" w:firstLine="552" w:firstLineChars="200"/>
              <w:jc w:val="left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本人作出如下承诺：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00" w:lineRule="exact"/>
              <w:ind w:right="0" w:firstLine="702" w:firstLineChars="30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(一)本人已充分了解申请法律援助的相关规定；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00" w:lineRule="exact"/>
              <w:ind w:left="1420" w:leftChars="342" w:right="0" w:hanging="702" w:hangingChars="30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（二）本人能够在规定期限内</w:t>
            </w:r>
            <w:r>
              <w:rPr>
                <w:rFonts w:hint="eastAsia" w:ascii="黑体" w:hAnsi="黑体" w:eastAsia="黑体" w:cs="黑体"/>
                <w:spacing w:val="-6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，提交法律援助机构告知的相关材料</w:t>
            </w:r>
            <w:r>
              <w:rPr>
                <w:rFonts w:hint="eastAsia" w:ascii="黑体" w:hAnsi="黑体" w:eastAsia="黑体" w:cs="黑体"/>
                <w:spacing w:val="-11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；已了解</w:t>
            </w:r>
            <w:r>
              <w:rPr>
                <w:rFonts w:hint="eastAsia" w:ascii="黑体" w:hAnsi="黑体" w:eastAsia="黑体" w:cs="黑体"/>
                <w:spacing w:val="-1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未按照法律援助机构要求补充提交相关材料将视为撤销申请的后果</w:t>
            </w:r>
            <w:r>
              <w:rPr>
                <w:rFonts w:hint="eastAsia" w:ascii="黑体" w:hAnsi="黑体" w:eastAsia="黑体" w:cs="黑体"/>
                <w:spacing w:val="-6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00" w:lineRule="exact"/>
              <w:ind w:left="1408" w:leftChars="342" w:right="0" w:hanging="690" w:hangingChars="30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（三）本人填写的以上信息和内容真实</w:t>
            </w:r>
            <w:r>
              <w:rPr>
                <w:rFonts w:hint="eastAsia" w:ascii="黑体" w:hAnsi="黑体" w:eastAsia="黑体" w:cs="黑体"/>
                <w:spacing w:val="-7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、准确</w:t>
            </w:r>
            <w:r>
              <w:rPr>
                <w:rFonts w:hint="eastAsia" w:ascii="黑体" w:hAnsi="黑体" w:eastAsia="黑体" w:cs="黑体"/>
                <w:spacing w:val="-8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，提交的其他相关申请材料真</w:t>
            </w:r>
            <w:r>
              <w:rPr>
                <w:rFonts w:hint="eastAsia" w:ascii="黑体" w:hAnsi="黑体" w:eastAsia="黑体" w:cs="黑体"/>
                <w:spacing w:val="-9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实</w:t>
            </w:r>
            <w:r>
              <w:rPr>
                <w:rFonts w:hint="eastAsia" w:ascii="黑体" w:hAnsi="黑体" w:eastAsia="黑体" w:cs="黑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、准确；如有不实</w:t>
            </w:r>
            <w:r>
              <w:rPr>
                <w:rFonts w:hint="eastAsia"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，本人愿意承担以下法律责任和后果：1</w:t>
            </w:r>
            <w:r>
              <w:rPr>
                <w:rFonts w:hint="eastAsia" w:ascii="黑体" w:hAnsi="黑体" w:eastAsia="黑体" w:cs="黑体"/>
                <w:spacing w:val="-10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.被法律援</w:t>
            </w:r>
            <w:r>
              <w:rPr>
                <w:rFonts w:hint="eastAsia" w:ascii="黑体" w:hAnsi="黑体" w:eastAsia="黑体" w:cs="黑体"/>
                <w:spacing w:val="-1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助机构依法终止法律援助</w:t>
            </w:r>
            <w:r>
              <w:rPr>
                <w:rFonts w:hint="eastAsia" w:ascii="黑体" w:hAnsi="黑体" w:eastAsia="黑体" w:cs="黑体"/>
                <w:spacing w:val="-114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；2</w:t>
            </w:r>
            <w:r>
              <w:rPr>
                <w:rFonts w:hint="eastAsia" w:ascii="黑体" w:hAnsi="黑体" w:eastAsia="黑体" w:cs="黑体"/>
                <w:spacing w:val="-10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黑体"/>
                <w:spacing w:val="-11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追缴法律服务费用；3</w:t>
            </w:r>
            <w:r>
              <w:rPr>
                <w:rFonts w:hint="eastAsia" w:ascii="黑体" w:hAnsi="黑体" w:eastAsia="黑体" w:cs="黑体"/>
                <w:spacing w:val="-10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黑体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列入法律援助失信</w:t>
            </w:r>
            <w:r>
              <w:rPr>
                <w:rFonts w:hint="eastAsia" w:ascii="黑体" w:hAnsi="黑体" w:eastAsia="黑体" w:cs="黑体"/>
                <w:spacing w:val="-9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人名单；4</w:t>
            </w:r>
            <w:r>
              <w:rPr>
                <w:rFonts w:hint="eastAsia" w:ascii="黑体" w:hAnsi="黑体" w:eastAsia="黑体" w:cs="黑体"/>
                <w:spacing w:val="-9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.构成犯罪的</w:t>
            </w:r>
            <w:r>
              <w:rPr>
                <w:rFonts w:hint="eastAsia"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，依法追究刑事责任等</w:t>
            </w:r>
            <w:r>
              <w:rPr>
                <w:rFonts w:hint="eastAsia" w:ascii="黑体" w:hAnsi="黑体" w:eastAsia="黑体" w:cs="黑体"/>
                <w:spacing w:val="-8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。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9" w:line="439" w:lineRule="exact"/>
              <w:ind w:firstLine="479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1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spacing w:val="-139"/>
                <w:position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0"/>
                <w:sz w:val="28"/>
                <w:szCs w:val="28"/>
              </w:rPr>
              <w:t>（签名</w:t>
            </w:r>
            <w:r>
              <w:rPr>
                <w:rFonts w:ascii="宋体" w:hAnsi="宋体" w:eastAsia="宋体" w:cs="宋体"/>
                <w:position w:val="10"/>
                <w:sz w:val="28"/>
                <w:szCs w:val="28"/>
              </w:rPr>
              <w:t>）：</w:t>
            </w:r>
          </w:p>
          <w:p>
            <w:pPr>
              <w:spacing w:before="1" w:line="204" w:lineRule="auto"/>
              <w:ind w:firstLine="5037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pgSz w:w="11906" w:h="16839"/>
      <w:pgMar w:top="1431" w:right="1549" w:bottom="0" w:left="15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6580EC2"/>
    <w:rsid w:val="0D414705"/>
    <w:rsid w:val="1CA8463A"/>
    <w:rsid w:val="31411853"/>
    <w:rsid w:val="52B97319"/>
    <w:rsid w:val="604D2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2020-12-21T12:01:00Z</dcterms:created>
  <dc:creator>钟继亮(广东省法律援助局)</dc:creator>
  <cp:lastModifiedBy>我是我</cp:lastModifiedBy>
  <dcterms:modified xsi:type="dcterms:W3CDTF">2020-12-23T09:00:30Z</dcterms:modified>
  <dc:title>广 东 省 法 律 援 助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