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sz w:val="44"/>
          <w:szCs w:val="44"/>
        </w:rPr>
      </w:pPr>
      <w:r>
        <w:rPr>
          <w:rFonts w:hint="eastAsia"/>
          <w:b/>
          <w:bCs/>
          <w:sz w:val="44"/>
          <w:szCs w:val="44"/>
        </w:rPr>
        <w:t>《深圳市大鹏新区城市更新实施办法（征求意见稿）》起草说明</w:t>
      </w:r>
    </w:p>
    <w:p>
      <w:pPr>
        <w:jc w:val="center"/>
        <w:rPr>
          <w:b/>
          <w:bCs/>
          <w:sz w:val="44"/>
          <w:szCs w:val="44"/>
        </w:rPr>
      </w:pPr>
    </w:p>
    <w:p>
      <w:pPr>
        <w:spacing w:line="576" w:lineRule="exact"/>
        <w:ind w:firstLine="600" w:firstLineChars="200"/>
        <w:jc w:val="left"/>
        <w:rPr>
          <w:rFonts w:ascii="仿宋" w:hAnsi="仿宋" w:eastAsia="仿宋" w:cs="仿宋"/>
          <w:sz w:val="28"/>
          <w:szCs w:val="28"/>
        </w:rPr>
      </w:pPr>
      <w:r>
        <w:rPr>
          <w:rFonts w:hint="eastAsia" w:ascii="仿宋" w:hAnsi="仿宋" w:eastAsia="仿宋" w:cs="仿宋"/>
          <w:sz w:val="30"/>
          <w:szCs w:val="30"/>
        </w:rPr>
        <w:t>为加快建设高质量发展的社会主义现代化典范城区，实现大鹏新区高标准规划、高质量发展，</w:t>
      </w:r>
      <w:r>
        <w:rPr>
          <w:rFonts w:hint="eastAsia" w:ascii="仿宋" w:hAnsi="仿宋" w:eastAsia="仿宋" w:cs="仿宋"/>
          <w:sz w:val="28"/>
          <w:szCs w:val="28"/>
        </w:rPr>
        <w:t>深入贯彻落实城市更新“强区放权”的改革要求，进一步规范城市更新行为，明确部门职责，优化城市更新流程、优化服务，保障</w:t>
      </w:r>
      <w:r>
        <w:rPr>
          <w:rFonts w:hint="eastAsia" w:ascii="仿宋" w:hAnsi="仿宋" w:eastAsia="仿宋" w:cs="仿宋"/>
          <w:sz w:val="28"/>
          <w:szCs w:val="28"/>
          <w:lang w:eastAsia="zh-Hans"/>
        </w:rPr>
        <w:t>新区</w:t>
      </w:r>
      <w:r>
        <w:rPr>
          <w:rFonts w:hint="eastAsia" w:ascii="仿宋" w:hAnsi="仿宋" w:eastAsia="仿宋" w:cs="仿宋"/>
          <w:sz w:val="28"/>
          <w:szCs w:val="28"/>
        </w:rPr>
        <w:t>城市更新工作稳妥有序高效推进，我局根据</w:t>
      </w:r>
      <w:r>
        <w:rPr>
          <w:rFonts w:ascii="仿宋" w:hAnsi="仿宋" w:eastAsia="仿宋" w:cs="仿宋"/>
          <w:sz w:val="28"/>
          <w:szCs w:val="28"/>
        </w:rPr>
        <w:t>《</w:t>
      </w:r>
      <w:r>
        <w:rPr>
          <w:rFonts w:hint="eastAsia" w:ascii="仿宋" w:hAnsi="仿宋" w:eastAsia="仿宋" w:cs="仿宋"/>
          <w:sz w:val="28"/>
          <w:szCs w:val="28"/>
          <w:lang w:eastAsia="zh-Hans"/>
        </w:rPr>
        <w:t>深圳经济特区城市更新条例</w:t>
      </w:r>
      <w:r>
        <w:rPr>
          <w:rFonts w:ascii="仿宋" w:hAnsi="仿宋" w:eastAsia="仿宋" w:cs="仿宋"/>
          <w:sz w:val="28"/>
          <w:szCs w:val="28"/>
          <w:lang w:eastAsia="zh-Hans"/>
        </w:rPr>
        <w:t>》</w:t>
      </w:r>
      <w:r>
        <w:rPr>
          <w:rFonts w:hint="eastAsia" w:ascii="仿宋" w:hAnsi="仿宋" w:eastAsia="仿宋" w:cs="仿宋"/>
          <w:sz w:val="28"/>
          <w:szCs w:val="28"/>
        </w:rPr>
        <w:t>（以下简称《更新条例》）、《深圳市城市更新办法》（以下简称《更新办法》）、《深圳市城市更新办法实施细则》（以下简称《实施细则》）</w:t>
      </w:r>
      <w:r>
        <w:rPr>
          <w:rFonts w:ascii="仿宋" w:hAnsi="仿宋" w:eastAsia="仿宋" w:cs="仿宋"/>
          <w:sz w:val="28"/>
          <w:szCs w:val="28"/>
        </w:rPr>
        <w:t>、《</w:t>
      </w:r>
      <w:r>
        <w:rPr>
          <w:rFonts w:hint="eastAsia" w:ascii="仿宋" w:hAnsi="仿宋" w:eastAsia="仿宋" w:cs="仿宋"/>
          <w:sz w:val="28"/>
          <w:szCs w:val="28"/>
          <w:lang w:eastAsia="zh-Hans"/>
        </w:rPr>
        <w:t>深圳市人民政府关于施行城市更新工作改革的决定</w:t>
      </w:r>
      <w:r>
        <w:rPr>
          <w:rFonts w:ascii="仿宋" w:hAnsi="仿宋" w:eastAsia="仿宋" w:cs="仿宋"/>
          <w:sz w:val="28"/>
          <w:szCs w:val="28"/>
          <w:lang w:eastAsia="zh-Hans"/>
        </w:rPr>
        <w:t>》（</w:t>
      </w:r>
      <w:r>
        <w:rPr>
          <w:rFonts w:hint="eastAsia" w:ascii="仿宋" w:hAnsi="仿宋" w:eastAsia="仿宋" w:cs="仿宋"/>
          <w:sz w:val="28"/>
          <w:szCs w:val="28"/>
          <w:lang w:eastAsia="zh-Hans"/>
        </w:rPr>
        <w:t>市政府令</w:t>
      </w:r>
      <w:r>
        <w:rPr>
          <w:rFonts w:ascii="仿宋" w:hAnsi="仿宋" w:eastAsia="仿宋" w:cs="仿宋"/>
          <w:sz w:val="28"/>
          <w:szCs w:val="28"/>
          <w:lang w:eastAsia="zh-Hans"/>
        </w:rPr>
        <w:t>288</w:t>
      </w:r>
      <w:r>
        <w:rPr>
          <w:rFonts w:hint="eastAsia" w:ascii="仿宋" w:hAnsi="仿宋" w:eastAsia="仿宋" w:cs="仿宋"/>
          <w:sz w:val="28"/>
          <w:szCs w:val="28"/>
          <w:lang w:eastAsia="zh-Hans"/>
        </w:rPr>
        <w:t>号</w:t>
      </w:r>
      <w:r>
        <w:rPr>
          <w:rFonts w:ascii="仿宋" w:hAnsi="仿宋" w:eastAsia="仿宋" w:cs="仿宋"/>
          <w:sz w:val="28"/>
          <w:szCs w:val="28"/>
          <w:lang w:eastAsia="zh-Hans"/>
        </w:rPr>
        <w:t>，</w:t>
      </w:r>
      <w:r>
        <w:rPr>
          <w:rFonts w:hint="eastAsia" w:ascii="仿宋" w:hAnsi="仿宋" w:eastAsia="仿宋" w:cs="仿宋"/>
          <w:sz w:val="28"/>
          <w:szCs w:val="28"/>
          <w:lang w:eastAsia="zh-Hans"/>
        </w:rPr>
        <w:t>以下简称</w:t>
      </w:r>
      <w:r>
        <w:rPr>
          <w:rFonts w:ascii="仿宋" w:hAnsi="仿宋" w:eastAsia="仿宋" w:cs="仿宋"/>
          <w:sz w:val="28"/>
          <w:szCs w:val="28"/>
          <w:lang w:eastAsia="zh-Hans"/>
        </w:rPr>
        <w:t>《</w:t>
      </w:r>
      <w:r>
        <w:rPr>
          <w:rFonts w:hint="eastAsia" w:ascii="仿宋" w:hAnsi="仿宋" w:eastAsia="仿宋" w:cs="仿宋"/>
          <w:sz w:val="28"/>
          <w:szCs w:val="28"/>
          <w:lang w:eastAsia="zh-Hans"/>
        </w:rPr>
        <w:t>决定</w:t>
      </w:r>
      <w:r>
        <w:rPr>
          <w:rFonts w:ascii="仿宋" w:hAnsi="仿宋" w:eastAsia="仿宋" w:cs="仿宋"/>
          <w:sz w:val="28"/>
          <w:szCs w:val="28"/>
          <w:lang w:eastAsia="zh-Hans"/>
        </w:rPr>
        <w:t>》）</w:t>
      </w:r>
      <w:r>
        <w:rPr>
          <w:rFonts w:hint="eastAsia" w:ascii="仿宋" w:hAnsi="仿宋" w:eastAsia="仿宋" w:cs="仿宋"/>
          <w:sz w:val="28"/>
          <w:szCs w:val="28"/>
          <w:lang w:eastAsia="zh-Hans"/>
        </w:rPr>
        <w:t>及</w:t>
      </w:r>
      <w:r>
        <w:rPr>
          <w:rFonts w:ascii="仿宋" w:hAnsi="仿宋" w:eastAsia="仿宋" w:cs="仿宋"/>
          <w:sz w:val="28"/>
          <w:szCs w:val="28"/>
          <w:lang w:eastAsia="zh-Hans"/>
        </w:rPr>
        <w:t>《</w:t>
      </w:r>
      <w:r>
        <w:rPr>
          <w:rFonts w:hint="eastAsia" w:ascii="仿宋" w:hAnsi="仿宋" w:eastAsia="仿宋" w:cs="仿宋"/>
          <w:sz w:val="28"/>
          <w:szCs w:val="28"/>
          <w:lang w:eastAsia="zh-Hans"/>
        </w:rPr>
        <w:t>深圳市人民政府办公厅关于贯彻落实</w:t>
      </w:r>
      <w:r>
        <w:rPr>
          <w:rFonts w:ascii="仿宋" w:hAnsi="仿宋" w:eastAsia="仿宋" w:cs="仿宋"/>
          <w:sz w:val="28"/>
          <w:szCs w:val="28"/>
          <w:lang w:eastAsia="zh-Hans"/>
        </w:rPr>
        <w:t>&lt;</w:t>
      </w:r>
      <w:r>
        <w:rPr>
          <w:rFonts w:hint="eastAsia" w:ascii="仿宋" w:hAnsi="仿宋" w:eastAsia="仿宋" w:cs="仿宋"/>
          <w:sz w:val="28"/>
          <w:szCs w:val="28"/>
          <w:lang w:eastAsia="zh-Hans"/>
        </w:rPr>
        <w:t>深圳市人民政府关于施行城市更新工作改革的决定</w:t>
      </w:r>
      <w:r>
        <w:rPr>
          <w:rFonts w:ascii="仿宋" w:hAnsi="仿宋" w:eastAsia="仿宋" w:cs="仿宋"/>
          <w:sz w:val="28"/>
          <w:szCs w:val="28"/>
          <w:lang w:eastAsia="zh-Hans"/>
        </w:rPr>
        <w:t>&gt;</w:t>
      </w:r>
      <w:r>
        <w:rPr>
          <w:rFonts w:hint="eastAsia" w:ascii="仿宋" w:hAnsi="仿宋" w:eastAsia="仿宋" w:cs="仿宋"/>
          <w:sz w:val="28"/>
          <w:szCs w:val="28"/>
          <w:lang w:eastAsia="zh-Hans"/>
        </w:rPr>
        <w:t>的实施意见</w:t>
      </w:r>
      <w:r>
        <w:rPr>
          <w:rFonts w:ascii="仿宋" w:hAnsi="仿宋" w:eastAsia="仿宋" w:cs="仿宋"/>
          <w:sz w:val="28"/>
          <w:szCs w:val="28"/>
          <w:lang w:eastAsia="zh-Hans"/>
        </w:rPr>
        <w:t>》（</w:t>
      </w:r>
      <w:r>
        <w:rPr>
          <w:rFonts w:hint="eastAsia" w:ascii="仿宋" w:hAnsi="仿宋" w:eastAsia="仿宋" w:cs="仿宋"/>
          <w:sz w:val="28"/>
          <w:szCs w:val="28"/>
          <w:lang w:eastAsia="zh-Hans"/>
        </w:rPr>
        <w:t>深府办</w:t>
      </w:r>
      <w:r>
        <w:rPr>
          <w:rFonts w:hint="eastAsia" w:ascii="仿宋" w:hAnsi="仿宋" w:eastAsia="仿宋" w:cs="仿宋"/>
          <w:sz w:val="28"/>
          <w:szCs w:val="28"/>
        </w:rPr>
        <w:t>〔201</w:t>
      </w:r>
      <w:r>
        <w:rPr>
          <w:rFonts w:ascii="仿宋" w:hAnsi="仿宋" w:eastAsia="仿宋" w:cs="仿宋"/>
          <w:sz w:val="28"/>
          <w:szCs w:val="28"/>
        </w:rPr>
        <w:t>7</w:t>
      </w:r>
      <w:r>
        <w:rPr>
          <w:rFonts w:hint="eastAsia" w:ascii="仿宋" w:hAnsi="仿宋" w:eastAsia="仿宋" w:cs="仿宋"/>
          <w:sz w:val="28"/>
          <w:szCs w:val="28"/>
        </w:rPr>
        <w:t>〕</w:t>
      </w:r>
      <w:r>
        <w:rPr>
          <w:rFonts w:ascii="仿宋" w:hAnsi="仿宋" w:eastAsia="仿宋" w:cs="仿宋"/>
          <w:sz w:val="28"/>
          <w:szCs w:val="28"/>
          <w:lang w:eastAsia="zh-Hans"/>
        </w:rPr>
        <w:t>32</w:t>
      </w:r>
      <w:r>
        <w:rPr>
          <w:rFonts w:hint="eastAsia" w:ascii="仿宋" w:hAnsi="仿宋" w:eastAsia="仿宋" w:cs="仿宋"/>
          <w:sz w:val="28"/>
          <w:szCs w:val="28"/>
          <w:lang w:eastAsia="zh-Hans"/>
        </w:rPr>
        <w:t>号</w:t>
      </w:r>
      <w:r>
        <w:rPr>
          <w:rFonts w:ascii="仿宋" w:hAnsi="仿宋" w:eastAsia="仿宋" w:cs="仿宋"/>
          <w:sz w:val="28"/>
          <w:szCs w:val="28"/>
          <w:lang w:eastAsia="zh-Hans"/>
        </w:rPr>
        <w:t>，</w:t>
      </w:r>
      <w:r>
        <w:rPr>
          <w:rFonts w:hint="eastAsia" w:ascii="仿宋" w:hAnsi="仿宋" w:eastAsia="仿宋" w:cs="仿宋"/>
          <w:sz w:val="28"/>
          <w:szCs w:val="28"/>
          <w:lang w:eastAsia="zh-Hans"/>
        </w:rPr>
        <w:t>以下简称</w:t>
      </w:r>
      <w:r>
        <w:rPr>
          <w:rFonts w:ascii="仿宋" w:hAnsi="仿宋" w:eastAsia="仿宋" w:cs="仿宋"/>
          <w:sz w:val="28"/>
          <w:szCs w:val="28"/>
          <w:lang w:eastAsia="zh-Hans"/>
        </w:rPr>
        <w:t>《</w:t>
      </w:r>
      <w:r>
        <w:rPr>
          <w:rFonts w:hint="eastAsia" w:ascii="仿宋" w:hAnsi="仿宋" w:eastAsia="仿宋" w:cs="仿宋"/>
          <w:sz w:val="28"/>
          <w:szCs w:val="28"/>
          <w:lang w:eastAsia="zh-Hans"/>
        </w:rPr>
        <w:t>实施意见</w:t>
      </w:r>
      <w:r>
        <w:rPr>
          <w:rFonts w:ascii="仿宋" w:hAnsi="仿宋" w:eastAsia="仿宋" w:cs="仿宋"/>
          <w:sz w:val="28"/>
          <w:szCs w:val="28"/>
          <w:lang w:eastAsia="zh-Hans"/>
        </w:rPr>
        <w:t>》）</w:t>
      </w:r>
      <w:r>
        <w:rPr>
          <w:rFonts w:hint="eastAsia" w:ascii="仿宋" w:hAnsi="仿宋" w:eastAsia="仿宋" w:cs="仿宋"/>
          <w:sz w:val="28"/>
          <w:szCs w:val="28"/>
          <w:lang w:eastAsia="zh-Hans"/>
        </w:rPr>
        <w:t>等</w:t>
      </w:r>
      <w:r>
        <w:rPr>
          <w:rFonts w:hint="eastAsia" w:ascii="仿宋" w:hAnsi="仿宋" w:eastAsia="仿宋" w:cs="仿宋"/>
          <w:sz w:val="28"/>
          <w:szCs w:val="28"/>
        </w:rPr>
        <w:t>城市更新相关规定，结合新区实际，起草了《深圳市大鹏新区城市更新实施办法》（征求意见稿）（以下简称《办法》）。现就有关情况说明如下:</w:t>
      </w:r>
    </w:p>
    <w:p>
      <w:pPr>
        <w:spacing w:line="576"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一、起草背景及必要性</w:t>
      </w:r>
    </w:p>
    <w:p>
      <w:pPr>
        <w:widowControl/>
        <w:spacing w:line="576"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深圳市第六届人民代表大会常务委员会第四十六次会议于2020年12月30日通过了《更新条例》，自2021年3月1日起施行。这是我市立足改革创新、先行示范，在全国率先开展的城市更新立法工作，为我市城市更新工作提供了法治保障。《更新条例》进一步完善了原城市更新政策，明确了城市更新应当重点把握的原则性、方向性问题，从多个方面规范了市场主体及其开发建设行为，并创造性的设计了补偿争议行政调解机制、“个别征收+行政诉讼”制度等机制。《更新条例》施行后，新区亟需通过更为具体的规范性文件就城市更新活动予以规定，构建更新制度体系，充分发挥制度的整体效能，保障《更新条例》相关机制的顺利落地及实施。</w:t>
      </w:r>
    </w:p>
    <w:p>
      <w:pPr>
        <w:widowControl/>
        <w:spacing w:line="576"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而新区实行的《深圳市大鹏新区城市更新办法（试行）》（深鹏管规</w:t>
      </w:r>
      <w:r>
        <w:rPr>
          <w:rFonts w:ascii="仿宋" w:hAnsi="仿宋" w:eastAsia="仿宋" w:cs="仿宋"/>
          <w:sz w:val="28"/>
          <w:szCs w:val="28"/>
        </w:rPr>
        <w:t>[2017]7</w:t>
      </w:r>
      <w:r>
        <w:rPr>
          <w:rFonts w:hint="eastAsia" w:ascii="仿宋" w:hAnsi="仿宋" w:eastAsia="仿宋" w:cs="仿宋"/>
          <w:sz w:val="28"/>
          <w:szCs w:val="28"/>
        </w:rPr>
        <w:t>号）已于2020年7月24日到期失效，目前新区城市更新活动缺乏新区规范性文件作为依据，将导致相关城市更新工作及审议程序存在行政风险。另外，《深圳市大鹏新区城市更新办法（试行）》（深鹏管规</w:t>
      </w:r>
      <w:r>
        <w:rPr>
          <w:rFonts w:ascii="仿宋" w:hAnsi="仿宋" w:eastAsia="仿宋" w:cs="仿宋"/>
          <w:sz w:val="28"/>
          <w:szCs w:val="28"/>
        </w:rPr>
        <w:t>[2017]7</w:t>
      </w:r>
      <w:r>
        <w:rPr>
          <w:rFonts w:hint="eastAsia" w:ascii="仿宋" w:hAnsi="仿宋" w:eastAsia="仿宋" w:cs="仿宋"/>
          <w:sz w:val="28"/>
          <w:szCs w:val="28"/>
        </w:rPr>
        <w:t>号）</w:t>
      </w:r>
      <w:r>
        <w:rPr>
          <w:rFonts w:hint="eastAsia" w:ascii="仿宋" w:hAnsi="仿宋" w:eastAsia="仿宋" w:cs="仿宋"/>
          <w:sz w:val="28"/>
          <w:szCs w:val="28"/>
          <w:lang w:eastAsia="zh-CN"/>
        </w:rPr>
        <w:t>（以下简称《办法（试行）》）</w:t>
      </w:r>
      <w:r>
        <w:rPr>
          <w:rFonts w:hint="eastAsia" w:ascii="仿宋" w:hAnsi="仿宋" w:eastAsia="仿宋" w:cs="仿宋"/>
          <w:sz w:val="28"/>
          <w:szCs w:val="28"/>
        </w:rPr>
        <w:t>施行至今，我市城市更新政策已发生了较为重大的变化，机构改革调整后新区各职能部门的职权职责也发生了较大改变，</w:t>
      </w:r>
      <w:r>
        <w:rPr>
          <w:rFonts w:hint="eastAsia" w:ascii="仿宋" w:hAnsi="仿宋" w:eastAsia="仿宋" w:cs="仿宋"/>
          <w:sz w:val="28"/>
          <w:szCs w:val="28"/>
          <w:lang w:eastAsia="zh-CN"/>
        </w:rPr>
        <w:t>《办法（试行）》</w:t>
      </w:r>
      <w:r>
        <w:rPr>
          <w:rFonts w:hint="eastAsia" w:ascii="仿宋" w:hAnsi="仿宋" w:eastAsia="仿宋" w:cs="仿宋"/>
          <w:sz w:val="28"/>
          <w:szCs w:val="28"/>
        </w:rPr>
        <w:t>已不符合实际情况，无法继续合理、有效调整</w:t>
      </w:r>
      <w:r>
        <w:rPr>
          <w:rFonts w:hint="eastAsia" w:ascii="仿宋" w:hAnsi="仿宋" w:eastAsia="仿宋" w:cs="仿宋"/>
          <w:sz w:val="28"/>
          <w:szCs w:val="28"/>
          <w:lang w:eastAsia="zh-CN"/>
        </w:rPr>
        <w:t>新区</w:t>
      </w:r>
      <w:r>
        <w:rPr>
          <w:rFonts w:hint="eastAsia" w:ascii="仿宋" w:hAnsi="仿宋" w:eastAsia="仿宋" w:cs="仿宋"/>
          <w:sz w:val="28"/>
          <w:szCs w:val="28"/>
        </w:rPr>
        <w:t>城市更新活动，发挥效能。</w:t>
      </w:r>
    </w:p>
    <w:p>
      <w:pPr>
        <w:widowControl/>
        <w:spacing w:line="576"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新区管委会党工委杨军书记在2020年十大专项行动暨城市更新推进会上提出，推进新区城市更新工作提速增效，破解新区城市更新工作中存在的问题，加快将新区打造成全球海洋中心城市集中承载区、建设世界级滨海生态旅游度假区。基于此，我局对大鹏新区城市更新工作提速增效进行了调研并形成调研报告。调研发现，</w:t>
      </w:r>
      <w:r>
        <w:rPr>
          <w:rFonts w:hint="eastAsia" w:ascii="仿宋" w:hAnsi="仿宋" w:eastAsia="仿宋" w:cs="仿宋"/>
          <w:sz w:val="28"/>
          <w:szCs w:val="28"/>
          <w:lang w:eastAsia="zh-CN"/>
        </w:rPr>
        <w:t>《办法（试行）》</w:t>
      </w:r>
      <w:r>
        <w:rPr>
          <w:rFonts w:hint="eastAsia" w:ascii="仿宋" w:hAnsi="仿宋" w:eastAsia="仿宋" w:cs="仿宋"/>
          <w:sz w:val="28"/>
          <w:szCs w:val="28"/>
        </w:rPr>
        <w:t>已到期失效，并且部分内容与上位法规定相冲突，给新区城市更新工作顺利推进造成了不利影响。为深入贯彻落实杨军书记的讲话精神，实现“两区”的建设目的，有必要根据新规定，结合新区实际，出台新的城市更新实施办法。</w:t>
      </w:r>
    </w:p>
    <w:p>
      <w:pPr>
        <w:widowControl/>
        <w:spacing w:line="576" w:lineRule="exact"/>
        <w:ind w:firstLine="560" w:firstLineChars="200"/>
        <w:jc w:val="left"/>
        <w:rPr>
          <w:rFonts w:ascii="仿宋" w:hAnsi="仿宋" w:eastAsia="仿宋" w:cs="仿宋"/>
          <w:sz w:val="28"/>
          <w:szCs w:val="28"/>
        </w:rPr>
      </w:pPr>
      <w:r>
        <w:rPr>
          <w:rFonts w:hint="eastAsia" w:ascii="仿宋" w:hAnsi="仿宋" w:eastAsia="仿宋" w:cs="仿宋"/>
          <w:sz w:val="28"/>
          <w:szCs w:val="28"/>
        </w:rPr>
        <w:t>综合上述情况，新区城市更新实施办法的缺失不仅严重影响了新区目前城市更新工作的稳妥高效推进，而且还会影响《更新条例》的顺利落地及实施。因此，制定并出台《大鹏新区城市更新实施办法》已刻不容缓。</w:t>
      </w:r>
    </w:p>
    <w:p>
      <w:pPr>
        <w:widowControl/>
        <w:spacing w:line="576"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二、起草过程</w:t>
      </w:r>
    </w:p>
    <w:p>
      <w:pPr>
        <w:widowControl/>
        <w:spacing w:line="576"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2020年12月初，我局起草了《办法》初稿，征求了我局内部各科室意见，根据各科室反馈的意见完善《办法》内容，并组织会议讨论《办法》主要内容。当时考虑到《更新条例》尚未正式出台，为避免与《更新条例》相冲突，保障《</w:t>
      </w:r>
      <w:r>
        <w:rPr>
          <w:rFonts w:hint="eastAsia" w:ascii="仿宋" w:hAnsi="仿宋" w:eastAsia="仿宋" w:cs="仿宋"/>
          <w:sz w:val="28"/>
          <w:szCs w:val="28"/>
          <w:lang w:eastAsia="zh-CN"/>
        </w:rPr>
        <w:t>更新</w:t>
      </w:r>
      <w:r>
        <w:rPr>
          <w:rFonts w:hint="eastAsia" w:ascii="仿宋" w:hAnsi="仿宋" w:eastAsia="仿宋" w:cs="仿宋"/>
          <w:sz w:val="28"/>
          <w:szCs w:val="28"/>
        </w:rPr>
        <w:t>条例》顺利落地，我局拟在《</w:t>
      </w:r>
      <w:r>
        <w:rPr>
          <w:rFonts w:hint="eastAsia" w:ascii="仿宋" w:hAnsi="仿宋" w:eastAsia="仿宋" w:cs="仿宋"/>
          <w:sz w:val="28"/>
          <w:szCs w:val="28"/>
          <w:lang w:eastAsia="zh-CN"/>
        </w:rPr>
        <w:t>更新</w:t>
      </w:r>
      <w:r>
        <w:rPr>
          <w:rFonts w:hint="eastAsia" w:ascii="仿宋" w:hAnsi="仿宋" w:eastAsia="仿宋" w:cs="仿宋"/>
          <w:sz w:val="28"/>
          <w:szCs w:val="28"/>
        </w:rPr>
        <w:t>条例》出台后根据《更新条例》规定完善《办法》。</w:t>
      </w:r>
      <w:r>
        <w:rPr>
          <w:rFonts w:hint="eastAsia" w:ascii="仿宋" w:hAnsi="仿宋" w:eastAsia="仿宋" w:cs="仿宋"/>
          <w:sz w:val="28"/>
          <w:szCs w:val="28"/>
          <w:lang w:eastAsia="zh-CN"/>
        </w:rPr>
        <w:t>《更新条例》出台后，我局根据《更新条例》规定完善了《办法》，征求了新区相关部门意见共</w:t>
      </w:r>
      <w:r>
        <w:rPr>
          <w:rFonts w:hint="eastAsia" w:ascii="仿宋" w:hAnsi="仿宋" w:eastAsia="仿宋" w:cs="仿宋"/>
          <w:sz w:val="28"/>
          <w:szCs w:val="28"/>
          <w:lang w:val="en-US" w:eastAsia="zh-CN"/>
        </w:rPr>
        <w:t>25条，采纳16条，结合相关部门反馈的意见修改完善《办法》。</w:t>
      </w:r>
    </w:p>
    <w:p>
      <w:pPr>
        <w:widowControl/>
        <w:spacing w:line="576"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三、</w:t>
      </w:r>
      <w:r>
        <w:rPr>
          <w:rFonts w:ascii="仿宋" w:hAnsi="仿宋" w:eastAsia="仿宋" w:cs="仿宋"/>
          <w:b/>
          <w:bCs/>
          <w:sz w:val="28"/>
          <w:szCs w:val="28"/>
        </w:rPr>
        <w:t>《</w:t>
      </w:r>
      <w:r>
        <w:rPr>
          <w:rFonts w:hint="eastAsia" w:ascii="仿宋" w:hAnsi="仿宋" w:eastAsia="仿宋" w:cs="仿宋"/>
          <w:b/>
          <w:bCs/>
          <w:sz w:val="28"/>
          <w:szCs w:val="28"/>
          <w:lang w:eastAsia="zh-Hans"/>
        </w:rPr>
        <w:t>办法</w:t>
      </w:r>
      <w:r>
        <w:rPr>
          <w:rFonts w:ascii="仿宋" w:hAnsi="仿宋" w:eastAsia="仿宋" w:cs="仿宋"/>
          <w:b/>
          <w:bCs/>
          <w:sz w:val="28"/>
          <w:szCs w:val="28"/>
          <w:lang w:eastAsia="zh-Hans"/>
        </w:rPr>
        <w:t>》</w:t>
      </w:r>
      <w:r>
        <w:rPr>
          <w:rFonts w:hint="eastAsia" w:ascii="仿宋" w:hAnsi="仿宋" w:eastAsia="仿宋" w:cs="仿宋"/>
          <w:b/>
          <w:bCs/>
          <w:sz w:val="28"/>
          <w:szCs w:val="28"/>
          <w:lang w:eastAsia="zh-Hans"/>
        </w:rPr>
        <w:t>主要</w:t>
      </w:r>
      <w:r>
        <w:rPr>
          <w:rFonts w:hint="eastAsia" w:ascii="仿宋" w:hAnsi="仿宋" w:eastAsia="仿宋" w:cs="仿宋"/>
          <w:b/>
          <w:bCs/>
          <w:sz w:val="28"/>
          <w:szCs w:val="28"/>
        </w:rPr>
        <w:t>内容</w:t>
      </w:r>
    </w:p>
    <w:p>
      <w:pPr>
        <w:widowControl/>
        <w:spacing w:line="576" w:lineRule="exact"/>
        <w:ind w:firstLine="560" w:firstLineChars="200"/>
        <w:jc w:val="left"/>
        <w:rPr>
          <w:rFonts w:ascii="仿宋" w:hAnsi="仿宋" w:eastAsia="仿宋" w:cs="仿宋"/>
          <w:sz w:val="28"/>
          <w:szCs w:val="28"/>
          <w:lang w:eastAsia="zh-Hans"/>
        </w:rPr>
      </w:pPr>
      <w:r>
        <w:rPr>
          <w:rFonts w:hint="eastAsia" w:ascii="仿宋" w:hAnsi="仿宋" w:eastAsia="仿宋" w:cs="仿宋"/>
          <w:sz w:val="28"/>
          <w:szCs w:val="28"/>
        </w:rPr>
        <w:t>《</w:t>
      </w:r>
      <w:r>
        <w:rPr>
          <w:rFonts w:hint="eastAsia" w:ascii="仿宋" w:hAnsi="仿宋" w:eastAsia="仿宋" w:cs="仿宋"/>
          <w:sz w:val="28"/>
          <w:szCs w:val="28"/>
          <w:lang w:eastAsia="zh-CN"/>
        </w:rPr>
        <w:t>办法</w:t>
      </w:r>
      <w:r>
        <w:rPr>
          <w:rFonts w:hint="eastAsia" w:ascii="仿宋" w:hAnsi="仿宋" w:eastAsia="仿宋" w:cs="仿宋"/>
          <w:sz w:val="28"/>
          <w:szCs w:val="28"/>
        </w:rPr>
        <w:t>》分为十一章共五十三条。</w:t>
      </w:r>
      <w:r>
        <w:rPr>
          <w:rFonts w:hint="eastAsia" w:ascii="仿宋" w:hAnsi="仿宋" w:eastAsia="仿宋" w:cs="仿宋"/>
          <w:b/>
          <w:bCs/>
          <w:sz w:val="28"/>
          <w:szCs w:val="28"/>
        </w:rPr>
        <w:t>第一章总则</w:t>
      </w:r>
      <w:r>
        <w:rPr>
          <w:rFonts w:hint="eastAsia" w:ascii="仿宋" w:hAnsi="仿宋" w:eastAsia="仿宋" w:cs="仿宋"/>
          <w:sz w:val="28"/>
          <w:szCs w:val="28"/>
        </w:rPr>
        <w:t>，主要包括制定目的、适用范围、工作机制、各部门职权职责、新区城市更新原则等内容。第二章至第八章主要为城市更新工作流程：</w:t>
      </w:r>
      <w:r>
        <w:rPr>
          <w:rFonts w:hint="eastAsia" w:ascii="仿宋" w:hAnsi="仿宋" w:eastAsia="仿宋" w:cs="仿宋"/>
          <w:b/>
          <w:bCs/>
          <w:sz w:val="28"/>
          <w:szCs w:val="28"/>
        </w:rPr>
        <w:t>第二章更新单元计划审批</w:t>
      </w:r>
      <w:r>
        <w:rPr>
          <w:rFonts w:hint="eastAsia" w:ascii="仿宋" w:hAnsi="仿宋" w:eastAsia="仿宋" w:cs="仿宋"/>
          <w:sz w:val="28"/>
          <w:szCs w:val="28"/>
        </w:rPr>
        <w:t>，主要包括更新单元计划申报、审核、公示、审议、公告、备案</w:t>
      </w:r>
      <w:r>
        <w:rPr>
          <w:rFonts w:ascii="仿宋" w:hAnsi="仿宋" w:eastAsia="仿宋" w:cs="仿宋"/>
          <w:sz w:val="28"/>
          <w:szCs w:val="28"/>
        </w:rPr>
        <w:t>、</w:t>
      </w:r>
      <w:r>
        <w:rPr>
          <w:rFonts w:hint="eastAsia" w:ascii="仿宋" w:hAnsi="仿宋" w:eastAsia="仿宋" w:cs="仿宋"/>
          <w:sz w:val="28"/>
          <w:szCs w:val="28"/>
        </w:rPr>
        <w:t>计划审批通过后禁止实施相关行为</w:t>
      </w:r>
      <w:r>
        <w:rPr>
          <w:rFonts w:hint="eastAsia" w:ascii="仿宋" w:hAnsi="仿宋" w:eastAsia="仿宋" w:cs="仿宋"/>
          <w:sz w:val="28"/>
          <w:szCs w:val="28"/>
          <w:lang w:eastAsia="zh-Hans"/>
        </w:rPr>
        <w:t>以及更新意愿征集阶段权属核查</w:t>
      </w:r>
      <w:r>
        <w:rPr>
          <w:rFonts w:hint="eastAsia" w:ascii="仿宋" w:hAnsi="仿宋" w:eastAsia="仿宋" w:cs="仿宋"/>
          <w:sz w:val="28"/>
          <w:szCs w:val="28"/>
        </w:rPr>
        <w:t>的内容；</w:t>
      </w:r>
      <w:r>
        <w:rPr>
          <w:rFonts w:hint="eastAsia" w:ascii="仿宋" w:hAnsi="仿宋" w:eastAsia="仿宋" w:cs="仿宋"/>
          <w:b/>
          <w:bCs/>
          <w:sz w:val="28"/>
          <w:szCs w:val="28"/>
        </w:rPr>
        <w:t>第三章土地</w:t>
      </w:r>
      <w:r>
        <w:rPr>
          <w:rFonts w:hint="eastAsia" w:ascii="仿宋" w:hAnsi="仿宋" w:eastAsia="仿宋" w:cs="仿宋"/>
          <w:b/>
          <w:bCs/>
          <w:sz w:val="28"/>
          <w:szCs w:val="28"/>
          <w:lang w:eastAsia="zh-Hans"/>
        </w:rPr>
        <w:t>信息核查</w:t>
      </w:r>
      <w:r>
        <w:rPr>
          <w:rFonts w:ascii="仿宋" w:hAnsi="仿宋" w:eastAsia="仿宋" w:cs="仿宋"/>
          <w:sz w:val="28"/>
          <w:szCs w:val="28"/>
          <w:lang w:eastAsia="zh-Hans"/>
        </w:rPr>
        <w:t>，</w:t>
      </w:r>
      <w:r>
        <w:rPr>
          <w:rFonts w:hint="eastAsia" w:ascii="仿宋" w:hAnsi="仿宋" w:eastAsia="仿宋" w:cs="仿宋"/>
          <w:sz w:val="28"/>
          <w:szCs w:val="28"/>
          <w:lang w:eastAsia="zh-Hans"/>
        </w:rPr>
        <w:t>主要包括土地信息核查申请程序</w:t>
      </w:r>
      <w:r>
        <w:rPr>
          <w:rFonts w:ascii="仿宋" w:hAnsi="仿宋" w:eastAsia="仿宋" w:cs="仿宋"/>
          <w:sz w:val="28"/>
          <w:szCs w:val="28"/>
          <w:lang w:eastAsia="zh-Hans"/>
        </w:rPr>
        <w:t>、</w:t>
      </w:r>
      <w:r>
        <w:rPr>
          <w:rFonts w:hint="eastAsia" w:ascii="仿宋" w:hAnsi="仿宋" w:eastAsia="仿宋" w:cs="仿宋"/>
          <w:sz w:val="28"/>
          <w:szCs w:val="28"/>
          <w:lang w:eastAsia="zh-Hans"/>
        </w:rPr>
        <w:t>核查内容等内容</w:t>
      </w:r>
      <w:r>
        <w:rPr>
          <w:rFonts w:ascii="仿宋" w:hAnsi="仿宋" w:eastAsia="仿宋" w:cs="仿宋"/>
          <w:sz w:val="28"/>
          <w:szCs w:val="28"/>
          <w:lang w:eastAsia="zh-Hans"/>
        </w:rPr>
        <w:t>；</w:t>
      </w:r>
      <w:r>
        <w:rPr>
          <w:rFonts w:hint="eastAsia" w:ascii="仿宋" w:hAnsi="仿宋" w:eastAsia="仿宋" w:cs="仿宋"/>
          <w:b/>
          <w:bCs/>
          <w:sz w:val="28"/>
          <w:szCs w:val="28"/>
          <w:lang w:eastAsia="zh-Hans"/>
        </w:rPr>
        <w:t>第四章更新单元规划审批</w:t>
      </w:r>
      <w:r>
        <w:rPr>
          <w:rFonts w:ascii="仿宋" w:hAnsi="仿宋" w:eastAsia="仿宋" w:cs="仿宋"/>
          <w:sz w:val="28"/>
          <w:szCs w:val="28"/>
          <w:lang w:eastAsia="zh-Hans"/>
        </w:rPr>
        <w:t>，</w:t>
      </w:r>
      <w:r>
        <w:rPr>
          <w:rFonts w:hint="eastAsia" w:ascii="仿宋" w:hAnsi="仿宋" w:eastAsia="仿宋" w:cs="仿宋"/>
          <w:sz w:val="28"/>
          <w:szCs w:val="28"/>
          <w:lang w:eastAsia="zh-Hans"/>
        </w:rPr>
        <w:t>主要包括更新单元规划申报</w:t>
      </w:r>
      <w:r>
        <w:rPr>
          <w:rFonts w:ascii="仿宋" w:hAnsi="仿宋" w:eastAsia="仿宋" w:cs="仿宋"/>
          <w:sz w:val="28"/>
          <w:szCs w:val="28"/>
          <w:lang w:eastAsia="zh-Hans"/>
        </w:rPr>
        <w:t>、</w:t>
      </w:r>
      <w:r>
        <w:rPr>
          <w:rFonts w:hint="eastAsia" w:ascii="仿宋" w:hAnsi="仿宋" w:eastAsia="仿宋" w:cs="仿宋"/>
          <w:sz w:val="28"/>
          <w:szCs w:val="28"/>
          <w:lang w:eastAsia="zh-Hans"/>
        </w:rPr>
        <w:t>审核</w:t>
      </w:r>
      <w:r>
        <w:rPr>
          <w:rFonts w:ascii="仿宋" w:hAnsi="仿宋" w:eastAsia="仿宋" w:cs="仿宋"/>
          <w:sz w:val="28"/>
          <w:szCs w:val="28"/>
          <w:lang w:eastAsia="zh-Hans"/>
        </w:rPr>
        <w:t>、</w:t>
      </w:r>
      <w:r>
        <w:rPr>
          <w:rFonts w:hint="eastAsia" w:ascii="仿宋" w:hAnsi="仿宋" w:eastAsia="仿宋" w:cs="仿宋"/>
          <w:sz w:val="28"/>
          <w:szCs w:val="28"/>
          <w:lang w:eastAsia="zh-Hans"/>
        </w:rPr>
        <w:t>公示</w:t>
      </w:r>
      <w:r>
        <w:rPr>
          <w:rFonts w:ascii="仿宋" w:hAnsi="仿宋" w:eastAsia="仿宋" w:cs="仿宋"/>
          <w:sz w:val="28"/>
          <w:szCs w:val="28"/>
          <w:lang w:eastAsia="zh-Hans"/>
        </w:rPr>
        <w:t>、</w:t>
      </w:r>
      <w:r>
        <w:rPr>
          <w:rFonts w:hint="eastAsia" w:ascii="仿宋" w:hAnsi="仿宋" w:eastAsia="仿宋" w:cs="仿宋"/>
          <w:sz w:val="28"/>
          <w:szCs w:val="28"/>
          <w:lang w:eastAsia="zh-Hans"/>
        </w:rPr>
        <w:t>审议</w:t>
      </w:r>
      <w:r>
        <w:rPr>
          <w:rFonts w:ascii="仿宋" w:hAnsi="仿宋" w:eastAsia="仿宋" w:cs="仿宋"/>
          <w:sz w:val="28"/>
          <w:szCs w:val="28"/>
          <w:lang w:eastAsia="zh-Hans"/>
        </w:rPr>
        <w:t>、</w:t>
      </w:r>
      <w:r>
        <w:rPr>
          <w:rFonts w:hint="eastAsia" w:ascii="仿宋" w:hAnsi="仿宋" w:eastAsia="仿宋" w:cs="仿宋"/>
          <w:sz w:val="28"/>
          <w:szCs w:val="28"/>
          <w:lang w:eastAsia="zh-Hans"/>
        </w:rPr>
        <w:t>公告</w:t>
      </w:r>
      <w:r>
        <w:rPr>
          <w:rFonts w:ascii="仿宋" w:hAnsi="仿宋" w:eastAsia="仿宋" w:cs="仿宋"/>
          <w:sz w:val="28"/>
          <w:szCs w:val="28"/>
          <w:lang w:eastAsia="zh-Hans"/>
        </w:rPr>
        <w:t>、</w:t>
      </w:r>
      <w:r>
        <w:rPr>
          <w:rFonts w:hint="eastAsia" w:ascii="仿宋" w:hAnsi="仿宋" w:eastAsia="仿宋" w:cs="仿宋"/>
          <w:sz w:val="28"/>
          <w:szCs w:val="28"/>
          <w:lang w:eastAsia="zh-Hans"/>
        </w:rPr>
        <w:t>备案等内容</w:t>
      </w:r>
      <w:r>
        <w:rPr>
          <w:rFonts w:ascii="仿宋" w:hAnsi="仿宋" w:eastAsia="仿宋" w:cs="仿宋"/>
          <w:sz w:val="28"/>
          <w:szCs w:val="28"/>
          <w:lang w:eastAsia="zh-Hans"/>
        </w:rPr>
        <w:t>；</w:t>
      </w:r>
      <w:r>
        <w:rPr>
          <w:rFonts w:hint="eastAsia" w:ascii="仿宋" w:hAnsi="仿宋" w:eastAsia="仿宋" w:cs="仿宋"/>
          <w:b/>
          <w:bCs/>
          <w:sz w:val="28"/>
          <w:szCs w:val="28"/>
          <w:lang w:eastAsia="zh-Hans"/>
        </w:rPr>
        <w:t>第五章实施主体资格确认</w:t>
      </w:r>
      <w:r>
        <w:rPr>
          <w:rFonts w:ascii="仿宋" w:hAnsi="仿宋" w:eastAsia="仿宋" w:cs="仿宋"/>
          <w:sz w:val="28"/>
          <w:szCs w:val="28"/>
          <w:lang w:eastAsia="zh-Hans"/>
        </w:rPr>
        <w:t>，</w:t>
      </w:r>
      <w:r>
        <w:rPr>
          <w:rFonts w:hint="eastAsia" w:ascii="仿宋" w:hAnsi="仿宋" w:eastAsia="仿宋" w:cs="仿宋"/>
          <w:sz w:val="28"/>
          <w:szCs w:val="28"/>
          <w:lang w:eastAsia="zh-Hans"/>
        </w:rPr>
        <w:t>主要包括实施主体资格确认申请</w:t>
      </w:r>
      <w:r>
        <w:rPr>
          <w:rFonts w:ascii="仿宋" w:hAnsi="仿宋" w:eastAsia="仿宋" w:cs="仿宋"/>
          <w:sz w:val="28"/>
          <w:szCs w:val="28"/>
          <w:lang w:eastAsia="zh-Hans"/>
        </w:rPr>
        <w:t>、</w:t>
      </w:r>
      <w:r>
        <w:rPr>
          <w:rFonts w:hint="eastAsia" w:ascii="仿宋" w:hAnsi="仿宋" w:eastAsia="仿宋" w:cs="仿宋"/>
          <w:sz w:val="28"/>
          <w:szCs w:val="28"/>
          <w:lang w:eastAsia="zh-Hans"/>
        </w:rPr>
        <w:t>审查</w:t>
      </w:r>
      <w:r>
        <w:rPr>
          <w:rFonts w:ascii="仿宋" w:hAnsi="仿宋" w:eastAsia="仿宋" w:cs="仿宋"/>
          <w:sz w:val="28"/>
          <w:szCs w:val="28"/>
          <w:lang w:eastAsia="zh-Hans"/>
        </w:rPr>
        <w:t>、</w:t>
      </w:r>
      <w:r>
        <w:rPr>
          <w:rFonts w:hint="eastAsia" w:ascii="仿宋" w:hAnsi="仿宋" w:eastAsia="仿宋" w:cs="仿宋"/>
          <w:sz w:val="28"/>
          <w:szCs w:val="28"/>
          <w:lang w:eastAsia="zh-Hans"/>
        </w:rPr>
        <w:t>公示</w:t>
      </w:r>
      <w:r>
        <w:rPr>
          <w:rFonts w:ascii="仿宋" w:hAnsi="仿宋" w:eastAsia="仿宋" w:cs="仿宋"/>
          <w:sz w:val="28"/>
          <w:szCs w:val="28"/>
          <w:lang w:eastAsia="zh-Hans"/>
        </w:rPr>
        <w:t>、</w:t>
      </w:r>
      <w:r>
        <w:rPr>
          <w:rFonts w:hint="eastAsia" w:ascii="仿宋" w:hAnsi="仿宋" w:eastAsia="仿宋" w:cs="仿宋"/>
          <w:sz w:val="28"/>
          <w:szCs w:val="28"/>
          <w:lang w:eastAsia="zh-Hans"/>
        </w:rPr>
        <w:t>监管协议签订及监管协议内容</w:t>
      </w:r>
      <w:r>
        <w:rPr>
          <w:rFonts w:ascii="仿宋" w:hAnsi="仿宋" w:eastAsia="仿宋" w:cs="仿宋"/>
          <w:sz w:val="28"/>
          <w:szCs w:val="28"/>
          <w:lang w:eastAsia="zh-Hans"/>
        </w:rPr>
        <w:t>、</w:t>
      </w:r>
      <w:r>
        <w:rPr>
          <w:rFonts w:hint="eastAsia" w:ascii="仿宋" w:hAnsi="仿宋" w:eastAsia="仿宋" w:cs="仿宋"/>
          <w:sz w:val="28"/>
          <w:szCs w:val="28"/>
          <w:lang w:eastAsia="zh-Hans"/>
        </w:rPr>
        <w:t>建筑物拆除及备案要求</w:t>
      </w:r>
      <w:r>
        <w:rPr>
          <w:rFonts w:ascii="仿宋" w:hAnsi="仿宋" w:eastAsia="仿宋" w:cs="仿宋"/>
          <w:sz w:val="28"/>
          <w:szCs w:val="28"/>
          <w:lang w:eastAsia="zh-Hans"/>
        </w:rPr>
        <w:t>、</w:t>
      </w:r>
      <w:r>
        <w:rPr>
          <w:rFonts w:hint="eastAsia" w:ascii="仿宋" w:hAnsi="仿宋" w:eastAsia="仿宋" w:cs="仿宋"/>
          <w:sz w:val="28"/>
          <w:szCs w:val="28"/>
          <w:lang w:eastAsia="zh-Hans"/>
        </w:rPr>
        <w:t>旧住宅区城市更新项目选定市场主体</w:t>
      </w:r>
      <w:r>
        <w:rPr>
          <w:rFonts w:ascii="仿宋" w:hAnsi="仿宋" w:eastAsia="仿宋" w:cs="仿宋"/>
          <w:sz w:val="28"/>
          <w:szCs w:val="28"/>
          <w:lang w:eastAsia="zh-Hans"/>
        </w:rPr>
        <w:t>、</w:t>
      </w:r>
      <w:r>
        <w:rPr>
          <w:rFonts w:hint="eastAsia" w:ascii="仿宋" w:hAnsi="仿宋" w:eastAsia="仿宋" w:cs="仿宋"/>
          <w:sz w:val="28"/>
          <w:szCs w:val="28"/>
          <w:lang w:eastAsia="zh-Hans"/>
        </w:rPr>
        <w:t>个别征收等内容</w:t>
      </w:r>
      <w:r>
        <w:rPr>
          <w:rFonts w:ascii="仿宋" w:hAnsi="仿宋" w:eastAsia="仿宋" w:cs="仿宋"/>
          <w:sz w:val="28"/>
          <w:szCs w:val="28"/>
          <w:lang w:eastAsia="zh-Hans"/>
        </w:rPr>
        <w:t>；</w:t>
      </w:r>
      <w:r>
        <w:rPr>
          <w:rFonts w:hint="eastAsia" w:ascii="仿宋" w:hAnsi="仿宋" w:eastAsia="仿宋" w:cs="仿宋"/>
          <w:b/>
          <w:bCs/>
          <w:sz w:val="28"/>
          <w:szCs w:val="28"/>
          <w:lang w:eastAsia="zh-Hans"/>
        </w:rPr>
        <w:t>第六章建设用地审批</w:t>
      </w:r>
      <w:r>
        <w:rPr>
          <w:rFonts w:ascii="仿宋" w:hAnsi="仿宋" w:eastAsia="仿宋" w:cs="仿宋"/>
          <w:sz w:val="28"/>
          <w:szCs w:val="28"/>
          <w:lang w:eastAsia="zh-Hans"/>
        </w:rPr>
        <w:t>，</w:t>
      </w:r>
      <w:r>
        <w:rPr>
          <w:rFonts w:hint="eastAsia" w:ascii="仿宋" w:hAnsi="仿宋" w:eastAsia="仿宋" w:cs="仿宋"/>
          <w:sz w:val="28"/>
          <w:szCs w:val="28"/>
          <w:lang w:eastAsia="zh-Hans"/>
        </w:rPr>
        <w:t>主要包括用地审批申请</w:t>
      </w:r>
      <w:r>
        <w:rPr>
          <w:rFonts w:ascii="仿宋" w:hAnsi="仿宋" w:eastAsia="仿宋" w:cs="仿宋"/>
          <w:sz w:val="28"/>
          <w:szCs w:val="28"/>
          <w:lang w:eastAsia="zh-Hans"/>
        </w:rPr>
        <w:t>、</w:t>
      </w:r>
      <w:r>
        <w:rPr>
          <w:rFonts w:hint="eastAsia" w:ascii="仿宋" w:hAnsi="仿宋" w:eastAsia="仿宋" w:cs="仿宋"/>
          <w:sz w:val="28"/>
          <w:szCs w:val="28"/>
          <w:lang w:eastAsia="zh-Hans"/>
        </w:rPr>
        <w:t>用地审批申请前的土壤环境调查评估</w:t>
      </w:r>
      <w:r>
        <w:rPr>
          <w:rFonts w:ascii="仿宋" w:hAnsi="仿宋" w:eastAsia="仿宋" w:cs="仿宋"/>
          <w:sz w:val="28"/>
          <w:szCs w:val="28"/>
          <w:lang w:eastAsia="zh-Hans"/>
        </w:rPr>
        <w:t>、</w:t>
      </w:r>
      <w:r>
        <w:rPr>
          <w:rFonts w:hint="eastAsia" w:ascii="仿宋" w:hAnsi="仿宋" w:eastAsia="仿宋" w:cs="仿宋"/>
          <w:sz w:val="28"/>
          <w:szCs w:val="28"/>
          <w:lang w:eastAsia="zh-Hans"/>
        </w:rPr>
        <w:t>用地移交入库</w:t>
      </w:r>
      <w:r>
        <w:rPr>
          <w:rFonts w:ascii="仿宋" w:hAnsi="仿宋" w:eastAsia="仿宋" w:cs="仿宋"/>
          <w:sz w:val="28"/>
          <w:szCs w:val="28"/>
          <w:lang w:eastAsia="zh-Hans"/>
        </w:rPr>
        <w:t>、</w:t>
      </w:r>
      <w:r>
        <w:rPr>
          <w:rFonts w:hint="eastAsia" w:ascii="仿宋" w:hAnsi="仿宋" w:eastAsia="仿宋" w:cs="仿宋"/>
          <w:sz w:val="28"/>
          <w:szCs w:val="28"/>
          <w:lang w:eastAsia="zh-Hans"/>
        </w:rPr>
        <w:t>地价缴纳</w:t>
      </w:r>
      <w:r>
        <w:rPr>
          <w:rFonts w:ascii="仿宋" w:hAnsi="仿宋" w:eastAsia="仿宋" w:cs="仿宋"/>
          <w:sz w:val="28"/>
          <w:szCs w:val="28"/>
          <w:lang w:eastAsia="zh-Hans"/>
        </w:rPr>
        <w:t>、</w:t>
      </w:r>
      <w:r>
        <w:rPr>
          <w:rFonts w:hint="eastAsia" w:ascii="仿宋" w:hAnsi="仿宋" w:eastAsia="仿宋" w:cs="仿宋"/>
          <w:sz w:val="28"/>
          <w:szCs w:val="28"/>
          <w:lang w:eastAsia="zh-Hans"/>
        </w:rPr>
        <w:t>土地使用权出让合同签订等内容</w:t>
      </w:r>
      <w:r>
        <w:rPr>
          <w:rFonts w:ascii="仿宋" w:hAnsi="仿宋" w:eastAsia="仿宋" w:cs="仿宋"/>
          <w:sz w:val="28"/>
          <w:szCs w:val="28"/>
          <w:lang w:eastAsia="zh-Hans"/>
        </w:rPr>
        <w:t>；</w:t>
      </w:r>
      <w:r>
        <w:rPr>
          <w:rFonts w:hint="eastAsia" w:ascii="仿宋" w:hAnsi="仿宋" w:eastAsia="仿宋" w:cs="仿宋"/>
          <w:b/>
          <w:bCs/>
          <w:sz w:val="28"/>
          <w:szCs w:val="28"/>
          <w:lang w:eastAsia="zh-Hans"/>
        </w:rPr>
        <w:t>第</w:t>
      </w:r>
      <w:r>
        <w:rPr>
          <w:rFonts w:hint="eastAsia" w:ascii="仿宋" w:hAnsi="仿宋" w:eastAsia="仿宋" w:cs="仿宋"/>
          <w:b/>
          <w:bCs/>
          <w:sz w:val="28"/>
          <w:szCs w:val="28"/>
          <w:lang w:eastAsia="zh-CN"/>
        </w:rPr>
        <w:t>七</w:t>
      </w:r>
      <w:r>
        <w:rPr>
          <w:rFonts w:hint="eastAsia" w:ascii="仿宋" w:hAnsi="仿宋" w:eastAsia="仿宋" w:cs="仿宋"/>
          <w:b/>
          <w:bCs/>
          <w:sz w:val="28"/>
          <w:szCs w:val="28"/>
          <w:lang w:eastAsia="zh-Hans"/>
        </w:rPr>
        <w:t>章建设工程规划许可与施工许可</w:t>
      </w:r>
      <w:r>
        <w:rPr>
          <w:rFonts w:ascii="仿宋" w:hAnsi="仿宋" w:eastAsia="仿宋" w:cs="仿宋"/>
          <w:sz w:val="28"/>
          <w:szCs w:val="28"/>
          <w:lang w:eastAsia="zh-Hans"/>
        </w:rPr>
        <w:t>，</w:t>
      </w:r>
      <w:r>
        <w:rPr>
          <w:rFonts w:hint="eastAsia" w:ascii="仿宋" w:hAnsi="仿宋" w:eastAsia="仿宋" w:cs="仿宋"/>
          <w:sz w:val="28"/>
          <w:szCs w:val="28"/>
          <w:lang w:eastAsia="zh-Hans"/>
        </w:rPr>
        <w:t>主要包括建设工程规划许可申请材料</w:t>
      </w:r>
      <w:r>
        <w:rPr>
          <w:rFonts w:ascii="仿宋" w:hAnsi="仿宋" w:eastAsia="仿宋" w:cs="仿宋"/>
          <w:sz w:val="28"/>
          <w:szCs w:val="28"/>
          <w:lang w:eastAsia="zh-Hans"/>
        </w:rPr>
        <w:t>、</w:t>
      </w:r>
      <w:r>
        <w:rPr>
          <w:rFonts w:hint="eastAsia" w:ascii="仿宋" w:hAnsi="仿宋" w:eastAsia="仿宋" w:cs="仿宋"/>
          <w:sz w:val="28"/>
          <w:szCs w:val="28"/>
          <w:lang w:eastAsia="zh-Hans"/>
        </w:rPr>
        <w:t>审批流程</w:t>
      </w:r>
      <w:r>
        <w:rPr>
          <w:rFonts w:ascii="仿宋" w:hAnsi="仿宋" w:eastAsia="仿宋" w:cs="仿宋"/>
          <w:sz w:val="28"/>
          <w:szCs w:val="28"/>
          <w:lang w:eastAsia="zh-Hans"/>
        </w:rPr>
        <w:t>、</w:t>
      </w:r>
      <w:r>
        <w:rPr>
          <w:rFonts w:hint="eastAsia" w:ascii="仿宋" w:hAnsi="仿宋" w:eastAsia="仿宋" w:cs="仿宋"/>
          <w:sz w:val="28"/>
          <w:szCs w:val="28"/>
          <w:lang w:eastAsia="zh-Hans"/>
        </w:rPr>
        <w:t>申报施工图修改备案次数要求等内容</w:t>
      </w:r>
      <w:r>
        <w:rPr>
          <w:rFonts w:ascii="仿宋" w:hAnsi="仿宋" w:eastAsia="仿宋" w:cs="仿宋"/>
          <w:sz w:val="28"/>
          <w:szCs w:val="28"/>
          <w:lang w:eastAsia="zh-Hans"/>
        </w:rPr>
        <w:t>；</w:t>
      </w:r>
      <w:r>
        <w:rPr>
          <w:rFonts w:hint="eastAsia" w:ascii="仿宋" w:hAnsi="仿宋" w:eastAsia="仿宋" w:cs="仿宋"/>
          <w:b/>
          <w:bCs/>
          <w:sz w:val="28"/>
          <w:szCs w:val="28"/>
          <w:lang w:eastAsia="zh-Hans"/>
        </w:rPr>
        <w:t>第八章建设工程规划验收</w:t>
      </w:r>
      <w:r>
        <w:rPr>
          <w:rFonts w:ascii="仿宋" w:hAnsi="仿宋" w:eastAsia="仿宋" w:cs="仿宋"/>
          <w:sz w:val="28"/>
          <w:szCs w:val="28"/>
          <w:lang w:eastAsia="zh-Hans"/>
        </w:rPr>
        <w:t>，</w:t>
      </w:r>
      <w:r>
        <w:rPr>
          <w:rFonts w:hint="eastAsia" w:ascii="仿宋" w:hAnsi="仿宋" w:eastAsia="仿宋" w:cs="仿宋"/>
          <w:sz w:val="28"/>
          <w:szCs w:val="28"/>
          <w:lang w:eastAsia="zh-Hans"/>
        </w:rPr>
        <w:t>主要包括建设工程规划验收审批流程</w:t>
      </w:r>
      <w:r>
        <w:rPr>
          <w:rFonts w:hint="eastAsia" w:ascii="仿宋" w:hAnsi="仿宋" w:eastAsia="仿宋" w:cs="仿宋"/>
          <w:sz w:val="28"/>
          <w:szCs w:val="28"/>
          <w:lang w:eastAsia="zh-CN"/>
        </w:rPr>
        <w:t>；</w:t>
      </w:r>
      <w:r>
        <w:rPr>
          <w:rFonts w:hint="eastAsia" w:ascii="仿宋" w:hAnsi="仿宋" w:eastAsia="仿宋" w:cs="仿宋"/>
          <w:b/>
          <w:bCs/>
          <w:sz w:val="28"/>
          <w:szCs w:val="28"/>
          <w:lang w:eastAsia="zh-Hans"/>
        </w:rPr>
        <w:t>第九章项目监管</w:t>
      </w:r>
      <w:r>
        <w:rPr>
          <w:rFonts w:ascii="仿宋" w:hAnsi="仿宋" w:eastAsia="仿宋" w:cs="仿宋"/>
          <w:sz w:val="28"/>
          <w:szCs w:val="28"/>
          <w:lang w:eastAsia="zh-Hans"/>
        </w:rPr>
        <w:t>，</w:t>
      </w:r>
      <w:r>
        <w:rPr>
          <w:rFonts w:hint="eastAsia" w:ascii="仿宋" w:hAnsi="仿宋" w:eastAsia="仿宋" w:cs="仿宋"/>
          <w:sz w:val="28"/>
          <w:szCs w:val="28"/>
          <w:lang w:eastAsia="zh-Hans"/>
        </w:rPr>
        <w:t>主要包括项目申请房地产预售前的监管要求</w:t>
      </w:r>
      <w:r>
        <w:rPr>
          <w:rFonts w:ascii="仿宋" w:hAnsi="仿宋" w:eastAsia="仿宋" w:cs="仿宋"/>
          <w:sz w:val="28"/>
          <w:szCs w:val="28"/>
          <w:lang w:eastAsia="zh-Hans"/>
        </w:rPr>
        <w:t>、</w:t>
      </w:r>
      <w:r>
        <w:rPr>
          <w:rFonts w:hint="eastAsia" w:ascii="仿宋" w:hAnsi="仿宋" w:eastAsia="仿宋" w:cs="仿宋"/>
          <w:sz w:val="28"/>
          <w:szCs w:val="28"/>
          <w:lang w:eastAsia="zh-Hans"/>
        </w:rPr>
        <w:t>产业监管要求等内容</w:t>
      </w:r>
      <w:r>
        <w:rPr>
          <w:rFonts w:ascii="仿宋" w:hAnsi="仿宋" w:eastAsia="仿宋" w:cs="仿宋"/>
          <w:sz w:val="28"/>
          <w:szCs w:val="28"/>
          <w:lang w:eastAsia="zh-Hans"/>
        </w:rPr>
        <w:t>；</w:t>
      </w:r>
      <w:r>
        <w:rPr>
          <w:rFonts w:hint="eastAsia" w:ascii="仿宋" w:hAnsi="仿宋" w:eastAsia="仿宋" w:cs="仿宋"/>
          <w:b/>
          <w:bCs/>
          <w:sz w:val="28"/>
          <w:szCs w:val="28"/>
          <w:lang w:eastAsia="zh-Hans"/>
        </w:rPr>
        <w:t>第十章法律责任</w:t>
      </w:r>
      <w:r>
        <w:rPr>
          <w:rFonts w:ascii="仿宋" w:hAnsi="仿宋" w:eastAsia="仿宋" w:cs="仿宋"/>
          <w:sz w:val="28"/>
          <w:szCs w:val="28"/>
          <w:lang w:eastAsia="zh-Hans"/>
        </w:rPr>
        <w:t>，</w:t>
      </w:r>
      <w:r>
        <w:rPr>
          <w:rFonts w:hint="eastAsia" w:ascii="仿宋" w:hAnsi="仿宋" w:eastAsia="仿宋" w:cs="仿宋"/>
          <w:sz w:val="28"/>
          <w:szCs w:val="28"/>
          <w:lang w:eastAsia="zh-Hans"/>
        </w:rPr>
        <w:t>主要包括相关部门及工作人员不履职</w:t>
      </w:r>
      <w:r>
        <w:rPr>
          <w:rFonts w:ascii="仿宋" w:hAnsi="仿宋" w:eastAsia="仿宋" w:cs="仿宋"/>
          <w:sz w:val="28"/>
          <w:szCs w:val="28"/>
          <w:lang w:eastAsia="zh-Hans"/>
        </w:rPr>
        <w:t>、</w:t>
      </w:r>
      <w:r>
        <w:rPr>
          <w:rFonts w:hint="eastAsia" w:ascii="仿宋" w:hAnsi="仿宋" w:eastAsia="仿宋" w:cs="仿宋"/>
          <w:sz w:val="28"/>
          <w:szCs w:val="28"/>
          <w:lang w:eastAsia="zh-Hans"/>
        </w:rPr>
        <w:t>不正确履职的法律责任</w:t>
      </w:r>
      <w:r>
        <w:rPr>
          <w:rFonts w:ascii="仿宋" w:hAnsi="仿宋" w:eastAsia="仿宋" w:cs="仿宋"/>
          <w:sz w:val="28"/>
          <w:szCs w:val="28"/>
          <w:lang w:eastAsia="zh-Hans"/>
        </w:rPr>
        <w:t>、</w:t>
      </w:r>
      <w:r>
        <w:rPr>
          <w:rFonts w:hint="eastAsia" w:ascii="仿宋" w:hAnsi="仿宋" w:eastAsia="仿宋" w:cs="仿宋"/>
          <w:sz w:val="28"/>
          <w:szCs w:val="28"/>
          <w:lang w:eastAsia="zh-Hans"/>
        </w:rPr>
        <w:t>市场主体与未经核查确认的物业权利人签订搬迁补偿协议的法律责任及兜底性法律责任</w:t>
      </w:r>
      <w:r>
        <w:rPr>
          <w:rFonts w:hint="eastAsia" w:ascii="仿宋" w:hAnsi="仿宋" w:eastAsia="仿宋" w:cs="仿宋"/>
          <w:sz w:val="28"/>
          <w:szCs w:val="28"/>
          <w:lang w:eastAsia="zh-CN"/>
        </w:rPr>
        <w:t>；</w:t>
      </w:r>
      <w:r>
        <w:rPr>
          <w:rFonts w:hint="eastAsia" w:ascii="仿宋" w:hAnsi="仿宋" w:eastAsia="仿宋" w:cs="仿宋"/>
          <w:b/>
          <w:bCs/>
          <w:sz w:val="28"/>
          <w:szCs w:val="28"/>
          <w:lang w:eastAsia="zh-Hans"/>
        </w:rPr>
        <w:t>第十</w:t>
      </w:r>
      <w:r>
        <w:rPr>
          <w:rFonts w:hint="eastAsia" w:ascii="仿宋" w:hAnsi="仿宋" w:eastAsia="仿宋" w:cs="仿宋"/>
          <w:b/>
          <w:bCs/>
          <w:sz w:val="28"/>
          <w:szCs w:val="28"/>
          <w:lang w:eastAsia="zh-CN"/>
        </w:rPr>
        <w:t>一</w:t>
      </w:r>
      <w:r>
        <w:rPr>
          <w:rFonts w:hint="eastAsia" w:ascii="仿宋" w:hAnsi="仿宋" w:eastAsia="仿宋" w:cs="仿宋"/>
          <w:b/>
          <w:bCs/>
          <w:sz w:val="28"/>
          <w:szCs w:val="28"/>
          <w:lang w:eastAsia="zh-Hans"/>
        </w:rPr>
        <w:t>章附则</w:t>
      </w:r>
      <w:r>
        <w:rPr>
          <w:rFonts w:ascii="仿宋" w:hAnsi="仿宋" w:eastAsia="仿宋" w:cs="仿宋"/>
          <w:sz w:val="28"/>
          <w:szCs w:val="28"/>
          <w:lang w:eastAsia="zh-Hans"/>
        </w:rPr>
        <w:t>，</w:t>
      </w:r>
      <w:r>
        <w:rPr>
          <w:rFonts w:hint="eastAsia" w:ascii="仿宋" w:hAnsi="仿宋" w:eastAsia="仿宋" w:cs="仿宋"/>
          <w:sz w:val="28"/>
          <w:szCs w:val="28"/>
          <w:lang w:eastAsia="zh-Hans"/>
        </w:rPr>
        <w:t>主要包括名词定义</w:t>
      </w:r>
      <w:r>
        <w:rPr>
          <w:rFonts w:ascii="仿宋" w:hAnsi="仿宋" w:eastAsia="仿宋" w:cs="仿宋"/>
          <w:sz w:val="28"/>
          <w:szCs w:val="28"/>
          <w:lang w:eastAsia="zh-Hans"/>
        </w:rPr>
        <w:t>、</w:t>
      </w:r>
      <w:r>
        <w:rPr>
          <w:rFonts w:hint="eastAsia" w:ascii="仿宋" w:hAnsi="仿宋" w:eastAsia="仿宋" w:cs="仿宋"/>
          <w:sz w:val="28"/>
          <w:szCs w:val="28"/>
          <w:lang w:eastAsia="zh-Hans"/>
        </w:rPr>
        <w:t>解释部门</w:t>
      </w:r>
      <w:r>
        <w:rPr>
          <w:rFonts w:ascii="仿宋" w:hAnsi="仿宋" w:eastAsia="仿宋" w:cs="仿宋"/>
          <w:sz w:val="28"/>
          <w:szCs w:val="28"/>
          <w:lang w:eastAsia="zh-Hans"/>
        </w:rPr>
        <w:t>、</w:t>
      </w:r>
      <w:r>
        <w:rPr>
          <w:rFonts w:hint="eastAsia" w:ascii="仿宋" w:hAnsi="仿宋" w:eastAsia="仿宋" w:cs="仿宋"/>
          <w:sz w:val="28"/>
          <w:szCs w:val="28"/>
          <w:lang w:eastAsia="zh-Hans"/>
        </w:rPr>
        <w:t>本办法与其他规定的适用规则</w:t>
      </w:r>
      <w:r>
        <w:rPr>
          <w:rFonts w:ascii="仿宋" w:hAnsi="仿宋" w:eastAsia="仿宋" w:cs="仿宋"/>
          <w:sz w:val="28"/>
          <w:szCs w:val="28"/>
          <w:lang w:eastAsia="zh-Hans"/>
        </w:rPr>
        <w:t>、</w:t>
      </w:r>
      <w:r>
        <w:rPr>
          <w:rFonts w:hint="eastAsia" w:ascii="仿宋" w:hAnsi="仿宋" w:eastAsia="仿宋" w:cs="仿宋"/>
          <w:sz w:val="28"/>
          <w:szCs w:val="28"/>
          <w:lang w:eastAsia="zh-Hans"/>
        </w:rPr>
        <w:t>新旧规定适用规则</w:t>
      </w:r>
      <w:r>
        <w:rPr>
          <w:rFonts w:ascii="仿宋" w:hAnsi="仿宋" w:eastAsia="仿宋" w:cs="仿宋"/>
          <w:sz w:val="28"/>
          <w:szCs w:val="28"/>
          <w:lang w:eastAsia="zh-Hans"/>
        </w:rPr>
        <w:t>、</w:t>
      </w:r>
      <w:r>
        <w:rPr>
          <w:rFonts w:hint="eastAsia" w:ascii="仿宋" w:hAnsi="仿宋" w:eastAsia="仿宋" w:cs="仿宋"/>
          <w:sz w:val="28"/>
          <w:szCs w:val="28"/>
          <w:lang w:eastAsia="zh-Hans"/>
        </w:rPr>
        <w:t>施行日期及有效期等内容</w:t>
      </w:r>
      <w:r>
        <w:rPr>
          <w:rFonts w:ascii="仿宋" w:hAnsi="仿宋" w:eastAsia="仿宋" w:cs="仿宋"/>
          <w:sz w:val="28"/>
          <w:szCs w:val="28"/>
          <w:lang w:eastAsia="zh-Hans"/>
        </w:rPr>
        <w:t>。</w:t>
      </w:r>
    </w:p>
    <w:p>
      <w:pPr>
        <w:widowControl/>
        <w:spacing w:line="576" w:lineRule="exact"/>
        <w:ind w:firstLine="562" w:firstLineChars="200"/>
        <w:jc w:val="left"/>
        <w:rPr>
          <w:rFonts w:ascii="仿宋" w:hAnsi="仿宋" w:eastAsia="仿宋" w:cs="仿宋"/>
          <w:b/>
          <w:bCs/>
          <w:sz w:val="28"/>
          <w:szCs w:val="28"/>
          <w:lang w:eastAsia="zh-Hans"/>
        </w:rPr>
      </w:pPr>
      <w:r>
        <w:rPr>
          <w:rFonts w:hint="eastAsia" w:ascii="仿宋" w:hAnsi="仿宋" w:eastAsia="仿宋" w:cs="仿宋"/>
          <w:b/>
          <w:bCs/>
          <w:sz w:val="28"/>
          <w:szCs w:val="28"/>
          <w:lang w:eastAsia="zh-Hans"/>
        </w:rPr>
        <w:t>四</w:t>
      </w:r>
      <w:r>
        <w:rPr>
          <w:rFonts w:ascii="仿宋" w:hAnsi="仿宋" w:eastAsia="仿宋" w:cs="仿宋"/>
          <w:b/>
          <w:bCs/>
          <w:sz w:val="28"/>
          <w:szCs w:val="28"/>
          <w:lang w:eastAsia="zh-Hans"/>
        </w:rPr>
        <w:t>、《</w:t>
      </w:r>
      <w:r>
        <w:rPr>
          <w:rFonts w:hint="eastAsia" w:ascii="仿宋" w:hAnsi="仿宋" w:eastAsia="仿宋" w:cs="仿宋"/>
          <w:b/>
          <w:bCs/>
          <w:sz w:val="28"/>
          <w:szCs w:val="28"/>
          <w:lang w:eastAsia="zh-Hans"/>
        </w:rPr>
        <w:t>办法</w:t>
      </w:r>
      <w:r>
        <w:rPr>
          <w:rFonts w:ascii="仿宋" w:hAnsi="仿宋" w:eastAsia="仿宋" w:cs="仿宋"/>
          <w:b/>
          <w:bCs/>
          <w:sz w:val="28"/>
          <w:szCs w:val="28"/>
          <w:lang w:eastAsia="zh-Hans"/>
        </w:rPr>
        <w:t>》</w:t>
      </w:r>
      <w:r>
        <w:rPr>
          <w:rFonts w:hint="eastAsia" w:ascii="仿宋" w:hAnsi="仿宋" w:eastAsia="仿宋" w:cs="仿宋"/>
          <w:b/>
          <w:bCs/>
          <w:sz w:val="28"/>
          <w:szCs w:val="28"/>
          <w:lang w:eastAsia="zh-Hans"/>
        </w:rPr>
        <w:t>突出亮点</w:t>
      </w:r>
    </w:p>
    <w:p>
      <w:pPr>
        <w:widowControl/>
        <w:spacing w:line="576" w:lineRule="exact"/>
        <w:ind w:firstLine="562" w:firstLineChars="200"/>
        <w:jc w:val="left"/>
        <w:rPr>
          <w:rFonts w:ascii="仿宋" w:hAnsi="仿宋" w:eastAsia="仿宋" w:cs="仿宋"/>
          <w:b/>
          <w:sz w:val="28"/>
          <w:szCs w:val="28"/>
        </w:rPr>
      </w:pPr>
      <w:r>
        <w:rPr>
          <w:rFonts w:ascii="仿宋" w:hAnsi="仿宋" w:eastAsia="仿宋" w:cs="仿宋"/>
          <w:b/>
          <w:sz w:val="28"/>
          <w:szCs w:val="28"/>
          <w:lang w:eastAsia="zh-Hans"/>
        </w:rPr>
        <w:t>（</w:t>
      </w:r>
      <w:r>
        <w:rPr>
          <w:rFonts w:hint="eastAsia" w:ascii="仿宋" w:hAnsi="仿宋" w:eastAsia="仿宋" w:cs="仿宋"/>
          <w:b/>
          <w:sz w:val="28"/>
          <w:szCs w:val="28"/>
          <w:lang w:eastAsia="zh-Hans"/>
        </w:rPr>
        <w:t>一</w:t>
      </w:r>
      <w:r>
        <w:rPr>
          <w:rFonts w:ascii="仿宋" w:hAnsi="仿宋" w:eastAsia="仿宋" w:cs="仿宋"/>
          <w:b/>
          <w:sz w:val="28"/>
          <w:szCs w:val="28"/>
          <w:lang w:eastAsia="zh-Hans"/>
        </w:rPr>
        <w:t>）</w:t>
      </w:r>
      <w:r>
        <w:rPr>
          <w:rFonts w:hint="eastAsia" w:ascii="仿宋" w:hAnsi="仿宋" w:eastAsia="仿宋" w:cs="仿宋"/>
          <w:b/>
          <w:sz w:val="28"/>
          <w:szCs w:val="28"/>
          <w:lang w:eastAsia="zh-Hans"/>
        </w:rPr>
        <w:t>明确各部门</w:t>
      </w:r>
      <w:r>
        <w:rPr>
          <w:rFonts w:hint="eastAsia" w:ascii="仿宋" w:hAnsi="仿宋" w:eastAsia="仿宋" w:cs="仿宋"/>
          <w:b/>
          <w:sz w:val="28"/>
          <w:szCs w:val="28"/>
        </w:rPr>
        <w:t>在更新工作中的</w:t>
      </w:r>
      <w:r>
        <w:rPr>
          <w:rFonts w:hint="eastAsia" w:ascii="仿宋" w:hAnsi="仿宋" w:eastAsia="仿宋" w:cs="仿宋"/>
          <w:b/>
          <w:sz w:val="28"/>
          <w:szCs w:val="28"/>
          <w:lang w:eastAsia="zh-Hans"/>
        </w:rPr>
        <w:t>职权职责</w:t>
      </w:r>
      <w:r>
        <w:rPr>
          <w:rFonts w:hint="eastAsia" w:ascii="仿宋" w:hAnsi="仿宋" w:eastAsia="仿宋" w:cs="仿宋"/>
          <w:b/>
          <w:sz w:val="28"/>
          <w:szCs w:val="28"/>
        </w:rPr>
        <w:t>，发挥各部门自身主观能动性</w:t>
      </w:r>
    </w:p>
    <w:p>
      <w:pPr>
        <w:widowControl/>
        <w:spacing w:line="576"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办法》明确新区管委会成立区城市更新工作领导小组，负责统筹推进新区城市更新工作，审议城市更新单元计划、城市更新单元规划等事项，对城市更新重大事项进行决策；区城市更新和土地整备部门为区城市更新工作主管部门，负责行使《更新条例》等规定的职责，组织、协调新区城市更新工作；辖区办事处应积极发挥在城市更新具体工作中的主导作用，协调辖区范围内的城市更新工作；新区领导小组其他成员单位负责对城市更新工作提出意见和建议，并根据《办法》履行城市更新相关管理职责，承办新区领导小组交办的其他工作。</w:t>
      </w:r>
      <w:r>
        <w:rPr>
          <w:rFonts w:hint="eastAsia" w:ascii="仿宋" w:hAnsi="仿宋" w:eastAsia="仿宋" w:cs="仿宋"/>
          <w:sz w:val="28"/>
          <w:szCs w:val="28"/>
          <w:lang w:eastAsia="zh-CN"/>
        </w:rPr>
        <w:t>在原《办法（试行）》的基础上，通过梳理、明确各部门职权职责，同时突出辖区办事处该基层单位的主导作用，为城市更新工作的顺利开展，在基层层面就尽快解决问题，提供组织保障。</w:t>
      </w:r>
    </w:p>
    <w:p>
      <w:pPr>
        <w:widowControl/>
        <w:spacing w:line="576" w:lineRule="exact"/>
        <w:ind w:firstLine="562" w:firstLineChars="200"/>
        <w:jc w:val="left"/>
        <w:rPr>
          <w:rFonts w:ascii="仿宋" w:hAnsi="仿宋" w:eastAsia="仿宋" w:cs="仿宋"/>
          <w:b/>
          <w:sz w:val="28"/>
          <w:szCs w:val="28"/>
        </w:rPr>
      </w:pPr>
      <w:r>
        <w:rPr>
          <w:rFonts w:ascii="仿宋" w:hAnsi="仿宋" w:eastAsia="仿宋" w:cs="仿宋"/>
          <w:b/>
          <w:sz w:val="28"/>
          <w:szCs w:val="28"/>
        </w:rPr>
        <w:t>（</w:t>
      </w:r>
      <w:r>
        <w:rPr>
          <w:rFonts w:hint="eastAsia" w:ascii="仿宋" w:hAnsi="仿宋" w:eastAsia="仿宋" w:cs="仿宋"/>
          <w:b/>
          <w:sz w:val="28"/>
          <w:szCs w:val="28"/>
          <w:lang w:eastAsia="zh-Hans"/>
        </w:rPr>
        <w:t>二</w:t>
      </w:r>
      <w:r>
        <w:rPr>
          <w:rFonts w:ascii="仿宋" w:hAnsi="仿宋" w:eastAsia="仿宋" w:cs="仿宋"/>
          <w:b/>
          <w:sz w:val="28"/>
          <w:szCs w:val="28"/>
          <w:lang w:eastAsia="zh-Hans"/>
        </w:rPr>
        <w:t>）</w:t>
      </w:r>
      <w:r>
        <w:rPr>
          <w:rFonts w:hint="eastAsia" w:ascii="仿宋" w:hAnsi="仿宋" w:eastAsia="仿宋" w:cs="仿宋"/>
          <w:b/>
          <w:sz w:val="28"/>
          <w:szCs w:val="28"/>
          <w:lang w:eastAsia="zh-Hans"/>
        </w:rPr>
        <w:t>倡导创新城市更新工作机制</w:t>
      </w:r>
      <w:r>
        <w:rPr>
          <w:rFonts w:ascii="仿宋" w:hAnsi="仿宋" w:eastAsia="仿宋" w:cs="仿宋"/>
          <w:b/>
          <w:sz w:val="28"/>
          <w:szCs w:val="28"/>
          <w:lang w:eastAsia="zh-Hans"/>
        </w:rPr>
        <w:t>，</w:t>
      </w:r>
      <w:r>
        <w:rPr>
          <w:rFonts w:hint="eastAsia" w:ascii="仿宋" w:hAnsi="仿宋" w:eastAsia="仿宋" w:cs="仿宋"/>
          <w:b/>
          <w:sz w:val="28"/>
          <w:szCs w:val="28"/>
          <w:lang w:eastAsia="zh-Hans"/>
        </w:rPr>
        <w:t>为机制创新提供方向</w:t>
      </w:r>
    </w:p>
    <w:p>
      <w:pPr>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为了充分发挥主观能动性及机制优势，《办法》明确规定</w:t>
      </w:r>
      <w:r>
        <w:rPr>
          <w:rFonts w:hint="eastAsia" w:ascii="仿宋" w:hAnsi="仿宋" w:eastAsia="仿宋" w:cs="仿宋"/>
          <w:sz w:val="28"/>
          <w:szCs w:val="28"/>
          <w:lang w:eastAsia="zh-Hans"/>
        </w:rPr>
        <w:t>新区管委会及相关职能部门应创新城市更新工作机制</w:t>
      </w:r>
      <w:r>
        <w:rPr>
          <w:rFonts w:ascii="仿宋" w:hAnsi="仿宋" w:eastAsia="仿宋" w:cs="仿宋"/>
          <w:sz w:val="28"/>
          <w:szCs w:val="28"/>
          <w:lang w:eastAsia="zh-Hans"/>
        </w:rPr>
        <w:t>，</w:t>
      </w:r>
      <w:r>
        <w:rPr>
          <w:rFonts w:hint="eastAsia" w:ascii="仿宋" w:hAnsi="仿宋" w:eastAsia="仿宋" w:cs="仿宋"/>
          <w:sz w:val="28"/>
          <w:szCs w:val="28"/>
          <w:lang w:eastAsia="zh-Hans"/>
        </w:rPr>
        <w:t>通过一站式服务</w:t>
      </w:r>
      <w:r>
        <w:rPr>
          <w:rFonts w:ascii="仿宋" w:hAnsi="仿宋" w:eastAsia="仿宋" w:cs="仿宋"/>
          <w:sz w:val="28"/>
          <w:szCs w:val="28"/>
          <w:lang w:eastAsia="zh-Hans"/>
        </w:rPr>
        <w:t>、</w:t>
      </w:r>
      <w:r>
        <w:rPr>
          <w:rFonts w:hint="eastAsia" w:ascii="仿宋" w:hAnsi="仿宋" w:eastAsia="仿宋" w:cs="仿宋"/>
          <w:sz w:val="28"/>
          <w:szCs w:val="28"/>
          <w:lang w:eastAsia="zh-Hans"/>
        </w:rPr>
        <w:t>关联业务同时申报</w:t>
      </w:r>
      <w:r>
        <w:rPr>
          <w:rFonts w:ascii="仿宋" w:hAnsi="仿宋" w:eastAsia="仿宋" w:cs="仿宋"/>
          <w:sz w:val="28"/>
          <w:szCs w:val="28"/>
          <w:lang w:eastAsia="zh-Hans"/>
        </w:rPr>
        <w:t>、</w:t>
      </w:r>
      <w:r>
        <w:rPr>
          <w:rFonts w:hint="eastAsia" w:ascii="仿宋" w:hAnsi="仿宋" w:eastAsia="仿宋" w:cs="仿宋"/>
          <w:sz w:val="28"/>
          <w:szCs w:val="28"/>
          <w:lang w:eastAsia="zh-Hans"/>
        </w:rPr>
        <w:t>并联审批</w:t>
      </w:r>
      <w:r>
        <w:rPr>
          <w:rFonts w:ascii="仿宋" w:hAnsi="仿宋" w:eastAsia="仿宋" w:cs="仿宋"/>
          <w:sz w:val="28"/>
          <w:szCs w:val="28"/>
          <w:lang w:eastAsia="zh-Hans"/>
        </w:rPr>
        <w:t>、</w:t>
      </w:r>
      <w:r>
        <w:rPr>
          <w:rFonts w:hint="eastAsia" w:ascii="仿宋" w:hAnsi="仿宋" w:eastAsia="仿宋" w:cs="仿宋"/>
          <w:sz w:val="28"/>
          <w:szCs w:val="28"/>
          <w:lang w:eastAsia="zh-Hans"/>
        </w:rPr>
        <w:t>压缩办文时限</w:t>
      </w:r>
      <w:r>
        <w:rPr>
          <w:rFonts w:ascii="仿宋" w:hAnsi="仿宋" w:eastAsia="仿宋" w:cs="仿宋"/>
          <w:sz w:val="28"/>
          <w:szCs w:val="28"/>
          <w:lang w:eastAsia="zh-Hans"/>
        </w:rPr>
        <w:t>、</w:t>
      </w:r>
      <w:r>
        <w:rPr>
          <w:rFonts w:hint="eastAsia" w:ascii="仿宋" w:hAnsi="仿宋" w:eastAsia="仿宋" w:cs="仿宋"/>
          <w:sz w:val="28"/>
          <w:szCs w:val="28"/>
          <w:lang w:eastAsia="zh-Hans"/>
        </w:rPr>
        <w:t>建立三级联动工作机制</w:t>
      </w:r>
      <w:r>
        <w:rPr>
          <w:rFonts w:ascii="仿宋" w:hAnsi="仿宋" w:eastAsia="仿宋" w:cs="仿宋"/>
          <w:sz w:val="28"/>
          <w:szCs w:val="28"/>
          <w:lang w:eastAsia="zh-Hans"/>
        </w:rPr>
        <w:t>、</w:t>
      </w:r>
      <w:r>
        <w:rPr>
          <w:rFonts w:hint="eastAsia" w:ascii="仿宋" w:hAnsi="仿宋" w:eastAsia="仿宋" w:cs="仿宋"/>
          <w:sz w:val="28"/>
          <w:szCs w:val="28"/>
          <w:lang w:eastAsia="zh-Hans"/>
        </w:rPr>
        <w:t>建立城市更新工作考核机制</w:t>
      </w:r>
      <w:r>
        <w:rPr>
          <w:rFonts w:hint="eastAsia" w:ascii="仿宋" w:hAnsi="仿宋" w:eastAsia="仿宋" w:cs="仿宋"/>
          <w:sz w:val="28"/>
          <w:szCs w:val="28"/>
        </w:rPr>
        <w:t>、</w:t>
      </w:r>
      <w:r>
        <w:rPr>
          <w:rFonts w:hint="eastAsia" w:ascii="仿宋" w:hAnsi="仿宋" w:eastAsia="仿宋" w:cs="仿宋"/>
          <w:sz w:val="28"/>
          <w:szCs w:val="28"/>
          <w:lang w:eastAsia="zh-Hans"/>
        </w:rPr>
        <w:t>容错纠错机制</w:t>
      </w:r>
      <w:r>
        <w:rPr>
          <w:rFonts w:ascii="仿宋" w:hAnsi="仿宋" w:eastAsia="仿宋" w:cs="仿宋"/>
          <w:sz w:val="28"/>
          <w:szCs w:val="28"/>
          <w:lang w:eastAsia="zh-Hans"/>
        </w:rPr>
        <w:t>、</w:t>
      </w:r>
      <w:r>
        <w:rPr>
          <w:rFonts w:hint="eastAsia" w:ascii="仿宋" w:hAnsi="仿宋" w:eastAsia="仿宋" w:cs="仿宋"/>
          <w:sz w:val="28"/>
          <w:szCs w:val="28"/>
        </w:rPr>
        <w:t>搬迁补偿争议调解机制、</w:t>
      </w:r>
      <w:r>
        <w:rPr>
          <w:rFonts w:hint="eastAsia" w:ascii="仿宋" w:hAnsi="仿宋" w:eastAsia="仿宋" w:cs="仿宋"/>
          <w:sz w:val="28"/>
          <w:szCs w:val="28"/>
          <w:lang w:eastAsia="zh-Hans"/>
        </w:rPr>
        <w:t>建立谈判促进平台等方式</w:t>
      </w:r>
      <w:r>
        <w:rPr>
          <w:rFonts w:ascii="仿宋" w:hAnsi="仿宋" w:eastAsia="仿宋" w:cs="仿宋"/>
          <w:sz w:val="28"/>
          <w:szCs w:val="28"/>
          <w:lang w:eastAsia="zh-Hans"/>
        </w:rPr>
        <w:t>，</w:t>
      </w:r>
      <w:r>
        <w:rPr>
          <w:rFonts w:hint="eastAsia" w:ascii="仿宋" w:hAnsi="仿宋" w:eastAsia="仿宋" w:cs="仿宋"/>
          <w:sz w:val="28"/>
          <w:szCs w:val="28"/>
          <w:lang w:eastAsia="zh-Hans"/>
        </w:rPr>
        <w:t>优化工作流程</w:t>
      </w:r>
      <w:r>
        <w:rPr>
          <w:rFonts w:ascii="仿宋" w:hAnsi="仿宋" w:eastAsia="仿宋" w:cs="仿宋"/>
          <w:sz w:val="28"/>
          <w:szCs w:val="28"/>
          <w:lang w:eastAsia="zh-Hans"/>
        </w:rPr>
        <w:t>，</w:t>
      </w:r>
      <w:r>
        <w:rPr>
          <w:rFonts w:hint="eastAsia" w:ascii="仿宋" w:hAnsi="仿宋" w:eastAsia="仿宋" w:cs="仿宋"/>
          <w:sz w:val="28"/>
          <w:szCs w:val="28"/>
          <w:lang w:eastAsia="zh-Hans"/>
        </w:rPr>
        <w:t>提升工作效能</w:t>
      </w:r>
      <w:r>
        <w:rPr>
          <w:rFonts w:ascii="仿宋" w:hAnsi="仿宋" w:eastAsia="仿宋" w:cs="仿宋"/>
          <w:sz w:val="28"/>
          <w:szCs w:val="28"/>
          <w:lang w:eastAsia="zh-Hans"/>
        </w:rPr>
        <w:t>，</w:t>
      </w:r>
      <w:r>
        <w:rPr>
          <w:rFonts w:hint="eastAsia" w:ascii="仿宋" w:hAnsi="仿宋" w:eastAsia="仿宋" w:cs="仿宋"/>
          <w:sz w:val="28"/>
          <w:szCs w:val="28"/>
          <w:lang w:eastAsia="zh-Hans"/>
        </w:rPr>
        <w:t>加速推动城市更新进程</w:t>
      </w:r>
      <w:r>
        <w:rPr>
          <w:rFonts w:ascii="仿宋" w:hAnsi="仿宋" w:eastAsia="仿宋" w:cs="仿宋"/>
          <w:sz w:val="28"/>
          <w:szCs w:val="28"/>
          <w:lang w:eastAsia="zh-Hans"/>
        </w:rPr>
        <w:t>。</w:t>
      </w:r>
      <w:r>
        <w:rPr>
          <w:rFonts w:hint="eastAsia" w:ascii="仿宋" w:hAnsi="仿宋" w:eastAsia="仿宋" w:cs="仿宋"/>
          <w:sz w:val="28"/>
          <w:szCs w:val="28"/>
          <w:lang w:eastAsia="zh-Hans"/>
        </w:rPr>
        <w:t>涉及市级职能部门审批的城市更新单元审批事项</w:t>
      </w:r>
      <w:r>
        <w:rPr>
          <w:rFonts w:ascii="仿宋" w:hAnsi="仿宋" w:eastAsia="仿宋" w:cs="仿宋"/>
          <w:sz w:val="28"/>
          <w:szCs w:val="28"/>
          <w:lang w:eastAsia="zh-Hans"/>
        </w:rPr>
        <w:t>，</w:t>
      </w:r>
      <w:r>
        <w:rPr>
          <w:rFonts w:hint="eastAsia" w:ascii="仿宋" w:hAnsi="仿宋" w:eastAsia="仿宋" w:cs="仿宋"/>
          <w:sz w:val="28"/>
          <w:szCs w:val="28"/>
          <w:lang w:eastAsia="zh-Hans"/>
        </w:rPr>
        <w:t>新区相关职能部门</w:t>
      </w:r>
      <w:r>
        <w:rPr>
          <w:rFonts w:hint="eastAsia" w:ascii="仿宋" w:hAnsi="仿宋" w:eastAsia="仿宋" w:cs="仿宋"/>
          <w:sz w:val="28"/>
          <w:szCs w:val="28"/>
        </w:rPr>
        <w:t>则</w:t>
      </w:r>
      <w:r>
        <w:rPr>
          <w:rFonts w:hint="eastAsia" w:ascii="仿宋" w:hAnsi="仿宋" w:eastAsia="仿宋" w:cs="仿宋"/>
          <w:sz w:val="28"/>
          <w:szCs w:val="28"/>
          <w:lang w:eastAsia="zh-Hans"/>
        </w:rPr>
        <w:t>应提请市级职能部门开辟绿色通道</w:t>
      </w:r>
      <w:r>
        <w:rPr>
          <w:rFonts w:ascii="仿宋" w:hAnsi="仿宋" w:eastAsia="仿宋" w:cs="仿宋"/>
          <w:sz w:val="28"/>
          <w:szCs w:val="28"/>
          <w:lang w:eastAsia="zh-Hans"/>
        </w:rPr>
        <w:t>，</w:t>
      </w:r>
      <w:r>
        <w:rPr>
          <w:rFonts w:hint="eastAsia" w:ascii="仿宋" w:hAnsi="仿宋" w:eastAsia="仿宋" w:cs="仿宋"/>
          <w:sz w:val="28"/>
          <w:szCs w:val="28"/>
          <w:lang w:eastAsia="zh-Hans"/>
        </w:rPr>
        <w:t>加快审批进度</w:t>
      </w:r>
      <w:r>
        <w:rPr>
          <w:rFonts w:ascii="仿宋" w:hAnsi="仿宋" w:eastAsia="仿宋" w:cs="仿宋"/>
          <w:sz w:val="28"/>
          <w:szCs w:val="28"/>
          <w:lang w:eastAsia="zh-Hans"/>
        </w:rPr>
        <w:t>。</w:t>
      </w:r>
      <w:r>
        <w:rPr>
          <w:rFonts w:hint="eastAsia" w:ascii="仿宋" w:hAnsi="仿宋" w:eastAsia="仿宋" w:cs="仿宋"/>
          <w:sz w:val="28"/>
          <w:szCs w:val="28"/>
          <w:lang w:eastAsia="zh-CN"/>
        </w:rPr>
        <w:t>《办法》为后续机制创新提供了相关依据及创新方向。</w:t>
      </w:r>
    </w:p>
    <w:p>
      <w:pPr>
        <w:widowControl/>
        <w:spacing w:line="576" w:lineRule="exact"/>
        <w:ind w:firstLine="562" w:firstLineChars="200"/>
        <w:jc w:val="left"/>
        <w:rPr>
          <w:rFonts w:ascii="仿宋" w:hAnsi="仿宋" w:eastAsia="仿宋" w:cs="仿宋"/>
          <w:b/>
          <w:sz w:val="28"/>
          <w:szCs w:val="28"/>
        </w:rPr>
      </w:pPr>
      <w:r>
        <w:rPr>
          <w:rFonts w:ascii="仿宋" w:hAnsi="仿宋" w:eastAsia="仿宋" w:cs="仿宋"/>
          <w:b/>
          <w:sz w:val="28"/>
          <w:szCs w:val="28"/>
          <w:lang w:eastAsia="zh-Hans"/>
        </w:rPr>
        <w:t>（</w:t>
      </w:r>
      <w:r>
        <w:rPr>
          <w:rFonts w:hint="eastAsia" w:ascii="仿宋" w:hAnsi="仿宋" w:eastAsia="仿宋" w:cs="仿宋"/>
          <w:b/>
          <w:sz w:val="28"/>
          <w:szCs w:val="28"/>
          <w:lang w:eastAsia="zh-Hans"/>
        </w:rPr>
        <w:t>三</w:t>
      </w:r>
      <w:r>
        <w:rPr>
          <w:rFonts w:ascii="仿宋" w:hAnsi="仿宋" w:eastAsia="仿宋" w:cs="仿宋"/>
          <w:b/>
          <w:sz w:val="28"/>
          <w:szCs w:val="28"/>
          <w:lang w:eastAsia="zh-Hans"/>
        </w:rPr>
        <w:t>）</w:t>
      </w:r>
      <w:r>
        <w:rPr>
          <w:rFonts w:hint="eastAsia" w:ascii="仿宋" w:hAnsi="仿宋" w:eastAsia="仿宋" w:cs="仿宋"/>
          <w:b/>
          <w:sz w:val="28"/>
          <w:szCs w:val="28"/>
          <w:lang w:eastAsia="zh-Hans"/>
        </w:rPr>
        <w:t>明确政府统筹</w:t>
      </w:r>
      <w:r>
        <w:rPr>
          <w:rFonts w:ascii="仿宋" w:hAnsi="仿宋" w:eastAsia="仿宋" w:cs="仿宋"/>
          <w:b/>
          <w:sz w:val="28"/>
          <w:szCs w:val="28"/>
          <w:lang w:eastAsia="zh-Hans"/>
        </w:rPr>
        <w:t>、</w:t>
      </w:r>
      <w:r>
        <w:rPr>
          <w:rFonts w:hint="eastAsia" w:ascii="仿宋" w:hAnsi="仿宋" w:eastAsia="仿宋" w:cs="仿宋"/>
          <w:b/>
          <w:sz w:val="28"/>
          <w:szCs w:val="28"/>
          <w:lang w:eastAsia="zh-Hans"/>
        </w:rPr>
        <w:t>规划引领原则及刚性管控</w:t>
      </w:r>
      <w:r>
        <w:rPr>
          <w:rFonts w:ascii="仿宋" w:hAnsi="仿宋" w:eastAsia="仿宋" w:cs="仿宋"/>
          <w:b/>
          <w:sz w:val="28"/>
          <w:szCs w:val="28"/>
          <w:lang w:eastAsia="zh-Hans"/>
        </w:rPr>
        <w:t>、</w:t>
      </w:r>
      <w:r>
        <w:rPr>
          <w:rFonts w:hint="eastAsia" w:ascii="仿宋" w:hAnsi="仿宋" w:eastAsia="仿宋" w:cs="仿宋"/>
          <w:b/>
          <w:sz w:val="28"/>
          <w:szCs w:val="28"/>
          <w:lang w:eastAsia="zh-Hans"/>
        </w:rPr>
        <w:t>弹性优化原则</w:t>
      </w:r>
    </w:p>
    <w:p>
      <w:pPr>
        <w:widowControl/>
        <w:spacing w:line="576" w:lineRule="exact"/>
        <w:ind w:firstLine="560" w:firstLineChars="200"/>
        <w:jc w:val="left"/>
        <w:rPr>
          <w:rFonts w:ascii="仿宋" w:hAnsi="仿宋" w:eastAsia="仿宋" w:cs="仿宋"/>
          <w:sz w:val="28"/>
          <w:szCs w:val="28"/>
        </w:rPr>
      </w:pPr>
      <w:r>
        <w:rPr>
          <w:rFonts w:hint="eastAsia" w:ascii="仿宋" w:hAnsi="仿宋" w:eastAsia="仿宋" w:cs="仿宋"/>
          <w:sz w:val="28"/>
          <w:szCs w:val="28"/>
          <w:lang w:eastAsia="zh-CN"/>
        </w:rPr>
        <w:t>《更新条例》规定城市更新应遵循“政府统筹、规划引领、公益优先、节约集约、市场运作、公众参与”的原则。《办法》着重回应，再次强调要</w:t>
      </w:r>
      <w:r>
        <w:rPr>
          <w:rFonts w:hint="eastAsia" w:ascii="仿宋" w:hAnsi="仿宋" w:eastAsia="仿宋" w:cs="仿宋"/>
          <w:sz w:val="28"/>
          <w:szCs w:val="28"/>
        </w:rPr>
        <w:t>坚持政府</w:t>
      </w:r>
      <w:r>
        <w:rPr>
          <w:rFonts w:hint="eastAsia" w:ascii="仿宋" w:hAnsi="仿宋" w:eastAsia="仿宋" w:cs="仿宋"/>
          <w:sz w:val="28"/>
          <w:szCs w:val="28"/>
          <w:lang w:eastAsia="zh-Hans"/>
        </w:rPr>
        <w:t>统筹</w:t>
      </w:r>
      <w:r>
        <w:rPr>
          <w:rFonts w:ascii="仿宋" w:hAnsi="仿宋" w:eastAsia="仿宋" w:cs="仿宋"/>
          <w:sz w:val="28"/>
          <w:szCs w:val="28"/>
          <w:lang w:eastAsia="zh-Hans"/>
        </w:rPr>
        <w:t>、</w:t>
      </w:r>
      <w:r>
        <w:rPr>
          <w:rFonts w:hint="eastAsia" w:ascii="仿宋" w:hAnsi="仿宋" w:eastAsia="仿宋" w:cs="仿宋"/>
          <w:sz w:val="28"/>
          <w:szCs w:val="28"/>
          <w:lang w:eastAsia="zh-Hans"/>
        </w:rPr>
        <w:t>规划</w:t>
      </w:r>
      <w:r>
        <w:rPr>
          <w:rFonts w:hint="eastAsia" w:ascii="仿宋" w:hAnsi="仿宋" w:eastAsia="仿宋" w:cs="仿宋"/>
          <w:sz w:val="28"/>
          <w:szCs w:val="28"/>
        </w:rPr>
        <w:t>引领</w:t>
      </w:r>
      <w:r>
        <w:rPr>
          <w:rFonts w:hint="eastAsia" w:ascii="仿宋" w:hAnsi="仿宋" w:eastAsia="仿宋" w:cs="仿宋"/>
          <w:sz w:val="28"/>
          <w:szCs w:val="28"/>
          <w:lang w:eastAsia="zh-Hans"/>
        </w:rPr>
        <w:t>原则</w:t>
      </w:r>
      <w:r>
        <w:rPr>
          <w:rFonts w:hint="eastAsia" w:ascii="仿宋" w:hAnsi="仿宋" w:eastAsia="仿宋" w:cs="仿宋"/>
          <w:sz w:val="28"/>
          <w:szCs w:val="28"/>
          <w:lang w:eastAsia="zh-CN"/>
        </w:rPr>
        <w:t>，发挥政府的统筹作用及规划的引领优势</w:t>
      </w:r>
      <w:r>
        <w:rPr>
          <w:rFonts w:hint="eastAsia" w:ascii="仿宋" w:hAnsi="仿宋" w:eastAsia="仿宋" w:cs="仿宋"/>
          <w:sz w:val="28"/>
          <w:szCs w:val="28"/>
        </w:rPr>
        <w:t>。新区城市更新工作应</w:t>
      </w:r>
      <w:r>
        <w:rPr>
          <w:rFonts w:hint="eastAsia" w:ascii="仿宋" w:hAnsi="仿宋" w:eastAsia="仿宋" w:cs="仿宋"/>
          <w:sz w:val="28"/>
          <w:szCs w:val="28"/>
          <w:lang w:eastAsia="zh-Hans"/>
        </w:rPr>
        <w:t>落实生态文明建设要求</w:t>
      </w:r>
      <w:r>
        <w:rPr>
          <w:rFonts w:ascii="仿宋" w:hAnsi="仿宋" w:eastAsia="仿宋" w:cs="仿宋"/>
          <w:sz w:val="28"/>
          <w:szCs w:val="28"/>
          <w:lang w:eastAsia="zh-Hans"/>
        </w:rPr>
        <w:t>，主管部门编制</w:t>
      </w:r>
      <w:r>
        <w:rPr>
          <w:rFonts w:hint="eastAsia" w:ascii="仿宋" w:hAnsi="仿宋" w:eastAsia="仿宋" w:cs="仿宋"/>
          <w:sz w:val="28"/>
          <w:szCs w:val="28"/>
          <w:lang w:eastAsia="zh-Hans"/>
        </w:rPr>
        <w:t>新</w:t>
      </w:r>
      <w:r>
        <w:rPr>
          <w:rFonts w:ascii="仿宋" w:hAnsi="仿宋" w:eastAsia="仿宋" w:cs="仿宋"/>
          <w:sz w:val="28"/>
          <w:szCs w:val="28"/>
          <w:lang w:eastAsia="zh-Hans"/>
        </w:rPr>
        <w:t>区城市更新五年规划，明确规划期内</w:t>
      </w:r>
      <w:r>
        <w:rPr>
          <w:rFonts w:hint="eastAsia" w:ascii="仿宋" w:hAnsi="仿宋" w:eastAsia="仿宋" w:cs="仿宋"/>
          <w:sz w:val="28"/>
          <w:szCs w:val="28"/>
          <w:lang w:eastAsia="zh-Hans"/>
        </w:rPr>
        <w:t>新区</w:t>
      </w:r>
      <w:r>
        <w:rPr>
          <w:rFonts w:ascii="仿宋" w:hAnsi="仿宋" w:eastAsia="仿宋" w:cs="仿宋"/>
          <w:sz w:val="28"/>
          <w:szCs w:val="28"/>
          <w:lang w:eastAsia="zh-Hans"/>
        </w:rPr>
        <w:t>城市更新的目标和方向，明确各类型城市更新范围，指导</w:t>
      </w:r>
      <w:r>
        <w:rPr>
          <w:rFonts w:hint="eastAsia" w:ascii="仿宋" w:hAnsi="仿宋" w:eastAsia="仿宋" w:cs="仿宋"/>
          <w:sz w:val="28"/>
          <w:szCs w:val="28"/>
          <w:lang w:eastAsia="zh-Hans"/>
        </w:rPr>
        <w:t>新</w:t>
      </w:r>
      <w:r>
        <w:rPr>
          <w:rFonts w:ascii="仿宋" w:hAnsi="仿宋" w:eastAsia="仿宋" w:cs="仿宋"/>
          <w:sz w:val="28"/>
          <w:szCs w:val="28"/>
          <w:lang w:eastAsia="zh-Hans"/>
        </w:rPr>
        <w:t>区城市更新工作，</w:t>
      </w:r>
      <w:r>
        <w:rPr>
          <w:rFonts w:hint="eastAsia" w:ascii="仿宋" w:hAnsi="仿宋" w:eastAsia="仿宋" w:cs="仿宋"/>
          <w:sz w:val="28"/>
          <w:szCs w:val="28"/>
          <w:lang w:eastAsia="zh-Hans"/>
        </w:rPr>
        <w:t>结合新区实际</w:t>
      </w:r>
      <w:r>
        <w:rPr>
          <w:rFonts w:ascii="仿宋" w:hAnsi="仿宋" w:eastAsia="仿宋" w:cs="仿宋"/>
          <w:sz w:val="28"/>
          <w:szCs w:val="28"/>
          <w:lang w:eastAsia="zh-Hans"/>
        </w:rPr>
        <w:t>，</w:t>
      </w:r>
      <w:r>
        <w:rPr>
          <w:rFonts w:hint="eastAsia" w:ascii="仿宋" w:hAnsi="仿宋" w:eastAsia="仿宋" w:cs="仿宋"/>
          <w:sz w:val="28"/>
          <w:szCs w:val="28"/>
          <w:lang w:eastAsia="zh-Hans"/>
        </w:rPr>
        <w:t>打造生态优美</w:t>
      </w:r>
      <w:r>
        <w:rPr>
          <w:rFonts w:ascii="仿宋" w:hAnsi="仿宋" w:eastAsia="仿宋" w:cs="仿宋"/>
          <w:sz w:val="28"/>
          <w:szCs w:val="28"/>
          <w:lang w:eastAsia="zh-Hans"/>
        </w:rPr>
        <w:t>、</w:t>
      </w:r>
      <w:r>
        <w:rPr>
          <w:rFonts w:hint="eastAsia" w:ascii="仿宋" w:hAnsi="仿宋" w:eastAsia="仿宋" w:cs="仿宋"/>
          <w:sz w:val="28"/>
          <w:szCs w:val="28"/>
          <w:lang w:eastAsia="zh-Hans"/>
        </w:rPr>
        <w:t>环境宜人的世界级滨海城市</w:t>
      </w:r>
      <w:r>
        <w:rPr>
          <w:rFonts w:hint="eastAsia" w:ascii="仿宋" w:hAnsi="仿宋" w:eastAsia="仿宋" w:cs="仿宋"/>
          <w:sz w:val="28"/>
          <w:szCs w:val="28"/>
        </w:rPr>
        <w:t>。</w:t>
      </w:r>
    </w:p>
    <w:p>
      <w:pPr>
        <w:widowControl/>
        <w:spacing w:line="576" w:lineRule="exact"/>
        <w:ind w:firstLine="560" w:firstLineChars="200"/>
        <w:jc w:val="left"/>
        <w:rPr>
          <w:rFonts w:ascii="仿宋" w:hAnsi="仿宋" w:eastAsia="仿宋" w:cs="仿宋"/>
          <w:sz w:val="28"/>
          <w:szCs w:val="28"/>
        </w:rPr>
      </w:pPr>
      <w:r>
        <w:rPr>
          <w:rFonts w:hint="eastAsia" w:ascii="仿宋" w:hAnsi="仿宋" w:eastAsia="仿宋" w:cs="仿宋"/>
          <w:sz w:val="28"/>
          <w:szCs w:val="28"/>
          <w:lang w:eastAsia="zh-CN"/>
        </w:rPr>
        <w:t>在遵循规划引领原则的情况下，《办法》进一步深化，提出了</w:t>
      </w:r>
      <w:r>
        <w:rPr>
          <w:rFonts w:hint="eastAsia" w:ascii="仿宋" w:hAnsi="仿宋" w:eastAsia="仿宋" w:cs="仿宋"/>
          <w:sz w:val="28"/>
          <w:szCs w:val="28"/>
          <w:lang w:eastAsia="zh-Hans"/>
        </w:rPr>
        <w:t>坚持刚性管控</w:t>
      </w:r>
      <w:r>
        <w:rPr>
          <w:rFonts w:ascii="仿宋" w:hAnsi="仿宋" w:eastAsia="仿宋" w:cs="仿宋"/>
          <w:sz w:val="28"/>
          <w:szCs w:val="28"/>
          <w:lang w:eastAsia="zh-Hans"/>
        </w:rPr>
        <w:t>、</w:t>
      </w:r>
      <w:r>
        <w:rPr>
          <w:rFonts w:hint="eastAsia" w:ascii="仿宋" w:hAnsi="仿宋" w:eastAsia="仿宋" w:cs="仿宋"/>
          <w:sz w:val="28"/>
          <w:szCs w:val="28"/>
          <w:lang w:eastAsia="zh-Hans"/>
        </w:rPr>
        <w:t>弹性优化原则</w:t>
      </w:r>
      <w:r>
        <w:rPr>
          <w:rFonts w:ascii="仿宋" w:hAnsi="仿宋" w:eastAsia="仿宋" w:cs="仿宋"/>
          <w:sz w:val="28"/>
          <w:szCs w:val="28"/>
          <w:lang w:eastAsia="zh-Hans"/>
        </w:rPr>
        <w:t>。</w:t>
      </w:r>
      <w:r>
        <w:rPr>
          <w:rFonts w:hint="eastAsia" w:ascii="仿宋" w:hAnsi="仿宋" w:eastAsia="仿宋" w:cs="仿宋"/>
          <w:sz w:val="28"/>
          <w:szCs w:val="28"/>
          <w:lang w:eastAsia="zh-Hans"/>
        </w:rPr>
        <w:t>新区城市更新工作应</w:t>
      </w:r>
      <w:r>
        <w:rPr>
          <w:rFonts w:ascii="仿宋" w:hAnsi="仿宋" w:eastAsia="仿宋" w:cs="仿宋"/>
          <w:sz w:val="28"/>
          <w:szCs w:val="28"/>
        </w:rPr>
        <w:t>严格落实市层面的控制性内容、技术规范等管控要求，确保法定图则主导功能不变、公共配套设施类别及用地面积不减少，优先落实重大公共配套设施，</w:t>
      </w:r>
      <w:r>
        <w:rPr>
          <w:rFonts w:hint="eastAsia" w:ascii="仿宋" w:hAnsi="仿宋" w:eastAsia="仿宋" w:cs="仿宋"/>
          <w:sz w:val="28"/>
          <w:szCs w:val="28"/>
          <w:lang w:eastAsia="zh-Hans"/>
        </w:rPr>
        <w:t>同时</w:t>
      </w:r>
      <w:r>
        <w:rPr>
          <w:rFonts w:ascii="仿宋" w:hAnsi="仿宋" w:eastAsia="仿宋" w:cs="仿宋"/>
          <w:sz w:val="28"/>
          <w:szCs w:val="28"/>
        </w:rPr>
        <w:t>以实施为导向，对用地布局、建筑功能配比、公共配套设施位置及规模、路网等内容进一步优化，同步对城市设计等内容进行深化</w:t>
      </w:r>
      <w:r>
        <w:rPr>
          <w:rFonts w:hint="eastAsia" w:ascii="仿宋" w:hAnsi="仿宋" w:eastAsia="仿宋" w:cs="仿宋"/>
          <w:sz w:val="28"/>
          <w:szCs w:val="28"/>
        </w:rPr>
        <w:t>。</w:t>
      </w:r>
    </w:p>
    <w:p>
      <w:pPr>
        <w:widowControl/>
        <w:spacing w:line="576" w:lineRule="exact"/>
        <w:ind w:firstLine="562" w:firstLineChars="200"/>
        <w:jc w:val="left"/>
        <w:rPr>
          <w:rFonts w:ascii="仿宋" w:hAnsi="仿宋" w:eastAsia="仿宋" w:cs="仿宋"/>
          <w:b/>
          <w:sz w:val="28"/>
          <w:szCs w:val="28"/>
        </w:rPr>
      </w:pPr>
      <w:r>
        <w:rPr>
          <w:rFonts w:ascii="仿宋" w:hAnsi="仿宋" w:eastAsia="仿宋" w:cs="仿宋"/>
          <w:b/>
          <w:sz w:val="28"/>
          <w:szCs w:val="28"/>
        </w:rPr>
        <w:t>（</w:t>
      </w:r>
      <w:r>
        <w:rPr>
          <w:rFonts w:hint="eastAsia" w:ascii="仿宋" w:hAnsi="仿宋" w:eastAsia="仿宋" w:cs="仿宋"/>
          <w:b/>
          <w:sz w:val="28"/>
          <w:szCs w:val="28"/>
          <w:lang w:eastAsia="zh-Hans"/>
        </w:rPr>
        <w:t>四</w:t>
      </w:r>
      <w:r>
        <w:rPr>
          <w:rFonts w:ascii="仿宋" w:hAnsi="仿宋" w:eastAsia="仿宋" w:cs="仿宋"/>
          <w:b/>
          <w:sz w:val="28"/>
          <w:szCs w:val="28"/>
          <w:lang w:eastAsia="zh-Hans"/>
        </w:rPr>
        <w:t>）</w:t>
      </w:r>
      <w:r>
        <w:rPr>
          <w:rFonts w:hint="eastAsia" w:ascii="仿宋" w:hAnsi="仿宋" w:eastAsia="仿宋" w:cs="仿宋"/>
          <w:b/>
          <w:sz w:val="28"/>
          <w:szCs w:val="28"/>
          <w:lang w:eastAsia="zh-Hans"/>
        </w:rPr>
        <w:t>明确未办理产权登记的建筑物权属核查职责单位及程序</w:t>
      </w:r>
    </w:p>
    <w:p>
      <w:pPr>
        <w:ind w:firstLine="560" w:firstLineChars="200"/>
        <w:jc w:val="left"/>
        <w:rPr>
          <w:rFonts w:ascii="仿宋" w:hAnsi="仿宋" w:eastAsia="仿宋" w:cs="仿宋"/>
          <w:sz w:val="28"/>
          <w:szCs w:val="28"/>
        </w:rPr>
      </w:pPr>
      <w:r>
        <w:rPr>
          <w:rFonts w:hint="eastAsia" w:ascii="仿宋" w:hAnsi="仿宋" w:eastAsia="仿宋" w:cs="仿宋"/>
          <w:sz w:val="28"/>
          <w:szCs w:val="28"/>
          <w:lang w:eastAsia="zh-CN"/>
        </w:rPr>
        <w:t>考虑到辖区办事处作为基层单位，更为了解辖区情况，并且为了充分发挥主管部门的指导作用及辖区办事处的主导作用，《办法》规定</w:t>
      </w:r>
      <w:r>
        <w:rPr>
          <w:rFonts w:hint="eastAsia" w:ascii="仿宋" w:hAnsi="仿宋" w:eastAsia="仿宋" w:cs="仿宋"/>
          <w:sz w:val="28"/>
          <w:szCs w:val="28"/>
        </w:rPr>
        <w:t>属于《更新条例》第二十五条第一款第三项规定情形的，主管部门应当指导辖区办事处对未办理产权登记的建筑物权利人进行核实，由辖区办事处按新区相关规定具体实施权属核查工作，并将核查结果报送给主管部门，主管部门再对更新意愿达成情况进行公示。</w:t>
      </w:r>
    </w:p>
    <w:p>
      <w:pPr>
        <w:widowControl/>
        <w:spacing w:line="576" w:lineRule="exact"/>
        <w:ind w:firstLine="562" w:firstLineChars="200"/>
        <w:jc w:val="left"/>
        <w:rPr>
          <w:rFonts w:ascii="仿宋" w:hAnsi="仿宋" w:eastAsia="仿宋" w:cs="仿宋"/>
          <w:b/>
          <w:sz w:val="28"/>
          <w:szCs w:val="28"/>
        </w:rPr>
      </w:pPr>
      <w:r>
        <w:rPr>
          <w:rFonts w:ascii="仿宋" w:hAnsi="仿宋" w:eastAsia="仿宋" w:cs="仿宋"/>
          <w:b/>
          <w:sz w:val="28"/>
          <w:szCs w:val="28"/>
          <w:lang w:eastAsia="zh-Hans"/>
        </w:rPr>
        <w:t>（</w:t>
      </w:r>
      <w:r>
        <w:rPr>
          <w:rFonts w:hint="eastAsia" w:ascii="仿宋" w:hAnsi="仿宋" w:eastAsia="仿宋" w:cs="仿宋"/>
          <w:b/>
          <w:sz w:val="28"/>
          <w:szCs w:val="28"/>
          <w:lang w:eastAsia="zh-Hans"/>
        </w:rPr>
        <w:t>五</w:t>
      </w:r>
      <w:r>
        <w:rPr>
          <w:rFonts w:ascii="仿宋" w:hAnsi="仿宋" w:eastAsia="仿宋" w:cs="仿宋"/>
          <w:b/>
          <w:sz w:val="28"/>
          <w:szCs w:val="28"/>
          <w:lang w:eastAsia="zh-Hans"/>
        </w:rPr>
        <w:t>）</w:t>
      </w:r>
      <w:r>
        <w:rPr>
          <w:rFonts w:hint="eastAsia" w:ascii="仿宋" w:hAnsi="仿宋" w:eastAsia="仿宋" w:cs="仿宋"/>
          <w:b/>
          <w:sz w:val="28"/>
          <w:szCs w:val="28"/>
          <w:lang w:eastAsia="zh-Hans"/>
        </w:rPr>
        <w:t>明确监管措施及监管资金确定方法</w:t>
      </w:r>
    </w:p>
    <w:p>
      <w:pPr>
        <w:widowControl/>
        <w:spacing w:line="576" w:lineRule="exact"/>
        <w:ind w:firstLine="560" w:firstLineChars="200"/>
        <w:jc w:val="left"/>
        <w:rPr>
          <w:rFonts w:ascii="仿宋" w:hAnsi="仿宋" w:eastAsia="仿宋" w:cs="仿宋"/>
          <w:sz w:val="28"/>
          <w:szCs w:val="28"/>
        </w:rPr>
      </w:pPr>
      <w:r>
        <w:rPr>
          <w:rFonts w:hint="eastAsia" w:ascii="仿宋" w:hAnsi="仿宋" w:eastAsia="仿宋" w:cs="仿宋"/>
          <w:sz w:val="28"/>
          <w:szCs w:val="28"/>
          <w:lang w:eastAsia="zh-CN"/>
        </w:rPr>
        <w:t>根据《更新条例》第四十条的规定，项目实施监管协议应明确“实施主体按照搬迁补偿协议应当履行的义务”，应当履行的义务通常包括回迁安置物业及货币补偿两类义务。同时，经调研，其他行政区（龙华区、宝安区）的实操做法中也将实施主体应当履行的货币补偿义务纳入监管范围内。因此，《办法》明确规定</w:t>
      </w:r>
      <w:r>
        <w:rPr>
          <w:rFonts w:hint="eastAsia" w:ascii="仿宋" w:hAnsi="仿宋" w:eastAsia="仿宋" w:cs="仿宋"/>
          <w:sz w:val="28"/>
          <w:szCs w:val="28"/>
        </w:rPr>
        <w:t>实施主体</w:t>
      </w:r>
      <w:r>
        <w:rPr>
          <w:rFonts w:hint="eastAsia" w:ascii="仿宋" w:hAnsi="仿宋" w:eastAsia="仿宋" w:cs="仿宋"/>
          <w:sz w:val="28"/>
          <w:szCs w:val="28"/>
          <w:lang w:eastAsia="zh-Hans"/>
        </w:rPr>
        <w:t>原则上应</w:t>
      </w:r>
      <w:r>
        <w:rPr>
          <w:rFonts w:hint="eastAsia" w:ascii="仿宋" w:hAnsi="仿宋" w:eastAsia="仿宋" w:cs="仿宋"/>
          <w:sz w:val="28"/>
          <w:szCs w:val="28"/>
        </w:rPr>
        <w:t>提供银行保函作为专项监管保证资金，银行保函应为不可撤销、无条件的见索即付保函，保证改造范围内市政交通基础设施、公共配套设施、回迁房屋等如期建设</w:t>
      </w:r>
      <w:r>
        <w:rPr>
          <w:rFonts w:hint="eastAsia" w:ascii="仿宋" w:hAnsi="仿宋" w:eastAsia="仿宋" w:cs="仿宋"/>
          <w:sz w:val="28"/>
          <w:szCs w:val="28"/>
          <w:lang w:eastAsia="zh-Hans"/>
        </w:rPr>
        <w:t>及其他搬迁补偿义务依约履行</w:t>
      </w:r>
      <w:r>
        <w:rPr>
          <w:rFonts w:hint="eastAsia" w:ascii="仿宋" w:hAnsi="仿宋" w:eastAsia="仿宋" w:cs="仿宋"/>
          <w:sz w:val="28"/>
          <w:szCs w:val="28"/>
        </w:rPr>
        <w:t>。监管资金金额为公共配套设施、市政基础设施、回迁房屋等的建设成本</w:t>
      </w:r>
      <w:r>
        <w:rPr>
          <w:rFonts w:hint="eastAsia" w:ascii="仿宋" w:hAnsi="仿宋" w:eastAsia="仿宋" w:cs="仿宋"/>
          <w:sz w:val="28"/>
          <w:szCs w:val="28"/>
          <w:lang w:eastAsia="zh-Hans"/>
        </w:rPr>
        <w:t>及未支付的货币补偿金之和</w:t>
      </w:r>
      <w:r>
        <w:rPr>
          <w:rFonts w:hint="eastAsia" w:ascii="仿宋" w:hAnsi="仿宋" w:eastAsia="仿宋" w:cs="仿宋"/>
          <w:sz w:val="28"/>
          <w:szCs w:val="28"/>
        </w:rPr>
        <w:t>，公共配套设施、市政基础设施、回迁房屋等的建设成本具体金额以评估报告为准。</w:t>
      </w:r>
    </w:p>
    <w:p>
      <w:pPr>
        <w:widowControl/>
        <w:spacing w:line="576" w:lineRule="exact"/>
        <w:ind w:firstLine="562" w:firstLineChars="200"/>
        <w:jc w:val="left"/>
        <w:rPr>
          <w:rFonts w:ascii="仿宋" w:hAnsi="仿宋" w:eastAsia="仿宋" w:cs="仿宋"/>
          <w:b/>
          <w:sz w:val="28"/>
          <w:szCs w:val="28"/>
        </w:rPr>
      </w:pPr>
      <w:r>
        <w:rPr>
          <w:rFonts w:ascii="仿宋" w:hAnsi="仿宋" w:eastAsia="仿宋" w:cs="仿宋"/>
          <w:b/>
          <w:sz w:val="28"/>
          <w:szCs w:val="28"/>
          <w:lang w:eastAsia="zh-Hans"/>
        </w:rPr>
        <w:t>（</w:t>
      </w:r>
      <w:r>
        <w:rPr>
          <w:rFonts w:hint="eastAsia" w:ascii="仿宋" w:hAnsi="仿宋" w:eastAsia="仿宋" w:cs="仿宋"/>
          <w:b/>
          <w:sz w:val="28"/>
          <w:szCs w:val="28"/>
        </w:rPr>
        <w:t>六</w:t>
      </w:r>
      <w:r>
        <w:rPr>
          <w:rFonts w:ascii="仿宋" w:hAnsi="仿宋" w:eastAsia="仿宋" w:cs="仿宋"/>
          <w:b/>
          <w:sz w:val="28"/>
          <w:szCs w:val="28"/>
          <w:lang w:eastAsia="zh-Hans"/>
        </w:rPr>
        <w:t>）</w:t>
      </w:r>
      <w:r>
        <w:rPr>
          <w:rFonts w:hint="eastAsia" w:ascii="仿宋" w:hAnsi="仿宋" w:eastAsia="仿宋" w:cs="仿宋"/>
          <w:b/>
          <w:sz w:val="28"/>
          <w:szCs w:val="28"/>
          <w:lang w:eastAsia="zh-Hans"/>
        </w:rPr>
        <w:t>吸收</w:t>
      </w:r>
      <w:r>
        <w:rPr>
          <w:rFonts w:ascii="仿宋" w:hAnsi="仿宋" w:eastAsia="仿宋" w:cs="仿宋"/>
          <w:b/>
          <w:sz w:val="28"/>
          <w:szCs w:val="28"/>
          <w:lang w:eastAsia="zh-Hans"/>
        </w:rPr>
        <w:t>《</w:t>
      </w:r>
      <w:r>
        <w:rPr>
          <w:rFonts w:hint="eastAsia" w:ascii="仿宋" w:hAnsi="仿宋" w:eastAsia="仿宋" w:cs="仿宋"/>
          <w:b/>
          <w:sz w:val="28"/>
          <w:szCs w:val="28"/>
        </w:rPr>
        <w:t>更新</w:t>
      </w:r>
      <w:r>
        <w:rPr>
          <w:rFonts w:hint="eastAsia" w:ascii="仿宋" w:hAnsi="仿宋" w:eastAsia="仿宋" w:cs="仿宋"/>
          <w:b/>
          <w:sz w:val="28"/>
          <w:szCs w:val="28"/>
          <w:lang w:eastAsia="zh-Hans"/>
        </w:rPr>
        <w:t>条例</w:t>
      </w:r>
      <w:r>
        <w:rPr>
          <w:rFonts w:ascii="仿宋" w:hAnsi="仿宋" w:eastAsia="仿宋" w:cs="仿宋"/>
          <w:b/>
          <w:sz w:val="28"/>
          <w:szCs w:val="28"/>
          <w:lang w:eastAsia="zh-Hans"/>
        </w:rPr>
        <w:t>》</w:t>
      </w:r>
      <w:r>
        <w:rPr>
          <w:rFonts w:hint="eastAsia" w:ascii="仿宋" w:hAnsi="仿宋" w:eastAsia="仿宋" w:cs="仿宋"/>
          <w:b/>
          <w:sz w:val="28"/>
          <w:szCs w:val="28"/>
          <w:lang w:eastAsia="zh-Hans"/>
        </w:rPr>
        <w:t>相关内容</w:t>
      </w:r>
      <w:r>
        <w:rPr>
          <w:rFonts w:ascii="仿宋" w:hAnsi="仿宋" w:eastAsia="仿宋" w:cs="仿宋"/>
          <w:b/>
          <w:sz w:val="28"/>
          <w:szCs w:val="28"/>
          <w:lang w:eastAsia="zh-Hans"/>
        </w:rPr>
        <w:t>，</w:t>
      </w:r>
      <w:r>
        <w:rPr>
          <w:rFonts w:hint="eastAsia" w:ascii="仿宋" w:hAnsi="仿宋" w:eastAsia="仿宋" w:cs="仿宋"/>
          <w:b/>
          <w:sz w:val="28"/>
          <w:szCs w:val="28"/>
          <w:lang w:eastAsia="zh-Hans"/>
        </w:rPr>
        <w:t>保障</w:t>
      </w:r>
      <w:r>
        <w:rPr>
          <w:rFonts w:ascii="仿宋" w:hAnsi="仿宋" w:eastAsia="仿宋" w:cs="仿宋"/>
          <w:b/>
          <w:sz w:val="28"/>
          <w:szCs w:val="28"/>
          <w:lang w:eastAsia="zh-Hans"/>
        </w:rPr>
        <w:t>《</w:t>
      </w:r>
      <w:r>
        <w:rPr>
          <w:rFonts w:hint="eastAsia" w:ascii="仿宋" w:hAnsi="仿宋" w:eastAsia="仿宋" w:cs="仿宋"/>
          <w:b/>
          <w:sz w:val="28"/>
          <w:szCs w:val="28"/>
        </w:rPr>
        <w:t>更新</w:t>
      </w:r>
      <w:r>
        <w:rPr>
          <w:rFonts w:hint="eastAsia" w:ascii="仿宋" w:hAnsi="仿宋" w:eastAsia="仿宋" w:cs="仿宋"/>
          <w:b/>
          <w:sz w:val="28"/>
          <w:szCs w:val="28"/>
          <w:lang w:eastAsia="zh-Hans"/>
        </w:rPr>
        <w:t>条例</w:t>
      </w:r>
      <w:r>
        <w:rPr>
          <w:rFonts w:ascii="仿宋" w:hAnsi="仿宋" w:eastAsia="仿宋" w:cs="仿宋"/>
          <w:b/>
          <w:sz w:val="28"/>
          <w:szCs w:val="28"/>
          <w:lang w:eastAsia="zh-Hans"/>
        </w:rPr>
        <w:t>》</w:t>
      </w:r>
      <w:r>
        <w:rPr>
          <w:rFonts w:hint="eastAsia" w:ascii="仿宋" w:hAnsi="仿宋" w:eastAsia="仿宋" w:cs="仿宋"/>
          <w:b/>
          <w:sz w:val="28"/>
          <w:szCs w:val="28"/>
          <w:lang w:eastAsia="zh-Hans"/>
        </w:rPr>
        <w:t>顺利落地实施</w:t>
      </w:r>
    </w:p>
    <w:p>
      <w:pPr>
        <w:widowControl/>
        <w:spacing w:line="576"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《更新条例》创造性设计</w:t>
      </w:r>
      <w:r>
        <w:rPr>
          <w:rFonts w:hint="eastAsia" w:ascii="仿宋" w:hAnsi="仿宋" w:eastAsia="仿宋" w:cs="仿宋"/>
          <w:sz w:val="28"/>
          <w:szCs w:val="28"/>
          <w:lang w:eastAsia="zh-CN"/>
        </w:rPr>
        <w:t>的</w:t>
      </w:r>
      <w:r>
        <w:rPr>
          <w:rFonts w:hint="eastAsia" w:ascii="仿宋" w:hAnsi="仿宋" w:eastAsia="仿宋" w:cs="仿宋"/>
          <w:sz w:val="28"/>
          <w:szCs w:val="28"/>
        </w:rPr>
        <w:t>补偿争议行政调解机制、“个别征收+行政诉讼”制度等机制，在《办法》中均予以进一步细化、明确，如《办法》</w:t>
      </w:r>
      <w:r>
        <w:rPr>
          <w:rFonts w:hint="eastAsia" w:ascii="仿宋" w:hAnsi="仿宋" w:eastAsia="仿宋" w:cs="仿宋"/>
          <w:sz w:val="28"/>
          <w:szCs w:val="28"/>
          <w:lang w:eastAsia="zh-CN"/>
        </w:rPr>
        <w:t>第</w:t>
      </w:r>
      <w:r>
        <w:rPr>
          <w:rFonts w:hint="eastAsia" w:ascii="仿宋" w:hAnsi="仿宋" w:eastAsia="仿宋" w:cs="仿宋"/>
          <w:sz w:val="28"/>
          <w:szCs w:val="28"/>
        </w:rPr>
        <w:t>三十三条规定，旧住宅区已签订搬迁补偿协议的专有部分面积和物业权利人人数占比均不低于百分之九十五或者城中村合法住宅、住宅类历史违建部分，已签订搬迁补偿协议的物业权利人人数占比不低于百分之九十五的，经新区管委会组织相关单位进行调解未能达成一致的，由辖区办事处向主管部门申请对未签约住宅类房屋依法实施征收。主管部门报请城市更新领导小组审议通过后，由主管部门作为房屋征收部门，辖区办事处作为实施单位依法对未签约住宅类房屋实施征收。在龙岗区人民政府依法作出征收决定前，尚未签订搬迁补偿协议的物业权利人与市场主体协商签订搬迁补偿协议的，市场主体应当在签订搬迁补偿协议后三个工作日内告知辖区办事处，由辖区办事处逐级报请龙岗区人民政府终止征收程序。龙岗区人民政府征收取得建筑物权利后，由</w:t>
      </w:r>
      <w:r>
        <w:rPr>
          <w:rFonts w:hint="eastAsia" w:ascii="仿宋" w:hAnsi="仿宋" w:eastAsia="仿宋" w:cs="仿宋"/>
          <w:sz w:val="28"/>
          <w:szCs w:val="28"/>
          <w:lang w:eastAsia="zh-CN"/>
        </w:rPr>
        <w:t>相关部门</w:t>
      </w:r>
      <w:r>
        <w:rPr>
          <w:rFonts w:hint="eastAsia" w:ascii="仿宋" w:hAnsi="仿宋" w:eastAsia="仿宋" w:cs="仿宋"/>
          <w:sz w:val="28"/>
          <w:szCs w:val="28"/>
        </w:rPr>
        <w:t>按照有关规定与市场主体协商签订搬迁补偿协议。</w:t>
      </w:r>
    </w:p>
    <w:p>
      <w:pPr>
        <w:widowControl/>
        <w:spacing w:line="576" w:lineRule="exact"/>
        <w:ind w:firstLine="562" w:firstLineChars="200"/>
        <w:jc w:val="left"/>
        <w:rPr>
          <w:rFonts w:ascii="仿宋" w:hAnsi="仿宋" w:eastAsia="仿宋" w:cs="仿宋"/>
          <w:b/>
          <w:sz w:val="28"/>
          <w:szCs w:val="28"/>
        </w:rPr>
      </w:pPr>
      <w:r>
        <w:rPr>
          <w:rFonts w:ascii="仿宋" w:hAnsi="仿宋" w:eastAsia="仿宋" w:cs="仿宋"/>
          <w:b/>
          <w:sz w:val="28"/>
          <w:szCs w:val="28"/>
          <w:lang w:eastAsia="zh-Hans"/>
        </w:rPr>
        <w:t>（</w:t>
      </w:r>
      <w:r>
        <w:rPr>
          <w:rFonts w:hint="eastAsia" w:ascii="仿宋" w:hAnsi="仿宋" w:eastAsia="仿宋" w:cs="仿宋"/>
          <w:b/>
          <w:sz w:val="28"/>
          <w:szCs w:val="28"/>
        </w:rPr>
        <w:t>七</w:t>
      </w:r>
      <w:r>
        <w:rPr>
          <w:rFonts w:ascii="仿宋" w:hAnsi="仿宋" w:eastAsia="仿宋" w:cs="仿宋"/>
          <w:b/>
          <w:sz w:val="28"/>
          <w:szCs w:val="28"/>
          <w:lang w:eastAsia="zh-Hans"/>
        </w:rPr>
        <w:t>）</w:t>
      </w:r>
      <w:r>
        <w:rPr>
          <w:rFonts w:hint="eastAsia" w:ascii="仿宋" w:hAnsi="仿宋" w:eastAsia="仿宋" w:cs="仿宋"/>
          <w:b/>
          <w:sz w:val="28"/>
          <w:szCs w:val="28"/>
          <w:lang w:eastAsia="zh-Hans"/>
        </w:rPr>
        <w:t>明确新旧规定适用规则</w:t>
      </w:r>
      <w:r>
        <w:rPr>
          <w:rFonts w:ascii="仿宋" w:hAnsi="仿宋" w:eastAsia="仿宋" w:cs="仿宋"/>
          <w:b/>
          <w:sz w:val="28"/>
          <w:szCs w:val="28"/>
          <w:lang w:eastAsia="zh-Hans"/>
        </w:rPr>
        <w:t>，</w:t>
      </w:r>
      <w:r>
        <w:rPr>
          <w:rFonts w:hint="eastAsia" w:ascii="仿宋" w:hAnsi="仿宋" w:eastAsia="仿宋" w:cs="仿宋"/>
          <w:b/>
          <w:sz w:val="28"/>
          <w:szCs w:val="28"/>
          <w:lang w:eastAsia="zh-Hans"/>
        </w:rPr>
        <w:t>有效避免新规定影响旧项目的正常推进</w:t>
      </w:r>
    </w:p>
    <w:p>
      <w:pPr>
        <w:ind w:firstLine="700" w:firstLineChars="250"/>
        <w:jc w:val="left"/>
        <w:rPr>
          <w:rFonts w:ascii="仿宋" w:hAnsi="仿宋" w:eastAsia="仿宋" w:cs="仿宋"/>
          <w:sz w:val="28"/>
          <w:szCs w:val="28"/>
        </w:rPr>
      </w:pPr>
      <w:r>
        <w:rPr>
          <w:rFonts w:hint="eastAsia" w:ascii="仿宋" w:hAnsi="仿宋" w:eastAsia="仿宋" w:cs="仿宋"/>
          <w:sz w:val="28"/>
          <w:szCs w:val="28"/>
          <w:lang w:eastAsia="zh-CN"/>
        </w:rPr>
        <w:t>《办法》的出台及适用规则对现有城市更新项目的正常推进影响重大。在遵循“法不溯及既往”的原则的基础上，为降低对现有城市更新项目的冲击，同时尽可能保障《更新条例》及《办法》的实施，《办法》明确规定：</w:t>
      </w:r>
      <w:r>
        <w:rPr>
          <w:rFonts w:hint="eastAsia" w:ascii="仿宋" w:hAnsi="仿宋" w:eastAsia="仿宋" w:cs="仿宋"/>
          <w:sz w:val="28"/>
          <w:szCs w:val="28"/>
        </w:rPr>
        <w:t>《办法》施行前，更新单元计划已经审批通过的，则按照《办法》施行前相关规定执行，但《办法》施行前无相关规定，《办法》有规定</w:t>
      </w:r>
      <w:r>
        <w:rPr>
          <w:rFonts w:hint="eastAsia" w:ascii="仿宋" w:hAnsi="仿宋" w:eastAsia="仿宋" w:cs="仿宋"/>
          <w:sz w:val="28"/>
          <w:szCs w:val="28"/>
          <w:lang w:eastAsia="zh-CN"/>
        </w:rPr>
        <w:t>并且有利于行政相对人</w:t>
      </w:r>
      <w:r>
        <w:rPr>
          <w:rFonts w:hint="eastAsia" w:ascii="仿宋" w:hAnsi="仿宋" w:eastAsia="仿宋" w:cs="仿宋"/>
          <w:sz w:val="28"/>
          <w:szCs w:val="28"/>
        </w:rPr>
        <w:t>的，则参照《办法》规定执行。《办法》施行后，深圳经济特区条例、市政府规章、市政府规范性文件或市政府部门规范性文件有新规定的，则按照新规定执行。</w:t>
      </w:r>
    </w:p>
    <w:p>
      <w:pPr>
        <w:widowControl/>
        <w:spacing w:line="576" w:lineRule="exact"/>
        <w:ind w:firstLine="560" w:firstLineChars="200"/>
        <w:jc w:val="left"/>
        <w:rPr>
          <w:rFonts w:ascii="仿宋" w:hAnsi="仿宋" w:eastAsia="仿宋" w:cs="仿宋"/>
          <w:sz w:val="28"/>
          <w:szCs w:val="28"/>
        </w:rPr>
      </w:pPr>
    </w:p>
    <w:p>
      <w:pPr>
        <w:widowControl/>
        <w:jc w:val="right"/>
        <w:rPr>
          <w:rFonts w:ascii="仿宋" w:hAnsi="仿宋" w:eastAsia="仿宋" w:cs="仿宋"/>
          <w:sz w:val="28"/>
          <w:szCs w:val="28"/>
        </w:rPr>
      </w:pPr>
      <w:r>
        <w:rPr>
          <w:rFonts w:hint="eastAsia" w:ascii="仿宋" w:hAnsi="仿宋" w:eastAsia="仿宋" w:cs="仿宋"/>
          <w:sz w:val="28"/>
          <w:szCs w:val="28"/>
          <w:lang w:eastAsia="zh-Hans"/>
        </w:rPr>
        <w:t>深圳市大鹏新区城市更新和土地整备局</w:t>
      </w:r>
    </w:p>
    <w:p>
      <w:pPr>
        <w:widowControl/>
        <w:wordWrap w:val="0"/>
        <w:jc w:val="right"/>
        <w:rPr>
          <w:rFonts w:ascii="仿宋" w:hAnsi="仿宋" w:eastAsia="仿宋" w:cs="仿宋"/>
          <w:sz w:val="28"/>
          <w:szCs w:val="28"/>
        </w:rPr>
      </w:pPr>
      <w:r>
        <w:rPr>
          <w:rFonts w:hint="eastAsia" w:ascii="仿宋" w:hAnsi="仿宋" w:eastAsia="仿宋" w:cs="仿宋"/>
          <w:sz w:val="28"/>
          <w:szCs w:val="28"/>
          <w:lang w:val="en-US" w:eastAsia="zh-CN"/>
        </w:rPr>
        <w:t>2021</w:t>
      </w:r>
      <w:r>
        <w:rPr>
          <w:rFonts w:hint="eastAsia" w:ascii="仿宋" w:hAnsi="仿宋" w:eastAsia="仿宋" w:cs="仿宋"/>
          <w:sz w:val="28"/>
          <w:szCs w:val="28"/>
        </w:rPr>
        <w:t>年</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w:t>
      </w:r>
      <w:r>
        <w:rPr>
          <w:rFonts w:hint="eastAsia" w:ascii="仿宋" w:hAnsi="仿宋" w:eastAsia="仿宋" w:cs="仿宋"/>
          <w:sz w:val="28"/>
          <w:szCs w:val="28"/>
        </w:rPr>
        <w:t>日</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A1"/>
    <w:rsid w:val="00035908"/>
    <w:rsid w:val="000D2004"/>
    <w:rsid w:val="000F4A66"/>
    <w:rsid w:val="00115744"/>
    <w:rsid w:val="001310FA"/>
    <w:rsid w:val="00152F0D"/>
    <w:rsid w:val="001C4672"/>
    <w:rsid w:val="001C6470"/>
    <w:rsid w:val="001C69F3"/>
    <w:rsid w:val="00262FC0"/>
    <w:rsid w:val="002E0797"/>
    <w:rsid w:val="002E5DDF"/>
    <w:rsid w:val="003154DF"/>
    <w:rsid w:val="003B32CA"/>
    <w:rsid w:val="004079DC"/>
    <w:rsid w:val="00434FF1"/>
    <w:rsid w:val="004A55EA"/>
    <w:rsid w:val="004D0487"/>
    <w:rsid w:val="00534542"/>
    <w:rsid w:val="00573004"/>
    <w:rsid w:val="005C4387"/>
    <w:rsid w:val="005F5808"/>
    <w:rsid w:val="006B0549"/>
    <w:rsid w:val="006C6F51"/>
    <w:rsid w:val="006D7F9C"/>
    <w:rsid w:val="006F346E"/>
    <w:rsid w:val="00706A14"/>
    <w:rsid w:val="007269CF"/>
    <w:rsid w:val="007B5F11"/>
    <w:rsid w:val="00816378"/>
    <w:rsid w:val="0082307E"/>
    <w:rsid w:val="00862577"/>
    <w:rsid w:val="008D277F"/>
    <w:rsid w:val="00937842"/>
    <w:rsid w:val="009E68A1"/>
    <w:rsid w:val="00A37F94"/>
    <w:rsid w:val="00A8790D"/>
    <w:rsid w:val="00AD4348"/>
    <w:rsid w:val="00B10C82"/>
    <w:rsid w:val="00B31266"/>
    <w:rsid w:val="00B71D99"/>
    <w:rsid w:val="00BD2FF4"/>
    <w:rsid w:val="00C44336"/>
    <w:rsid w:val="00C5314B"/>
    <w:rsid w:val="00C83726"/>
    <w:rsid w:val="00C87D04"/>
    <w:rsid w:val="00CE0300"/>
    <w:rsid w:val="00CF7848"/>
    <w:rsid w:val="00D02AB9"/>
    <w:rsid w:val="00D14428"/>
    <w:rsid w:val="00D34BD8"/>
    <w:rsid w:val="00D64FE6"/>
    <w:rsid w:val="00DC0BC1"/>
    <w:rsid w:val="00E34EDC"/>
    <w:rsid w:val="00F53720"/>
    <w:rsid w:val="00F95447"/>
    <w:rsid w:val="05F443E4"/>
    <w:rsid w:val="091601BB"/>
    <w:rsid w:val="0A6D2723"/>
    <w:rsid w:val="0F563173"/>
    <w:rsid w:val="12644032"/>
    <w:rsid w:val="1A04376B"/>
    <w:rsid w:val="1BE75E9D"/>
    <w:rsid w:val="1E1B7F97"/>
    <w:rsid w:val="27255100"/>
    <w:rsid w:val="280C35E1"/>
    <w:rsid w:val="2C4F2588"/>
    <w:rsid w:val="2D0F28C6"/>
    <w:rsid w:val="38F705B1"/>
    <w:rsid w:val="3E3B4477"/>
    <w:rsid w:val="3EF41EB9"/>
    <w:rsid w:val="434500FE"/>
    <w:rsid w:val="436C0682"/>
    <w:rsid w:val="4A1510A6"/>
    <w:rsid w:val="58E858A2"/>
    <w:rsid w:val="60542750"/>
    <w:rsid w:val="60C36CEF"/>
    <w:rsid w:val="63A569D6"/>
    <w:rsid w:val="6479459F"/>
    <w:rsid w:val="691100DA"/>
    <w:rsid w:val="6FB47388"/>
    <w:rsid w:val="73341BD2"/>
    <w:rsid w:val="7AA613A4"/>
    <w:rsid w:val="7BAF300E"/>
    <w:rsid w:val="7D9C1FE8"/>
    <w:rsid w:val="9BC9D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1B93B-9DF3-4CEF-B1CF-BF63BED41EA7}">
  <ds:schemaRefs/>
</ds:datastoreItem>
</file>

<file path=docProps/app.xml><?xml version="1.0" encoding="utf-8"?>
<Properties xmlns="http://schemas.openxmlformats.org/officeDocument/2006/extended-properties" xmlns:vt="http://schemas.openxmlformats.org/officeDocument/2006/docPropsVTypes">
  <Template>Normal</Template>
  <Company>zx</Company>
  <Pages>7</Pages>
  <Words>586</Words>
  <Characters>3346</Characters>
  <Lines>27</Lines>
  <Paragraphs>7</Paragraphs>
  <TotalTime>1</TotalTime>
  <ScaleCrop>false</ScaleCrop>
  <LinksUpToDate>false</LinksUpToDate>
  <CharactersWithSpaces>3925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2021-02-01T04:17:00Z</dcterms:created>
  <dc:creator>李辉杰的iPad</dc:creator>
  <cp:lastModifiedBy>黄静霞</cp:lastModifiedBy>
  <dcterms:modified xsi:type="dcterms:W3CDTF">2021-04-23T08:25:36Z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972F748BAFD2470B99AAC42EDA3753E0</vt:lpwstr>
  </property>
</Properties>
</file>