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宋体" w:eastAsia="方正小标宋简体"/>
          <w:sz w:val="32"/>
          <w:szCs w:val="32"/>
        </w:rPr>
      </w:pPr>
      <w:r>
        <w:rPr>
          <w:rFonts w:hint="eastAsia" w:ascii="方正小标宋简体" w:hAnsi="宋体" w:eastAsia="方正小标宋简体"/>
          <w:sz w:val="32"/>
          <w:szCs w:val="32"/>
          <w:lang w:val="en-US" w:eastAsia="zh-CN"/>
        </w:rPr>
        <w:t>2021年</w:t>
      </w:r>
      <w:r>
        <w:rPr>
          <w:rFonts w:hint="eastAsia" w:ascii="方正小标宋简体" w:hAnsi="宋体" w:eastAsia="方正小标宋简体"/>
          <w:sz w:val="32"/>
          <w:szCs w:val="32"/>
        </w:rPr>
        <w:t>深圳市猪肉产品和蔬菜</w:t>
      </w:r>
      <w:bookmarkStart w:id="0" w:name="_Hlk61010017"/>
      <w:r>
        <w:rPr>
          <w:rFonts w:hint="eastAsia" w:ascii="方正小标宋简体" w:hAnsi="宋体" w:eastAsia="方正小标宋简体"/>
          <w:sz w:val="32"/>
          <w:szCs w:val="32"/>
        </w:rPr>
        <w:t>质量</w:t>
      </w:r>
      <w:bookmarkEnd w:id="0"/>
      <w:r>
        <w:rPr>
          <w:rFonts w:hint="eastAsia" w:ascii="方正小标宋简体" w:hAnsi="宋体" w:eastAsia="方正小标宋简体"/>
          <w:sz w:val="32"/>
          <w:szCs w:val="32"/>
        </w:rPr>
        <w:t>安全例行监测结果</w:t>
      </w:r>
    </w:p>
    <w:p>
      <w:pPr>
        <w:jc w:val="center"/>
        <w:rPr>
          <w:rFonts w:hint="eastAsia" w:ascii="仿宋" w:hAnsi="仿宋" w:eastAsia="仿宋" w:cs="宋体"/>
          <w:b/>
          <w:spacing w:val="-2"/>
          <w:kern w:val="0"/>
          <w:sz w:val="32"/>
          <w:szCs w:val="32"/>
        </w:rPr>
      </w:pPr>
      <w:r>
        <w:rPr>
          <w:rFonts w:hint="eastAsia" w:ascii="方正小标宋简体" w:hAnsi="宋体" w:eastAsia="方正小标宋简体"/>
          <w:sz w:val="32"/>
          <w:szCs w:val="32"/>
        </w:rPr>
        <w:t>（第十</w:t>
      </w:r>
      <w:r>
        <w:rPr>
          <w:rFonts w:hint="eastAsia" w:ascii="方正小标宋简体" w:hAnsi="宋体" w:eastAsia="方正小标宋简体"/>
          <w:sz w:val="32"/>
          <w:szCs w:val="32"/>
          <w:lang w:eastAsia="zh-CN"/>
        </w:rPr>
        <w:t>八</w:t>
      </w:r>
      <w:r>
        <w:rPr>
          <w:rFonts w:hint="eastAsia" w:ascii="方正小标宋简体" w:hAnsi="宋体" w:eastAsia="方正小标宋简体"/>
          <w:sz w:val="32"/>
          <w:szCs w:val="32"/>
        </w:rPr>
        <w:t>期</w:t>
      </w:r>
      <w:r>
        <w:rPr>
          <w:rFonts w:hint="eastAsia" w:ascii="方正小标宋简体" w:hAnsi="宋体" w:eastAsia="方正小标宋简体"/>
          <w:sz w:val="32"/>
          <w:szCs w:val="32"/>
          <w:lang w:val="en-US" w:eastAsia="zh-CN"/>
        </w:rPr>
        <w:t xml:space="preserve"> </w:t>
      </w:r>
      <w:bookmarkStart w:id="1" w:name="_Hlk61009865"/>
      <w:r>
        <w:rPr>
          <w:rFonts w:hint="eastAsia" w:ascii="方正小标宋简体" w:hAnsi="宋体" w:eastAsia="方正小标宋简体"/>
          <w:sz w:val="32"/>
          <w:szCs w:val="32"/>
        </w:rPr>
        <w:t>2</w:t>
      </w:r>
      <w:r>
        <w:rPr>
          <w:rFonts w:ascii="方正小标宋简体" w:hAnsi="宋体" w:eastAsia="方正小标宋简体"/>
          <w:sz w:val="32"/>
          <w:szCs w:val="32"/>
        </w:rPr>
        <w:t>021</w:t>
      </w:r>
      <w:r>
        <w:rPr>
          <w:rFonts w:hint="eastAsia" w:ascii="方正小标宋简体" w:hAnsi="宋体" w:eastAsia="方正小标宋简体"/>
          <w:sz w:val="32"/>
          <w:szCs w:val="32"/>
        </w:rPr>
        <w:t>年</w:t>
      </w:r>
      <w:r>
        <w:rPr>
          <w:rFonts w:hint="eastAsia" w:ascii="方正小标宋简体" w:hAnsi="宋体" w:eastAsia="方正小标宋简体"/>
          <w:sz w:val="32"/>
          <w:szCs w:val="32"/>
          <w:lang w:val="en-US" w:eastAsia="zh-CN"/>
        </w:rPr>
        <w:t>5</w:t>
      </w:r>
      <w:r>
        <w:rPr>
          <w:rFonts w:hint="eastAsia" w:ascii="方正小标宋简体" w:hAnsi="宋体" w:eastAsia="方正小标宋简体"/>
          <w:sz w:val="32"/>
          <w:szCs w:val="32"/>
        </w:rPr>
        <w:t>月</w:t>
      </w:r>
      <w:r>
        <w:rPr>
          <w:rFonts w:hint="eastAsia" w:ascii="方正小标宋简体" w:hAnsi="宋体" w:eastAsia="方正小标宋简体"/>
          <w:sz w:val="32"/>
          <w:szCs w:val="32"/>
          <w:lang w:val="en-US" w:eastAsia="zh-CN"/>
        </w:rPr>
        <w:t>6</w:t>
      </w:r>
      <w:r>
        <w:rPr>
          <w:rFonts w:hint="eastAsia" w:ascii="方正小标宋简体" w:hAnsi="宋体" w:eastAsia="方正小标宋简体"/>
          <w:sz w:val="32"/>
          <w:szCs w:val="32"/>
        </w:rPr>
        <w:t>日-</w:t>
      </w:r>
      <w:r>
        <w:rPr>
          <w:rFonts w:hint="eastAsia" w:ascii="方正小标宋简体" w:hAnsi="宋体" w:eastAsia="方正小标宋简体"/>
          <w:sz w:val="32"/>
          <w:szCs w:val="32"/>
          <w:lang w:val="en-US" w:eastAsia="zh-CN"/>
        </w:rPr>
        <w:t>5</w:t>
      </w:r>
      <w:r>
        <w:rPr>
          <w:rFonts w:hint="eastAsia" w:ascii="方正小标宋简体" w:hAnsi="宋体" w:eastAsia="方正小标宋简体"/>
          <w:sz w:val="32"/>
          <w:szCs w:val="32"/>
        </w:rPr>
        <w:t>月</w:t>
      </w:r>
      <w:r>
        <w:rPr>
          <w:rFonts w:hint="eastAsia" w:ascii="方正小标宋简体" w:hAnsi="宋体" w:eastAsia="方正小标宋简体"/>
          <w:sz w:val="32"/>
          <w:szCs w:val="32"/>
          <w:lang w:val="en-US" w:eastAsia="zh-CN"/>
        </w:rPr>
        <w:t>8</w:t>
      </w:r>
      <w:r>
        <w:rPr>
          <w:rFonts w:hint="eastAsia" w:ascii="方正小标宋简体" w:hAnsi="宋体" w:eastAsia="方正小标宋简体"/>
          <w:sz w:val="32"/>
          <w:szCs w:val="32"/>
        </w:rPr>
        <w:t>日</w:t>
      </w:r>
      <w:r>
        <w:rPr>
          <w:rFonts w:ascii="方正小标宋简体" w:hAnsi="宋体" w:eastAsia="方正小标宋简体"/>
          <w:sz w:val="32"/>
          <w:szCs w:val="32"/>
        </w:rPr>
        <w:t>抽检</w:t>
      </w:r>
      <w:bookmarkEnd w:id="1"/>
      <w:r>
        <w:rPr>
          <w:rFonts w:hint="eastAsia" w:ascii="方正小标宋简体" w:hAnsi="宋体" w:eastAsia="方正小标宋简体"/>
          <w:sz w:val="32"/>
          <w:szCs w:val="32"/>
        </w:rPr>
        <w:t>）</w:t>
      </w:r>
    </w:p>
    <w:p>
      <w:pPr>
        <w:jc w:val="center"/>
        <w:rPr>
          <w:rFonts w:hint="eastAsia" w:ascii="仿宋" w:hAnsi="仿宋" w:eastAsia="仿宋" w:cs="宋体"/>
          <w:b/>
          <w:spacing w:val="-2"/>
          <w:kern w:val="0"/>
          <w:sz w:val="32"/>
          <w:szCs w:val="32"/>
        </w:rPr>
      </w:pPr>
    </w:p>
    <w:p>
      <w:pPr>
        <w:jc w:val="center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表1 猪肉产品和蔬菜</w:t>
      </w:r>
      <w:bookmarkStart w:id="2" w:name="_Hlk528568246"/>
      <w:r>
        <w:rPr>
          <w:rFonts w:hint="eastAsia" w:ascii="仿宋_GB2312" w:hAnsi="宋体" w:eastAsia="仿宋_GB2312"/>
          <w:sz w:val="32"/>
          <w:szCs w:val="32"/>
        </w:rPr>
        <w:t>质量安全例行</w:t>
      </w:r>
      <w:bookmarkEnd w:id="2"/>
      <w:r>
        <w:rPr>
          <w:rFonts w:hint="eastAsia" w:ascii="仿宋_GB2312" w:hAnsi="宋体" w:eastAsia="仿宋_GB2312"/>
          <w:sz w:val="32"/>
          <w:szCs w:val="32"/>
        </w:rPr>
        <w:t>监测总体情况表</w:t>
      </w:r>
    </w:p>
    <w:tbl>
      <w:tblPr>
        <w:tblStyle w:val="4"/>
        <w:tblW w:w="965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6"/>
        <w:gridCol w:w="2594"/>
        <w:gridCol w:w="2834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00" w:hRule="atLeast"/>
          <w:jc w:val="center"/>
        </w:trPr>
        <w:tc>
          <w:tcPr>
            <w:tcW w:w="195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名称</w:t>
            </w:r>
          </w:p>
        </w:tc>
        <w:tc>
          <w:tcPr>
            <w:tcW w:w="259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检测样品数（批次）</w:t>
            </w:r>
          </w:p>
        </w:tc>
        <w:tc>
          <w:tcPr>
            <w:tcW w:w="283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问题样品数量（批次）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样品合格率（%）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95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猪肉产品</w:t>
            </w:r>
          </w:p>
        </w:tc>
        <w:tc>
          <w:tcPr>
            <w:tcW w:w="259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ascii="仿宋_GB2312" w:hAnsi="Calibri" w:eastAsia="仿宋_GB2312"/>
                <w:sz w:val="28"/>
                <w:szCs w:val="28"/>
              </w:rPr>
              <w:t>12</w:t>
            </w:r>
          </w:p>
        </w:tc>
        <w:tc>
          <w:tcPr>
            <w:tcW w:w="28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ascii="仿宋_GB2312" w:hAnsi="Calibri" w:eastAsia="仿宋_GB2312"/>
                <w:sz w:val="28"/>
                <w:szCs w:val="28"/>
              </w:rPr>
              <w:t>0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ascii="仿宋_GB2312" w:hAnsi="Calibri" w:eastAsia="仿宋_GB2312"/>
                <w:sz w:val="28"/>
                <w:szCs w:val="28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95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蔬菜</w:t>
            </w:r>
          </w:p>
        </w:tc>
        <w:tc>
          <w:tcPr>
            <w:tcW w:w="259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ascii="仿宋_GB2312" w:hAnsi="Calibri" w:eastAsia="仿宋_GB2312"/>
                <w:sz w:val="28"/>
                <w:szCs w:val="28"/>
              </w:rPr>
              <w:t>52</w:t>
            </w:r>
          </w:p>
        </w:tc>
        <w:tc>
          <w:tcPr>
            <w:tcW w:w="28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ascii="仿宋_GB2312" w:hAnsi="Calibri" w:eastAsia="仿宋_GB2312"/>
                <w:sz w:val="28"/>
                <w:szCs w:val="28"/>
              </w:rPr>
              <w:t>0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ascii="仿宋_GB2312" w:hAnsi="Calibri" w:eastAsia="仿宋_GB2312"/>
                <w:sz w:val="28"/>
                <w:szCs w:val="28"/>
              </w:rPr>
              <w:t>100</w:t>
            </w:r>
          </w:p>
        </w:tc>
      </w:tr>
    </w:tbl>
    <w:p>
      <w:pPr>
        <w:rPr>
          <w:rFonts w:hint="eastAsia" w:ascii="仿宋" w:hAnsi="仿宋" w:eastAsia="仿宋" w:cs="仿宋_GB2312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_GB2312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_GB2312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_GB2312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_GB2312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_GB2312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_GB2312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_GB2312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_GB2312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_GB2312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_GB2312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_GB2312"/>
          <w:sz w:val="32"/>
          <w:szCs w:val="32"/>
        </w:rPr>
      </w:pPr>
    </w:p>
    <w:p>
      <w:pPr>
        <w:rPr>
          <w:rFonts w:ascii="仿宋" w:hAnsi="仿宋" w:eastAsia="仿宋" w:cs="仿宋_GB2312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jc w:val="center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表2 各监测位点猪肉产品质量安全例行监测情况表</w:t>
      </w:r>
    </w:p>
    <w:tbl>
      <w:tblPr>
        <w:tblStyle w:val="4"/>
        <w:tblW w:w="16220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8"/>
        <w:gridCol w:w="1037"/>
        <w:gridCol w:w="992"/>
        <w:gridCol w:w="2268"/>
        <w:gridCol w:w="3544"/>
        <w:gridCol w:w="709"/>
        <w:gridCol w:w="850"/>
        <w:gridCol w:w="1559"/>
        <w:gridCol w:w="1560"/>
        <w:gridCol w:w="850"/>
        <w:gridCol w:w="992"/>
        <w:gridCol w:w="709"/>
        <w:gridCol w:w="77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exact"/>
          <w:jc w:val="center"/>
        </w:trPr>
        <w:tc>
          <w:tcPr>
            <w:tcW w:w="37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bookmarkStart w:id="3" w:name="_Hlk519262784"/>
            <w:r>
              <w:rPr>
                <w:sz w:val="16"/>
                <w:szCs w:val="16"/>
              </w:rPr>
              <w:t>序号</w:t>
            </w:r>
          </w:p>
        </w:tc>
        <w:tc>
          <w:tcPr>
            <w:tcW w:w="103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抽样</w:t>
            </w:r>
          </w:p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日期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样品</w:t>
            </w:r>
          </w:p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名称</w:t>
            </w:r>
          </w:p>
        </w:tc>
        <w:tc>
          <w:tcPr>
            <w:tcW w:w="226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受检单位名称</w:t>
            </w:r>
          </w:p>
        </w:tc>
        <w:tc>
          <w:tcPr>
            <w:tcW w:w="354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地址</w:t>
            </w:r>
          </w:p>
        </w:tc>
        <w:tc>
          <w:tcPr>
            <w:tcW w:w="70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抽样</w:t>
            </w:r>
          </w:p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区域</w:t>
            </w:r>
          </w:p>
        </w:tc>
        <w:tc>
          <w:tcPr>
            <w:tcW w:w="85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抽样场所</w:t>
            </w:r>
          </w:p>
        </w:tc>
        <w:tc>
          <w:tcPr>
            <w:tcW w:w="155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标称产地来源</w:t>
            </w:r>
          </w:p>
        </w:tc>
        <w:tc>
          <w:tcPr>
            <w:tcW w:w="15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抽样地点/</w:t>
            </w:r>
          </w:p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检疫证号</w:t>
            </w:r>
          </w:p>
        </w:tc>
        <w:tc>
          <w:tcPr>
            <w:tcW w:w="85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问题</w:t>
            </w:r>
            <w:r>
              <w:rPr>
                <w:sz w:val="16"/>
                <w:szCs w:val="16"/>
              </w:rPr>
              <w:t>项（μg/kg）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判断要求（μg/kg）</w:t>
            </w:r>
          </w:p>
        </w:tc>
        <w:tc>
          <w:tcPr>
            <w:tcW w:w="70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所检项目判定</w:t>
            </w:r>
          </w:p>
        </w:tc>
        <w:tc>
          <w:tcPr>
            <w:tcW w:w="77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深圳市龙华区宝地利利百货商场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</w:t>
            </w:r>
            <w:r>
              <w:rPr>
                <w:rFonts w:hint="eastAsia"/>
                <w:color w:val="000000"/>
                <w:sz w:val="16"/>
                <w:szCs w:val="16"/>
                <w:lang w:eastAsia="zh-CN"/>
              </w:rPr>
              <w:t>龙华区</w:t>
            </w:r>
            <w:r>
              <w:rPr>
                <w:color w:val="000000"/>
                <w:sz w:val="16"/>
                <w:szCs w:val="16"/>
              </w:rPr>
              <w:t>观澜街道金龙湖社区观平路新田市场旁40号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深圳市盐田区嘉信兴百货超市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深圳市盐田区园林路14号一楼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盐田区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上海壹佰米网络科技有限公司(叮咚买菜宝安西乡站)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深圳市宝安区皓海创意园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珠海市铭海投资发展有限公司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深圳市龙华区福城福民新万悦购物中心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深圳市龙华区观澜街道大三社区大三村东区038号1-3楼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深圳市宝安区西乡世纪百货商场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深圳市宝安区西乡街道固戍村南昌新村综贸广场二、三楼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深圳市宝安区(嘉康惠宝肉业有限公司)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深圳市志高远实业有限公司园岭店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深圳市福田区园岭街道红岭中路2061号园岭花园裙楼一楼108号铺之02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华润五丰肉类(深圳)有限公司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深圳市盐田实业股份有限公司盐田朝阳肉菜市场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深圳市盐田区盐田港后方十三号区盐田肉菜市场综合楼一、二层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盐田区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深圳市盐田区朝阳肉菜市场猪肉30号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深圳市盐田实业股份有限公司盐田朝阳肉菜市场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深圳市盐田区盐田港后方十三号区盐田肉菜市场综合楼一、二层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盐田区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深圳市盐田区朝阳肉菜市场猪肉25号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深圳市惠昌生活超市有限公司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深圳市罗湖区黄贝街道黄贝路碧波市场2栋A12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  <w:bookmarkStart w:id="4" w:name="_GoBack"/>
            <w:bookmarkEnd w:id="4"/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深圳象鲜科技有限公司(美团买菜龙华)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上油松村油联路9号玖益创客园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汇龙鲜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深圳市好万年商贸有限公司大洋店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深圳市宝安区福海街道新田社区福瑞路108号大洋路93、二层、三层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深圳市嘉康惠宝肉业有限公司)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柿柿顺(深圳)电子商务有限公司(叮咚买菜田寮站)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深圳市福田区莲花街道福中社区金田路4028号荣超经贸中心B4008(实际抽样单位:深圳市光明区田寮社区田湾路97号)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光明区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珠海市利源农畜产品有限公司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bookmarkEnd w:id="3"/>
    </w:tbl>
    <w:p>
      <w:pPr>
        <w:spacing w:line="320" w:lineRule="exact"/>
        <w:jc w:val="center"/>
        <w:rPr>
          <w:rFonts w:ascii="仿宋_GB2312" w:hAnsi="宋体" w:eastAsia="仿宋_GB2312"/>
          <w:sz w:val="32"/>
          <w:szCs w:val="32"/>
        </w:rPr>
      </w:pPr>
    </w:p>
    <w:p>
      <w:pPr>
        <w:spacing w:line="320" w:lineRule="exact"/>
        <w:jc w:val="center"/>
        <w:rPr>
          <w:rFonts w:ascii="仿宋_GB2312" w:hAnsi="宋体" w:eastAsia="仿宋_GB2312"/>
          <w:sz w:val="32"/>
          <w:szCs w:val="32"/>
        </w:rPr>
      </w:pPr>
    </w:p>
    <w:p>
      <w:pPr>
        <w:spacing w:line="320" w:lineRule="exact"/>
        <w:jc w:val="center"/>
        <w:rPr>
          <w:rFonts w:ascii="仿宋_GB2312" w:hAnsi="宋体" w:eastAsia="仿宋_GB2312"/>
          <w:sz w:val="32"/>
          <w:szCs w:val="32"/>
        </w:rPr>
      </w:pPr>
    </w:p>
    <w:p>
      <w:pPr>
        <w:spacing w:line="320" w:lineRule="exact"/>
        <w:jc w:val="center"/>
        <w:rPr>
          <w:rFonts w:ascii="仿宋_GB2312" w:hAnsi="宋体" w:eastAsia="仿宋_GB2312"/>
          <w:sz w:val="32"/>
          <w:szCs w:val="32"/>
        </w:rPr>
      </w:pPr>
    </w:p>
    <w:p>
      <w:pPr>
        <w:spacing w:line="320" w:lineRule="exact"/>
        <w:jc w:val="center"/>
        <w:rPr>
          <w:rFonts w:ascii="仿宋_GB2312" w:hAnsi="宋体" w:eastAsia="仿宋_GB2312"/>
          <w:sz w:val="32"/>
          <w:szCs w:val="32"/>
        </w:rPr>
      </w:pPr>
    </w:p>
    <w:p>
      <w:pPr>
        <w:spacing w:line="320" w:lineRule="exact"/>
        <w:jc w:val="center"/>
        <w:rPr>
          <w:rFonts w:ascii="仿宋_GB2312" w:hAnsi="宋体" w:eastAsia="仿宋_GB2312"/>
          <w:sz w:val="32"/>
          <w:szCs w:val="32"/>
        </w:rPr>
      </w:pPr>
    </w:p>
    <w:p>
      <w:pPr>
        <w:spacing w:line="320" w:lineRule="exact"/>
        <w:jc w:val="center"/>
        <w:rPr>
          <w:rFonts w:ascii="仿宋_GB2312" w:hAnsi="宋体" w:eastAsia="仿宋_GB2312"/>
          <w:sz w:val="32"/>
          <w:szCs w:val="32"/>
        </w:rPr>
      </w:pPr>
    </w:p>
    <w:p>
      <w:pPr>
        <w:spacing w:line="320" w:lineRule="exact"/>
        <w:jc w:val="center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表3 各监测位点蔬菜质量安全例行监测情况表</w:t>
      </w:r>
    </w:p>
    <w:tbl>
      <w:tblPr>
        <w:tblStyle w:val="4"/>
        <w:tblW w:w="15983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6"/>
        <w:gridCol w:w="883"/>
        <w:gridCol w:w="992"/>
        <w:gridCol w:w="2126"/>
        <w:gridCol w:w="4394"/>
        <w:gridCol w:w="709"/>
        <w:gridCol w:w="851"/>
        <w:gridCol w:w="1417"/>
        <w:gridCol w:w="1418"/>
        <w:gridCol w:w="708"/>
        <w:gridCol w:w="851"/>
        <w:gridCol w:w="567"/>
        <w:gridCol w:w="5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exac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序号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</w:t>
            </w:r>
          </w:p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日期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样品</w:t>
            </w:r>
          </w:p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名称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受检单位名称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地址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抽样区域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抽样场所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标称产地来源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抽样地点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问题</w:t>
            </w:r>
            <w:r>
              <w:rPr>
                <w:color w:val="000000"/>
                <w:sz w:val="16"/>
                <w:szCs w:val="16"/>
              </w:rPr>
              <w:t>项(mg/kg)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判断要求(mg/kg)</w:t>
            </w:r>
          </w:p>
        </w:tc>
        <w:tc>
          <w:tcPr>
            <w:tcW w:w="567" w:type="dxa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所检项目判定</w:t>
            </w:r>
          </w:p>
        </w:tc>
        <w:tc>
          <w:tcPr>
            <w:tcW w:w="511" w:type="dxa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葱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深圳市龙华区宝地利利百货商场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</w:t>
            </w:r>
            <w:r>
              <w:rPr>
                <w:rFonts w:hint="eastAsia"/>
                <w:color w:val="000000"/>
                <w:sz w:val="16"/>
                <w:szCs w:val="16"/>
                <w:lang w:eastAsia="zh-CN"/>
              </w:rPr>
              <w:t>龙华区</w:t>
            </w:r>
            <w:r>
              <w:rPr>
                <w:color w:val="000000"/>
                <w:sz w:val="16"/>
                <w:szCs w:val="16"/>
              </w:rPr>
              <w:t>观澜街道金龙湖社区观平路新田市场旁40号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菜薹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深圳市龙华区宝地利利百货商场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</w:t>
            </w:r>
            <w:r>
              <w:rPr>
                <w:rFonts w:hint="eastAsia"/>
                <w:color w:val="000000"/>
                <w:sz w:val="16"/>
                <w:szCs w:val="16"/>
                <w:lang w:eastAsia="zh-CN"/>
              </w:rPr>
              <w:t>龙华区</w:t>
            </w:r>
            <w:r>
              <w:rPr>
                <w:color w:val="000000"/>
                <w:sz w:val="16"/>
                <w:szCs w:val="16"/>
              </w:rPr>
              <w:t>观澜街道金龙湖社区观平路新田市场旁40号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叶用莴苣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深圳市龙华区宝地利利百货商场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</w:t>
            </w:r>
            <w:r>
              <w:rPr>
                <w:rFonts w:hint="eastAsia"/>
                <w:color w:val="000000"/>
                <w:sz w:val="16"/>
                <w:szCs w:val="16"/>
                <w:lang w:eastAsia="zh-CN"/>
              </w:rPr>
              <w:t>龙华区</w:t>
            </w:r>
            <w:r>
              <w:rPr>
                <w:color w:val="000000"/>
                <w:sz w:val="16"/>
                <w:szCs w:val="16"/>
              </w:rPr>
              <w:t>观澜街道金龙湖社区观平路新田市场旁40号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苦瓜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深圳市龙华区宝地利利百货商场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</w:t>
            </w:r>
            <w:r>
              <w:rPr>
                <w:rFonts w:hint="eastAsia"/>
                <w:color w:val="000000"/>
                <w:sz w:val="16"/>
                <w:szCs w:val="16"/>
                <w:lang w:eastAsia="zh-CN"/>
              </w:rPr>
              <w:t>龙华区</w:t>
            </w:r>
            <w:r>
              <w:rPr>
                <w:color w:val="000000"/>
                <w:sz w:val="16"/>
                <w:szCs w:val="16"/>
              </w:rPr>
              <w:t>观澜街道金龙湖社区观平路新田市场旁40号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花椰菜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深圳市盐田区嘉信兴百货超市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深圳市盐田区园林路14号一楼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盐田区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番茄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深圳市盐田区嘉信兴百货超市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深圳市盐田区园林路14号一楼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盐田区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大白菜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深圳市盐田区嘉信兴百货超市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深圳市盐田区园林路14号一楼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盐田区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菜心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深圳市盐田区嘉信兴百货超市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深圳市盐田区园林路14号一楼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盐田区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上海青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上海壹佰米网络科技有限公司(叮咚买菜宝安西乡站)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深圳市宝安区皓海创意园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东莞市雨田农业有限公司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油麦菜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上海壹佰米网络科技有限公司(叮咚买菜宝安西乡站)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深圳市宝安区皓海创意园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深圳鲜通天下农业科技有限公司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花椰菜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上海壹佰米网络科技有限公司(叮咚买菜宝安西乡站)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深圳市宝安区皓海创意园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赤城县盛丰农业技术发展有限公司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黄瓜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上海壹佰米网络科技有限公司(叮咚买菜宝安西乡站)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深圳市宝安区皓海创意园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重庆市西笛农副产品有限公司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番茄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上海壹佰米网络科技有限公司(叮咚买菜宝安西乡站)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深圳市宝安区皓海创意园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大生(东莞)农产品有限公司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黄瓜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深圳市光明区佳盛百货商场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深圳市光明区新湖街道楼村社区综合市场一栋1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光明区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深圳市宝安区沙井中心批发市场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大白菜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深圳市光明区佳盛百货商场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深圳市光明区新湖街道楼村社区综合市场一栋1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光明区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深圳市宝安区沙井中心批发市场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丝瓜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深圳市光明区佳盛百货商场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深圳市光明区新湖街道楼村社区综合市场一栋1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光明区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深圳市宝安区沙井中心批发市场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菜薹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深圳市光明区佳盛百货商场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深圳市光明区新湖街道楼村社区综合市场一栋1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光明区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深圳市宝安区沙井中心批发市场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序号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日期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样品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名称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受检单位名称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地址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抽样区域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抽样场所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标称产地来源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抽样地点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问题</w:t>
            </w:r>
            <w:r>
              <w:rPr>
                <w:color w:val="000000"/>
                <w:sz w:val="16"/>
                <w:szCs w:val="16"/>
              </w:rPr>
              <w:t>项(mg/kg)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判断要求(mg/kg)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所检项目判定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菠菜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深圳市龙华区福城福民新万悦购物中心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深圳市龙华区观澜街道大三社区大三村东区038号1-3楼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菜薹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深圳市龙华区福城福民新万悦购物中心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深圳市龙华区观澜街道大三社区大三村东区038号1-3楼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茄子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深圳市龙华区福城福民新万悦购物中心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深圳市龙华区观澜街道大三社区大三村东区038号1-3楼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马铃薯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深圳市龙华区福城福民新万悦购物中心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深圳市龙华区观澜街道大三社区大三村东区038号1-3楼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小白菜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深圳市宝安区西乡世纪百货商场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深圳市宝安区西乡街道固戍村南昌新村综贸广场二、三楼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沙井批发市场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蕹菜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深圳市宝安区西乡世纪百货商场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深圳市宝安区西乡街道固戍村南昌新村综贸广场二、三楼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沙井批发市场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萝卜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深圳市宝安区西乡世纪百货商场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深圳市宝安区西乡街道固戍村南昌新村综贸广场二、三楼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沙井批发市场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苦瓜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深圳市宝安区西乡世纪百货商场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深圳市宝安区西乡街道固戍村南昌新村综贸广场二、三楼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沙井批发市场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菜豆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深圳市宝安区西乡世纪百货商场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深圳市宝安区西乡街道固戍村南昌新村综贸广场二、三楼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沙井批发市场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番茄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深圳市志高远实业有限公司园岭店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深圳市福田区园岭街道红岭中路2061号园岭花园裙楼一楼108号铺之02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深圳市旺泰佳农业开发有限公司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菜薹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深圳市志高远实业有限公司园岭店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深圳市福田区园岭街道红岭中路2061号园岭花园裙楼一楼108号铺之02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深圳市旺泰佳农业开发有限公司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大白菜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深圳市志高远实业有限公司园岭店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深圳市福田区园岭街道红岭中路2061号园岭花园裙楼一楼108号铺之02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深圳市旺泰佳农业开发有限公司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黄瓜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深圳市志高远实业有限公司园岭店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深圳市福田区园岭街道红岭中路2061号园岭花园裙楼一楼108号铺之02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深圳市旺泰佳农业开发有限公司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豇豆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深圳市盐田实业股份有限公司盐田朝阳肉菜市场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深圳市盐田区盐田港后方十三号区盐田肉菜市场综合楼一、二层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盐田区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深圳市盐田区朝阳市场水菜8号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蕹菜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深圳市盐田实业股份有限公司盐田朝阳肉菜市场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深圳市盐田区盐田港后方十三号区盐田肉菜市场综合楼一、二层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盐田区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深圳市盐田区朝阳市场水菜8号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菜心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深圳市盐田实业股份有限公司盐田朝阳肉菜市场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深圳市盐田区盐田港后方十三号区盐田肉菜市场综合楼一、二层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盐田区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深圳市盐田区朝阳市场水菜19号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芹菜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深圳市盐田实业股份有限公司盐田朝阳肉菜市场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深圳市盐田区盐田港后方十三号区盐田肉菜市场综合楼一、二层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盐田区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深圳市盐田区朝阳市场水菜19号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苋菜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深圳市盐田实业股份有限公司盐田朝阳肉菜市场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深圳市盐田区盐田港后方十三号区盐田肉菜市场综合楼一、二层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盐田区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深圳市盐田区朝阳市场水菜19号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序号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日期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样品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名称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受检单位名称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地址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抽样区域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抽样场所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标称产地来源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抽样地点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问题</w:t>
            </w:r>
            <w:r>
              <w:rPr>
                <w:color w:val="000000"/>
                <w:sz w:val="16"/>
                <w:szCs w:val="16"/>
              </w:rPr>
              <w:t>项(mg/kg)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判断要求(mg/kg)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所检项目判定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菜心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深圳市惠昌生活超市有限公司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深圳市罗湖区黄贝街道黄贝路碧波市场2栋A12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叶芥菜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深圳市惠昌生活超市有限公司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深圳市罗湖区黄贝街道黄贝路碧波市场2栋A12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黄瓜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深圳市惠昌生活超市有限公司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深圳市罗湖区黄贝街道黄贝路碧波市场2栋A12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茄子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深圳市惠昌生活超市有限公司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深圳市罗湖区黄贝街道黄贝路碧波市场2栋A12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叶用莴苣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深圳象鲜科技有限公司(美团买菜龙华)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上油松村油联路9号玖益创客园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大白菜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深圳象鲜科技有限公司(美团买菜龙华)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上油松村油联路9号玖益创客园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黄瓜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深圳象鲜科技有限公司(美团买菜龙华)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上油松村油联路9号玖益创客园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胡萝卜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深圳象鲜科技有限公司(美团买菜龙华)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上油松村油联路9号玖益创客园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奶白菜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深圳市好万年商贸有限公司大洋店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深圳市宝安区福海街道新田社区福瑞路108号大洋路93、二层、三层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深圳市龙岗区(海吉星)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红薯叶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深圳市好万年商贸有限公司大洋店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深圳市宝安区福海街道新田社区福瑞路108号大洋路93、二层、三层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深圳市龙岗区(海吉星)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菜薹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深圳市好万年商贸有限公司大洋店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深圳市宝安区福海街道新田社区福瑞路108号大洋路93、二层、三层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深圳市龙岗区(海吉星)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辣椒(黄皮椒)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深圳市好万年商贸有限公司大洋店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深圳市宝安区福海街道新田社区福瑞路108号大洋路93、二层、三层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深圳市龙岗区(海吉星)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南瓜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深圳市好万年商贸有限公司大洋店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深圳市宝安区福海街道新田社区福瑞路108号大洋路93、二层、三层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深圳市龙岗区(海吉星)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苦瓜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柿柿顺(深圳)电子商务有限公司(叮咚买菜田寮站)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深圳市福田区莲花街道福中社区金田路4028号荣超经贸中心B4008(实际抽样单位:深圳市光明区田寮社区田湾路97号)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光明区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东莞市雨田农业有限公司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普通白菜(小油菜)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柿柿顺(深圳)电子商务有限公司(叮咚买菜田寮站)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深圳市福田区莲花街道福中社区金田路4028号荣超经贸中心B4008(实际抽样单位:深圳市光明区田寮社区田湾路97号)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光明区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东莞市雨田农业有限公司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食荚豌豆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柿柿顺(深圳)电子商务有限公司(叮咚买菜田寮站)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深圳市福田区莲花街道福中社区金田路4028号荣超经贸中心B4008(实际抽样单位:深圳市光明区田寮社区田湾路97号)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光明区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重庆市西笛农副产品有限公司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菜薹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柿柿顺(深圳)电子商务有限公司(叮咚买菜田寮站)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深圳市福田区莲花街道福中社区金田路4028号荣超经贸中心B4008(实际抽样单位:深圳市光明区田寮社区田湾路97号)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光明区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深圳市惠实康农业开发有限公司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</w:tbl>
    <w:p>
      <w:pPr>
        <w:tabs>
          <w:tab w:val="left" w:pos="2508"/>
        </w:tabs>
        <w:rPr>
          <w:rFonts w:hint="eastAsia" w:ascii="仿宋_GB2312" w:hAnsi="仿宋" w:eastAsia="仿宋_GB2312"/>
          <w:sz w:val="32"/>
          <w:szCs w:val="32"/>
        </w:rPr>
        <w:sectPr>
          <w:pgSz w:w="16838" w:h="11906" w:orient="landscape"/>
          <w:pgMar w:top="1418" w:right="1440" w:bottom="1418" w:left="1440" w:header="851" w:footer="992" w:gutter="0"/>
          <w:cols w:space="720" w:num="1"/>
          <w:docGrid w:linePitch="312" w:charSpace="0"/>
        </w:sectPr>
      </w:pPr>
    </w:p>
    <w:p>
      <w:pPr>
        <w:jc w:val="center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表4   监测项目和检测依据</w:t>
      </w:r>
    </w:p>
    <w:p>
      <w:pPr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 </w:t>
      </w:r>
    </w:p>
    <w:tbl>
      <w:tblPr>
        <w:tblStyle w:val="4"/>
        <w:tblW w:w="11055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4"/>
        <w:gridCol w:w="4548"/>
        <w:gridCol w:w="56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4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监测项目</w:t>
            </w:r>
          </w:p>
        </w:tc>
        <w:tc>
          <w:tcPr>
            <w:tcW w:w="5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检测依据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8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蔬菜</w:t>
            </w:r>
          </w:p>
        </w:tc>
        <w:tc>
          <w:tcPr>
            <w:tcW w:w="4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甲胺磷、氧化乐果、甲拌磷（包括甲拌磷砜、甲拌磷亚砜）、对硫磷、甲基对硫磷、甲基异柳磷、水胺硫磷、乐果、敌敌畏、毒死蜱、乙酰甲胺磷、三唑磷、丙溴磷、杀螟硫磷、二嗪磷、马拉硫磷、亚胺硫磷、伏杀硫磷、辛硫磷、六六六、氯氰菊酯、氰戊菊酯、甲氰菊酯、氯氟氰菊酯、氟氯氰菊酯、溴氰菊酯、联苯菊酯、氟胺氰菊酯、氟氰戊菊酯、三唑酮、百菌清、异菌脲、涕灭威（包括涕灭威砜、涕灭威亚砜）、灭多威、克百威（包括3-羟基克百威）、甲萘威、三氯杀螨醇、腐霉利、五氯硝基苯、乙烯菌核利、氟虫腈、啶虫脒、哒螨灵、苯醚甲环唑、嘧霉胺、阿维菌素、除虫脲、灭幼脲、多菌灵、吡虫啉、甲氨基阿维菌素苯甲酸盐、烯酰吗啉、虫螨腈、嘧菌酯、二甲戊乐灵、噻虫嗪、氟啶脲、甲霜灵、多效唑、氯菊酯、丙环唑、虫酰肼、吡唑醚菌酯、霜霉威、醚菊酯等65种农药残留。</w:t>
            </w:r>
          </w:p>
        </w:tc>
        <w:tc>
          <w:tcPr>
            <w:tcW w:w="5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NY/T761、GB23200.8、</w:t>
            </w:r>
          </w:p>
          <w:p>
            <w:pPr>
              <w:spacing w:line="4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GB/T5009.144、GB/T5009.147、</w:t>
            </w:r>
          </w:p>
          <w:p>
            <w:pPr>
              <w:spacing w:line="4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GB/T5009.135、GB/T20769、</w:t>
            </w:r>
          </w:p>
          <w:p>
            <w:pPr>
              <w:spacing w:line="4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SN/T1982、GB23200.20、</w:t>
            </w:r>
          </w:p>
          <w:p>
            <w:pPr>
              <w:spacing w:line="4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GB23200.34、SN/T2441、</w:t>
            </w:r>
          </w:p>
          <w:p>
            <w:pPr>
              <w:spacing w:line="4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GB23200.113、GB/T5009.136、</w:t>
            </w:r>
          </w:p>
          <w:p>
            <w:pPr>
              <w:spacing w:line="4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NY/T1453、GB/T5009.103、</w:t>
            </w:r>
          </w:p>
          <w:p>
            <w:pPr>
              <w:spacing w:line="4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GB/T5009.19、Y/T1379</w:t>
            </w:r>
          </w:p>
          <w:p>
            <w:pPr>
              <w:spacing w:line="4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GB/T5009.20、B/T5009.131</w:t>
            </w:r>
          </w:p>
          <w:p>
            <w:pPr>
              <w:spacing w:line="4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GB/T5009.102、GB/T5009.146</w:t>
            </w:r>
          </w:p>
          <w:p>
            <w:pPr>
              <w:spacing w:line="4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GB/T5009.105、N/T2151</w:t>
            </w:r>
          </w:p>
          <w:p>
            <w:pPr>
              <w:spacing w:line="4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T/SATA009-2019、GB23200.19等，所有检测方法均为最新有效版本对于初检样品中甲基异柳磷、百菌清参照GB 23200.8、GB 23200.113标准方法检测，乙酰甲胺磷、阿维菌素、除虫脲、嘧菌酯、三羟基克百威、涕灭威和涕灭威亚砜、氯吡脲参照GB/T 20769标准方法检测，初检结果超过限量值时，再检采用 GB2763中规定的方法检测。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  <w:jc w:val="center"/>
        </w:trPr>
        <w:tc>
          <w:tcPr>
            <w:tcW w:w="8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猪肉产品</w:t>
            </w:r>
          </w:p>
        </w:tc>
        <w:tc>
          <w:tcPr>
            <w:tcW w:w="454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Cs/>
                <w:sz w:val="24"/>
              </w:rPr>
              <w:t>β-受体激动剂类药物（克伦特罗、莱克多巴胺、沙丁胺醇）</w:t>
            </w:r>
          </w:p>
        </w:tc>
        <w:tc>
          <w:tcPr>
            <w:tcW w:w="567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Cs/>
                <w:sz w:val="24"/>
              </w:rPr>
              <w:t>SZTT/SATA 03—2017《动物源性食品中多种药物（8 种 β-受体激动剂、18 种磺胺类药物、14 种喹诺酮类药物）残留量的测定 液相色谱—串联质谱法 》、农业部1025号公告-18-2008 《动物源性食品中β-受体激动剂残留检测液相色谱－串联质谱法》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3" w:hRule="atLeast"/>
          <w:jc w:val="center"/>
        </w:trPr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54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Cs/>
                <w:sz w:val="24"/>
              </w:rPr>
              <w:t>金刚烷胺</w:t>
            </w:r>
          </w:p>
        </w:tc>
        <w:tc>
          <w:tcPr>
            <w:tcW w:w="567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Cs/>
                <w:sz w:val="24"/>
              </w:rPr>
              <w:t>农质发〔2012〕13号 《动物源性食品中金刚烷胺残留量的测定 液相色谱串联质谱法》</w:t>
            </w:r>
          </w:p>
        </w:tc>
      </w:tr>
    </w:tbl>
    <w:p>
      <w:pPr>
        <w:spacing w:line="500" w:lineRule="exact"/>
        <w:jc w:val="left"/>
        <w:rPr>
          <w:rFonts w:ascii="仿宋_GB2312" w:hAnsi="宋体" w:eastAsia="仿宋_GB2312" w:cs="宋体"/>
          <w:kern w:val="0"/>
          <w:sz w:val="24"/>
        </w:rPr>
      </w:pPr>
    </w:p>
    <w:p>
      <w:pPr>
        <w:jc w:val="left"/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360" w:right="160"/>
      <w:jc w:val="right"/>
    </w:pPr>
    <w:r>
      <w:rPr>
        <w:rFonts w:hint="eastAsia"/>
        <w:sz w:val="32"/>
        <w:szCs w:val="32"/>
      </w:rPr>
      <w:t xml:space="preserve">— </w:t>
    </w:r>
    <w:r>
      <w:rPr>
        <w:sz w:val="32"/>
        <w:szCs w:val="32"/>
      </w:rPr>
      <w:fldChar w:fldCharType="begin"/>
    </w:r>
    <w:r>
      <w:rPr>
        <w:sz w:val="32"/>
        <w:szCs w:val="32"/>
      </w:rPr>
      <w:instrText xml:space="preserve"> PAGE   \* MERGEFORMAT </w:instrText>
    </w:r>
    <w:r>
      <w:rPr>
        <w:sz w:val="32"/>
        <w:szCs w:val="32"/>
      </w:rPr>
      <w:fldChar w:fldCharType="separate"/>
    </w:r>
    <w:r>
      <w:rPr>
        <w:sz w:val="32"/>
        <w:szCs w:val="32"/>
        <w:lang w:val="zh-CN"/>
      </w:rPr>
      <w:t>1</w:t>
    </w:r>
    <w:r>
      <w:rPr>
        <w:sz w:val="32"/>
        <w:szCs w:val="32"/>
      </w:rPr>
      <w:fldChar w:fldCharType="end"/>
    </w:r>
    <w:r>
      <w:rPr>
        <w:rFonts w:hint="eastAsia"/>
        <w:sz w:val="32"/>
        <w:szCs w:val="32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457CA3"/>
    <w:rsid w:val="0034700E"/>
    <w:rsid w:val="010E3E1F"/>
    <w:rsid w:val="0347045B"/>
    <w:rsid w:val="0461090D"/>
    <w:rsid w:val="04DD5D12"/>
    <w:rsid w:val="08835437"/>
    <w:rsid w:val="094F502A"/>
    <w:rsid w:val="0A134589"/>
    <w:rsid w:val="0DAF6162"/>
    <w:rsid w:val="0ED919CC"/>
    <w:rsid w:val="0EEC5C76"/>
    <w:rsid w:val="0FBD0B69"/>
    <w:rsid w:val="101E490C"/>
    <w:rsid w:val="12C12EDF"/>
    <w:rsid w:val="14495735"/>
    <w:rsid w:val="14B8503F"/>
    <w:rsid w:val="14BC0F9E"/>
    <w:rsid w:val="16D74BD6"/>
    <w:rsid w:val="18662274"/>
    <w:rsid w:val="188D5986"/>
    <w:rsid w:val="199E1000"/>
    <w:rsid w:val="1B4F0F8F"/>
    <w:rsid w:val="1C457CA3"/>
    <w:rsid w:val="1D3F0686"/>
    <w:rsid w:val="1EA5555C"/>
    <w:rsid w:val="1F0B2A5E"/>
    <w:rsid w:val="21485044"/>
    <w:rsid w:val="230157CA"/>
    <w:rsid w:val="23DF55D7"/>
    <w:rsid w:val="25337E2A"/>
    <w:rsid w:val="299D769A"/>
    <w:rsid w:val="2D4A3FB6"/>
    <w:rsid w:val="30F14276"/>
    <w:rsid w:val="34EA2510"/>
    <w:rsid w:val="37E437B0"/>
    <w:rsid w:val="37FA47FC"/>
    <w:rsid w:val="3BB6219D"/>
    <w:rsid w:val="3F0959E9"/>
    <w:rsid w:val="48472BE2"/>
    <w:rsid w:val="48FC60B2"/>
    <w:rsid w:val="492F5EC3"/>
    <w:rsid w:val="49676509"/>
    <w:rsid w:val="53254DEE"/>
    <w:rsid w:val="543E04C8"/>
    <w:rsid w:val="54E55739"/>
    <w:rsid w:val="5D4973F1"/>
    <w:rsid w:val="5D4A237C"/>
    <w:rsid w:val="5DBC26B6"/>
    <w:rsid w:val="5EE24249"/>
    <w:rsid w:val="61646E26"/>
    <w:rsid w:val="631F6C13"/>
    <w:rsid w:val="67FD4751"/>
    <w:rsid w:val="687D310E"/>
    <w:rsid w:val="69E97C07"/>
    <w:rsid w:val="6A57453D"/>
    <w:rsid w:val="6C7B7FBB"/>
    <w:rsid w:val="6E14501E"/>
    <w:rsid w:val="72030553"/>
    <w:rsid w:val="743B3304"/>
    <w:rsid w:val="7D83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.&#36164;&#26009;\2020&#24180;\3.&#20363;&#34892;&#30417;&#27979;\1.&#29482;&#32905;&#20135;&#21697;&#21644;&#34092;&#33756;&#36136;&#37327;&#23433;&#20840;&#30417;&#27979;&#32467;&#26524;\&#22806;&#32593;&#20844;&#31034;&#38468;&#20214;&#65288;&#20363;&#34892;&#30417;&#27979;&#29482;&#32905;&#20135;&#21697;&#21644;&#34092;&#33756;&#36136;&#37327;&#23433;&#20840;&#30417;&#27979;&#32467;&#26524;&#65289;\2020&#24180;&#28145;&#22323;&#24066;&#29482;&#32905;&#20135;&#21697;&#21644;&#34092;&#33756;&#36136;&#37327;&#23433;&#20840;&#20363;&#34892;&#30417;&#27979;&#32467;&#26524;(&#31532;35&#26399;)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2020年深圳市猪肉产品和蔬菜质量安全例行监测结果(第35期).docx</Template>
  <Pages>10</Pages>
  <Words>7518</Words>
  <Characters>9350</Characters>
  <Lines>0</Lines>
  <Paragraphs>0</Paragraphs>
  <TotalTime>5</TotalTime>
  <ScaleCrop>false</ScaleCrop>
  <LinksUpToDate>false</LinksUpToDate>
  <CharactersWithSpaces>9373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2020-11-24T04:19:00Z</dcterms:created>
  <dc:creator>Healer</dc:creator>
  <cp:lastModifiedBy>黎观杰</cp:lastModifiedBy>
  <dcterms:modified xsi:type="dcterms:W3CDTF">2021-09-29T03:36:24Z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  <property fmtid="{D5CDD505-2E9C-101B-9397-08002B2CF9AE}" pid="3" name="ICV">
    <vt:lpwstr>FE077491234145CDB4B31C52185F2D98</vt:lpwstr>
  </property>
</Properties>
</file>