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部分问题产品、</w:t>
      </w:r>
      <w:r>
        <w:rPr>
          <w:rFonts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不合格检验项目</w:t>
      </w:r>
      <w:r>
        <w:rPr>
          <w:rFonts w:hint="eastAsia"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科普常识及消费分析（2022年02月）</w:t>
      </w:r>
    </w:p>
    <w:p>
      <w:pPr>
        <w:spacing w:line="56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本期解读问题产品：韭菜</w:t>
      </w:r>
    </w:p>
    <w:p>
      <w:pPr>
        <w:spacing w:line="56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一、问题产品及问题项目解读</w:t>
      </w:r>
    </w:p>
    <w:p>
      <w:pPr>
        <w:spacing w:line="560" w:lineRule="exact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（一）检出情况</w:t>
      </w:r>
    </w:p>
    <w:p>
      <w:pPr>
        <w:spacing w:line="560" w:lineRule="exact"/>
        <w:ind w:firstLine="600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在深圳市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月份的例行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监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测中，检出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4份韭菜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问题产品，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问题项目分别为样品1：毒死蜱（0.046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）和腐霉利（0.47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）；样品2：腐霉利（0.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69mg/kg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）；样品3：毒死蜱（0.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34mg/kg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）和腐霉利（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1.12mg/kg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）；样品4：毒死蜱（0.20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），均超出国家标准GB 2763-2021中韭菜的限量要求：毒死蜱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0.02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和腐霉利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0.2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（二）问题项目解读</w:t>
      </w:r>
    </w:p>
    <w:p>
      <w:pPr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根据有关规定，本月例行监测韭菜样品中检出的2个问题项目，分别是毒死蜱和腐霉利。</w:t>
      </w:r>
    </w:p>
    <w:p>
      <w:pPr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毒死蜱是一种广谱有机磷杀虫剂和杀螨剂，能够灭杀多种昆虫，具有触杀、胃毒和熏蒸三种作用方式，通过抑制乙酰胆碱酯酶活性而杀死昆虫，自20世纪60年代以来被广泛应用，对多种粮食作物和经济作物上的多种害虫具有较好防效。近年来发现毒死蜱对生态环境危害越来越严重，且对人体也产生一定程度的危害，毒死蜱会抑制人体中胆碱酯酶，积聚后会导致恶心、头晕等症状，高浓度暴露可造成呼吸麻痹和死亡，对儿童有潜在的健康危害，长期暴露在毒死蜱污染环境下，人的呼吸系统患癌率高于其他人，我国2013年发布的</w:t>
      </w:r>
      <w:r>
        <w:rPr>
          <w:rFonts w:hint="eastAsia" w:ascii="Times New Roman" w:hAnsi="Times New Roman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农业农村部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公告第2032号规定，自2016年12月31日起，禁止毒死蜱在蔬菜上使用。种植环节违规使用毒死蜱是造成韭菜中毒死蜱残留的主要原因。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hAnsi="Times New Roman" w:eastAsia="仿宋_GB2312"/>
          <w:color w:val="000000"/>
          <w:szCs w:val="32"/>
        </w:rPr>
        <w:t>腐霉利又称速克灵、速克利、杀霉利、二甲菌核利，是一种二甲酰亚胺类新型低毒内吸性杀菌剂。通过抑制菌株体内甘油三酯的有效合成，从而起到治疗和保护的双重作用。主要用于防治果蔬作物的灰霉病和菌核病，具有安全、廉价、防效好等特性，被广泛使用。腐霉利的无节制滥用，对生态环境造成了一定的污染，并且腐霉利对人类健康存在着潜在的影响，可能会影响生殖发育，对肝细胞有一定程度的损伤，因此应科学使用腐霉利，保护生态环境，有效防止农作物上的药物残留。</w:t>
      </w:r>
    </w:p>
    <w:p>
      <w:pPr>
        <w:spacing w:line="560" w:lineRule="exact"/>
        <w:ind w:firstLine="645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（三）问题产品解读</w:t>
      </w:r>
    </w:p>
    <w:p>
      <w:pPr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韭菜是百合科葱属多年生宿根草本植物，在我国具有悠久的栽培历史，具耐寒、耐热、耐旱、适应性强的特点，可露地栽培，也可以保护地种植。韭菜营养丰富，风味独特，深受居民喜爱，但其病虫害较多，特别是露地韭菜韭蛆和设施韭菜灰霉病等发生严重，危害大，目前主要依靠化学农药进行防治。种植户在韭菜病虫害防治上普遍存在用药次数多、用药品类杂、用药剂量大、间隔时间短等问题，增加了韭菜农药残留风险。韭菜种植过程中违规使用禁用农药毒死蜱，没有严格遵循腐霉利的安全间隔期采收是造成本月4份韭菜问题样品的主要原因。</w:t>
      </w:r>
    </w:p>
    <w:p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861060</wp:posOffset>
            </wp:positionV>
            <wp:extent cx="4030980" cy="2754630"/>
            <wp:effectExtent l="0" t="0" r="7620" b="7620"/>
            <wp:wrapTopAndBottom/>
            <wp:docPr id="3" name="图片 3" descr="D:\风评部工作\风险评估技术与工作\科普馆建设\科普资料 整理与收集\深圳市场图谱 5本 归档资料\深圳市场蔬菜图谱（定稿）\Links111\主图：韭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风评部工作\风险评估技术与工作\科普馆建设\科普资料 整理与收集\深圳市场图谱 5本 归档资料\深圳市场蔬菜图谱（定稿）\Links111\主图：韭菜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韭菜为农业农村部等七部委联合部署的《“治违禁、控药残、促提升”三年行动计划》重点治理品种之一。</w:t>
      </w:r>
    </w:p>
    <w:p>
      <w:pPr>
        <w:spacing w:line="560" w:lineRule="exact"/>
        <w:ind w:firstLine="645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产品实物图</w:t>
      </w:r>
    </w:p>
    <w:p>
      <w:pPr>
        <w:spacing w:line="560" w:lineRule="exact"/>
        <w:ind w:firstLine="645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二、消费提示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考虑到消费者无法凭肉眼辨识韭菜中是否存在药物残留，建议消费者从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正规渠道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购买农产品，并</w:t>
      </w:r>
      <w:r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保留好购物小票</w:t>
      </w: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。我市对市内批发市场、农贸市场、商场超市和电商前置仓等主销售渠道的农产品均有严格监管，市民朋友可放心购买食用。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购买韭菜时要尽量选购叶肉肥厚，叶色深绿而有光泽，不带烂叶、黄叶、干尖、紫根、泥土，无斑点、虫眼，中心不抽花苔的产品。此外，食用韭菜前应充分清洗，不宜食用存放过久甚至开始腐败的韭菜，消化不良或胃肠功能较弱的人群不宜过多食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72837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C6"/>
    <w:rsid w:val="00010CDF"/>
    <w:rsid w:val="00014FF5"/>
    <w:rsid w:val="00020717"/>
    <w:rsid w:val="0002240B"/>
    <w:rsid w:val="00037DC6"/>
    <w:rsid w:val="00041379"/>
    <w:rsid w:val="00041554"/>
    <w:rsid w:val="00043DA2"/>
    <w:rsid w:val="000470EB"/>
    <w:rsid w:val="00060802"/>
    <w:rsid w:val="000637ED"/>
    <w:rsid w:val="000739F6"/>
    <w:rsid w:val="00073C24"/>
    <w:rsid w:val="00076631"/>
    <w:rsid w:val="000772F9"/>
    <w:rsid w:val="00082B58"/>
    <w:rsid w:val="000838CB"/>
    <w:rsid w:val="00085226"/>
    <w:rsid w:val="0008594F"/>
    <w:rsid w:val="00097528"/>
    <w:rsid w:val="000A7BA0"/>
    <w:rsid w:val="000B4761"/>
    <w:rsid w:val="000D1674"/>
    <w:rsid w:val="000D7CA4"/>
    <w:rsid w:val="000E11B5"/>
    <w:rsid w:val="000E23E2"/>
    <w:rsid w:val="000E3306"/>
    <w:rsid w:val="000E66DD"/>
    <w:rsid w:val="000F09C6"/>
    <w:rsid w:val="0010353C"/>
    <w:rsid w:val="00107858"/>
    <w:rsid w:val="001121F7"/>
    <w:rsid w:val="001145C3"/>
    <w:rsid w:val="001200D4"/>
    <w:rsid w:val="00143B05"/>
    <w:rsid w:val="001521BF"/>
    <w:rsid w:val="0016069B"/>
    <w:rsid w:val="00167FA0"/>
    <w:rsid w:val="00174160"/>
    <w:rsid w:val="0019362B"/>
    <w:rsid w:val="00194908"/>
    <w:rsid w:val="0019557B"/>
    <w:rsid w:val="001A26B5"/>
    <w:rsid w:val="001A74E6"/>
    <w:rsid w:val="00215A3D"/>
    <w:rsid w:val="00223312"/>
    <w:rsid w:val="00224949"/>
    <w:rsid w:val="00233195"/>
    <w:rsid w:val="00243784"/>
    <w:rsid w:val="00244F64"/>
    <w:rsid w:val="00261030"/>
    <w:rsid w:val="0026547E"/>
    <w:rsid w:val="00267088"/>
    <w:rsid w:val="00271C36"/>
    <w:rsid w:val="0027205A"/>
    <w:rsid w:val="00277E38"/>
    <w:rsid w:val="00280852"/>
    <w:rsid w:val="00285B30"/>
    <w:rsid w:val="00295153"/>
    <w:rsid w:val="002A5627"/>
    <w:rsid w:val="002A63D2"/>
    <w:rsid w:val="002B239F"/>
    <w:rsid w:val="002B4049"/>
    <w:rsid w:val="002C10D2"/>
    <w:rsid w:val="002C22A3"/>
    <w:rsid w:val="002C6BD4"/>
    <w:rsid w:val="002D028D"/>
    <w:rsid w:val="002D1757"/>
    <w:rsid w:val="002D406B"/>
    <w:rsid w:val="002D44AB"/>
    <w:rsid w:val="002D4D17"/>
    <w:rsid w:val="002D5575"/>
    <w:rsid w:val="002F1CF8"/>
    <w:rsid w:val="00301BCE"/>
    <w:rsid w:val="003131FF"/>
    <w:rsid w:val="00321EAD"/>
    <w:rsid w:val="00342E0E"/>
    <w:rsid w:val="00352438"/>
    <w:rsid w:val="00365613"/>
    <w:rsid w:val="00380597"/>
    <w:rsid w:val="00386410"/>
    <w:rsid w:val="003906A6"/>
    <w:rsid w:val="003A0FF9"/>
    <w:rsid w:val="003C624B"/>
    <w:rsid w:val="003C6B3F"/>
    <w:rsid w:val="003D287B"/>
    <w:rsid w:val="003D7DB0"/>
    <w:rsid w:val="003E4DB9"/>
    <w:rsid w:val="003E76DB"/>
    <w:rsid w:val="003F1538"/>
    <w:rsid w:val="00420C83"/>
    <w:rsid w:val="00423324"/>
    <w:rsid w:val="00427968"/>
    <w:rsid w:val="00444E1D"/>
    <w:rsid w:val="0044765C"/>
    <w:rsid w:val="0045186D"/>
    <w:rsid w:val="004561E1"/>
    <w:rsid w:val="00482DFE"/>
    <w:rsid w:val="00483E7B"/>
    <w:rsid w:val="004841CD"/>
    <w:rsid w:val="004A1386"/>
    <w:rsid w:val="004A2F76"/>
    <w:rsid w:val="004B1006"/>
    <w:rsid w:val="004B2D3C"/>
    <w:rsid w:val="004B4144"/>
    <w:rsid w:val="004B6385"/>
    <w:rsid w:val="004C7B1C"/>
    <w:rsid w:val="004D4055"/>
    <w:rsid w:val="004D4779"/>
    <w:rsid w:val="004E1FFD"/>
    <w:rsid w:val="004E3579"/>
    <w:rsid w:val="004F2B61"/>
    <w:rsid w:val="00501FC5"/>
    <w:rsid w:val="00503F4D"/>
    <w:rsid w:val="0050602F"/>
    <w:rsid w:val="005222AE"/>
    <w:rsid w:val="00522B7E"/>
    <w:rsid w:val="005238F7"/>
    <w:rsid w:val="00530084"/>
    <w:rsid w:val="00533905"/>
    <w:rsid w:val="00545EA1"/>
    <w:rsid w:val="00551A34"/>
    <w:rsid w:val="00551CFC"/>
    <w:rsid w:val="00554025"/>
    <w:rsid w:val="005654C7"/>
    <w:rsid w:val="00565EF6"/>
    <w:rsid w:val="00582732"/>
    <w:rsid w:val="00585760"/>
    <w:rsid w:val="005942C2"/>
    <w:rsid w:val="00596F5C"/>
    <w:rsid w:val="005A2E12"/>
    <w:rsid w:val="005A6CF8"/>
    <w:rsid w:val="005B064D"/>
    <w:rsid w:val="005B64D3"/>
    <w:rsid w:val="005C10A6"/>
    <w:rsid w:val="005D02A5"/>
    <w:rsid w:val="005D35A0"/>
    <w:rsid w:val="005D7A0B"/>
    <w:rsid w:val="005F0E60"/>
    <w:rsid w:val="005F1E7D"/>
    <w:rsid w:val="00601CB5"/>
    <w:rsid w:val="006041D8"/>
    <w:rsid w:val="0061096D"/>
    <w:rsid w:val="006227AB"/>
    <w:rsid w:val="00631D6E"/>
    <w:rsid w:val="00633210"/>
    <w:rsid w:val="006377E3"/>
    <w:rsid w:val="00642FF3"/>
    <w:rsid w:val="00656C3C"/>
    <w:rsid w:val="00663ADB"/>
    <w:rsid w:val="0066606A"/>
    <w:rsid w:val="00685EB8"/>
    <w:rsid w:val="00692E05"/>
    <w:rsid w:val="00695DC6"/>
    <w:rsid w:val="0069654B"/>
    <w:rsid w:val="006A0C27"/>
    <w:rsid w:val="006B1F9C"/>
    <w:rsid w:val="006C00C2"/>
    <w:rsid w:val="006C3AA1"/>
    <w:rsid w:val="006C74C6"/>
    <w:rsid w:val="006D6EBF"/>
    <w:rsid w:val="006F4108"/>
    <w:rsid w:val="00701DC5"/>
    <w:rsid w:val="007058CC"/>
    <w:rsid w:val="007224E1"/>
    <w:rsid w:val="00726D1A"/>
    <w:rsid w:val="007332E4"/>
    <w:rsid w:val="007351D5"/>
    <w:rsid w:val="00735E14"/>
    <w:rsid w:val="00753DB7"/>
    <w:rsid w:val="00765990"/>
    <w:rsid w:val="007671B5"/>
    <w:rsid w:val="0077047F"/>
    <w:rsid w:val="007743D4"/>
    <w:rsid w:val="00787937"/>
    <w:rsid w:val="0079212C"/>
    <w:rsid w:val="0079268F"/>
    <w:rsid w:val="00794F07"/>
    <w:rsid w:val="007A3EAB"/>
    <w:rsid w:val="007B4ED8"/>
    <w:rsid w:val="007C0719"/>
    <w:rsid w:val="007D6E1F"/>
    <w:rsid w:val="007E7BC0"/>
    <w:rsid w:val="007F1C3B"/>
    <w:rsid w:val="007F2CE7"/>
    <w:rsid w:val="00817AB3"/>
    <w:rsid w:val="008250A1"/>
    <w:rsid w:val="00830B86"/>
    <w:rsid w:val="00836A7D"/>
    <w:rsid w:val="00840A86"/>
    <w:rsid w:val="00864752"/>
    <w:rsid w:val="00871632"/>
    <w:rsid w:val="008B5DC0"/>
    <w:rsid w:val="008E3DB0"/>
    <w:rsid w:val="008E7071"/>
    <w:rsid w:val="008F1193"/>
    <w:rsid w:val="008F650B"/>
    <w:rsid w:val="009044F6"/>
    <w:rsid w:val="009177DC"/>
    <w:rsid w:val="009230A7"/>
    <w:rsid w:val="00926C29"/>
    <w:rsid w:val="00927F30"/>
    <w:rsid w:val="009327C5"/>
    <w:rsid w:val="009341D8"/>
    <w:rsid w:val="009357C5"/>
    <w:rsid w:val="009471DA"/>
    <w:rsid w:val="00957DFA"/>
    <w:rsid w:val="0096379C"/>
    <w:rsid w:val="00965D14"/>
    <w:rsid w:val="00990954"/>
    <w:rsid w:val="009B779B"/>
    <w:rsid w:val="009D1CA0"/>
    <w:rsid w:val="009F3609"/>
    <w:rsid w:val="00A05BCC"/>
    <w:rsid w:val="00A13537"/>
    <w:rsid w:val="00A152E5"/>
    <w:rsid w:val="00A2454F"/>
    <w:rsid w:val="00A336A6"/>
    <w:rsid w:val="00A50BA5"/>
    <w:rsid w:val="00A53AFF"/>
    <w:rsid w:val="00A631E1"/>
    <w:rsid w:val="00A70606"/>
    <w:rsid w:val="00A86D2E"/>
    <w:rsid w:val="00A9208B"/>
    <w:rsid w:val="00AA2DC8"/>
    <w:rsid w:val="00AC4EFB"/>
    <w:rsid w:val="00AD4A15"/>
    <w:rsid w:val="00AE3FF9"/>
    <w:rsid w:val="00AE5918"/>
    <w:rsid w:val="00AE6259"/>
    <w:rsid w:val="00AE764C"/>
    <w:rsid w:val="00AF53BF"/>
    <w:rsid w:val="00B02055"/>
    <w:rsid w:val="00B02665"/>
    <w:rsid w:val="00B11CAB"/>
    <w:rsid w:val="00B11F33"/>
    <w:rsid w:val="00B3568E"/>
    <w:rsid w:val="00B4228E"/>
    <w:rsid w:val="00B46A85"/>
    <w:rsid w:val="00B54BBD"/>
    <w:rsid w:val="00B57BD8"/>
    <w:rsid w:val="00B8056C"/>
    <w:rsid w:val="00BB2479"/>
    <w:rsid w:val="00BB41CA"/>
    <w:rsid w:val="00BB510E"/>
    <w:rsid w:val="00BC66CA"/>
    <w:rsid w:val="00BE19CD"/>
    <w:rsid w:val="00BE376C"/>
    <w:rsid w:val="00BE65B1"/>
    <w:rsid w:val="00BE75BA"/>
    <w:rsid w:val="00BF11A3"/>
    <w:rsid w:val="00C04D62"/>
    <w:rsid w:val="00C16E3D"/>
    <w:rsid w:val="00C204F9"/>
    <w:rsid w:val="00C35071"/>
    <w:rsid w:val="00C37EAE"/>
    <w:rsid w:val="00C47EE2"/>
    <w:rsid w:val="00C85DAF"/>
    <w:rsid w:val="00C92622"/>
    <w:rsid w:val="00CA2B46"/>
    <w:rsid w:val="00CA4FB2"/>
    <w:rsid w:val="00CB1332"/>
    <w:rsid w:val="00CB433D"/>
    <w:rsid w:val="00CD0EE7"/>
    <w:rsid w:val="00CE0B49"/>
    <w:rsid w:val="00D0148D"/>
    <w:rsid w:val="00D01A23"/>
    <w:rsid w:val="00D0381B"/>
    <w:rsid w:val="00D10E4D"/>
    <w:rsid w:val="00D21A48"/>
    <w:rsid w:val="00D2368E"/>
    <w:rsid w:val="00D25FBB"/>
    <w:rsid w:val="00D342C7"/>
    <w:rsid w:val="00D35006"/>
    <w:rsid w:val="00D4028F"/>
    <w:rsid w:val="00D47DF8"/>
    <w:rsid w:val="00D516B5"/>
    <w:rsid w:val="00D53D8B"/>
    <w:rsid w:val="00D54BF4"/>
    <w:rsid w:val="00D82C85"/>
    <w:rsid w:val="00D86F73"/>
    <w:rsid w:val="00DB24F6"/>
    <w:rsid w:val="00DB3FC5"/>
    <w:rsid w:val="00DB69DF"/>
    <w:rsid w:val="00DC6F06"/>
    <w:rsid w:val="00DE1F71"/>
    <w:rsid w:val="00DF2A87"/>
    <w:rsid w:val="00DF71F9"/>
    <w:rsid w:val="00E0218E"/>
    <w:rsid w:val="00E058A0"/>
    <w:rsid w:val="00E07C7D"/>
    <w:rsid w:val="00E10CD3"/>
    <w:rsid w:val="00E238FB"/>
    <w:rsid w:val="00E3546B"/>
    <w:rsid w:val="00E53B57"/>
    <w:rsid w:val="00E6662F"/>
    <w:rsid w:val="00E7456A"/>
    <w:rsid w:val="00E7583E"/>
    <w:rsid w:val="00E8117E"/>
    <w:rsid w:val="00E82C8F"/>
    <w:rsid w:val="00E82F57"/>
    <w:rsid w:val="00E8560A"/>
    <w:rsid w:val="00E93091"/>
    <w:rsid w:val="00E94646"/>
    <w:rsid w:val="00E95937"/>
    <w:rsid w:val="00EA2ED2"/>
    <w:rsid w:val="00EA31C6"/>
    <w:rsid w:val="00EA6EFA"/>
    <w:rsid w:val="00EC36C7"/>
    <w:rsid w:val="00EC7D5C"/>
    <w:rsid w:val="00EE0B6D"/>
    <w:rsid w:val="00EE1B02"/>
    <w:rsid w:val="00EF2A00"/>
    <w:rsid w:val="00EF7573"/>
    <w:rsid w:val="00EF7E97"/>
    <w:rsid w:val="00F06AC9"/>
    <w:rsid w:val="00F11206"/>
    <w:rsid w:val="00F22E68"/>
    <w:rsid w:val="00F3434E"/>
    <w:rsid w:val="00F418E0"/>
    <w:rsid w:val="00F4799C"/>
    <w:rsid w:val="00F578D2"/>
    <w:rsid w:val="00F71B4F"/>
    <w:rsid w:val="00F83ACC"/>
    <w:rsid w:val="00F918EF"/>
    <w:rsid w:val="00F9694F"/>
    <w:rsid w:val="00FA2701"/>
    <w:rsid w:val="00FA4D5F"/>
    <w:rsid w:val="00FB2AC6"/>
    <w:rsid w:val="00FC59D0"/>
    <w:rsid w:val="00FC7D0A"/>
    <w:rsid w:val="00FD77D6"/>
    <w:rsid w:val="00FE1926"/>
    <w:rsid w:val="00FE35DC"/>
    <w:rsid w:val="00FE3AF7"/>
    <w:rsid w:val="00FF5CDD"/>
    <w:rsid w:val="00FF6910"/>
    <w:rsid w:val="00FF6FD2"/>
    <w:rsid w:val="00FF74AA"/>
    <w:rsid w:val="7BE3AB15"/>
    <w:rsid w:val="B5D3C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link w:val="14"/>
    <w:semiHidden/>
    <w:unhideWhenUsed/>
    <w:qFormat/>
    <w:uiPriority w:val="99"/>
    <w:pPr>
      <w:ind w:firstLine="420" w:firstLineChars="200"/>
    </w:pPr>
    <w:rPr>
      <w:rFonts w:eastAsia="仿宋_GB2312"/>
      <w:szCs w:val="22"/>
    </w:rPr>
  </w:style>
  <w:style w:type="character" w:styleId="10">
    <w:name w:val="Hyperlink"/>
    <w:basedOn w:val="9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2"/>
    <w:semiHidden/>
    <w:qFormat/>
    <w:uiPriority w:val="99"/>
    <w:rPr>
      <w:rFonts w:ascii="Calibri" w:hAnsi="Calibri" w:eastAsia="仿宋" w:cs="Times New Roman"/>
      <w:sz w:val="32"/>
      <w:szCs w:val="24"/>
    </w:rPr>
  </w:style>
  <w:style w:type="character" w:customStyle="1" w:styleId="14">
    <w:name w:val="正文首行缩进 2 Char"/>
    <w:basedOn w:val="13"/>
    <w:link w:val="7"/>
    <w:semiHidden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仿宋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1361</Characters>
  <Lines>62</Lines>
  <Paragraphs>17</Paragraphs>
  <TotalTime>19</TotalTime>
  <ScaleCrop>false</ScaleCrop>
  <LinksUpToDate>false</LinksUpToDate>
  <CharactersWithSpaces>1402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2022-03-22T19:31:00Z</dcterms:created>
  <dc:creator>NTKO</dc:creator>
  <cp:lastModifiedBy>JAY</cp:lastModifiedBy>
  <cp:lastPrinted>2022-03-22T19:32:00Z</cp:lastPrinted>
  <dcterms:modified xsi:type="dcterms:W3CDTF">2022-04-22T11:36:00Z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