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jc w:val="both"/>
        <w:textAlignment w:val="auto"/>
        <w:rPr>
          <w:rFonts w:hint="eastAsia" w:ascii="方正黑体_GBK" w:hAnsi="方正黑体_GBK" w:eastAsia="方正黑体_GBK" w:cs="方正黑体_GBK"/>
          <w:b w:val="0"/>
          <w:bCs/>
          <w:sz w:val="32"/>
          <w:szCs w:val="32"/>
          <w:lang w:val="en-US" w:eastAsia="zh-CN"/>
        </w:rPr>
      </w:pPr>
      <w:bookmarkStart w:id="20" w:name="_GoBack"/>
      <w:bookmarkEnd w:id="20"/>
      <w:bookmarkStart w:id="0" w:name="_Toc409708578"/>
      <w:bookmarkStart w:id="1" w:name="_Toc409708564"/>
      <w:bookmarkStart w:id="2" w:name="_Toc472066684"/>
      <w:r>
        <w:rPr>
          <w:rFonts w:hint="eastAsia" w:ascii="方正黑体_GBK" w:hAnsi="方正黑体_GBK" w:eastAsia="方正黑体_GBK" w:cs="方正黑体_GBK"/>
          <w:b w:val="0"/>
          <w:bCs/>
          <w:sz w:val="32"/>
          <w:szCs w:val="32"/>
          <w:lang w:eastAsia="zh-CN"/>
        </w:rPr>
        <w:t>附件</w:t>
      </w:r>
    </w:p>
    <w:p>
      <w:pPr>
        <w:pageBreakBefore w:val="0"/>
        <w:kinsoku/>
        <w:wordWrap/>
        <w:overflowPunct/>
        <w:topLinePunct w:val="0"/>
        <w:bidi w:val="0"/>
        <w:spacing w:line="600" w:lineRule="exact"/>
        <w:jc w:val="center"/>
        <w:textAlignment w:val="auto"/>
        <w:rPr>
          <w:rFonts w:hint="eastAsia" w:asciiTheme="majorEastAsia" w:hAnsiTheme="majorEastAsia" w:eastAsiaTheme="majorEastAsia" w:cstheme="majorEastAsia"/>
          <w:b/>
          <w:bCs w:val="0"/>
          <w:sz w:val="44"/>
          <w:szCs w:val="44"/>
        </w:rPr>
      </w:pPr>
    </w:p>
    <w:p>
      <w:pPr>
        <w:pageBreakBefore w:val="0"/>
        <w:kinsoku/>
        <w:wordWrap/>
        <w:overflowPunct/>
        <w:topLinePunct w:val="0"/>
        <w:bidi w:val="0"/>
        <w:spacing w:line="600" w:lineRule="exact"/>
        <w:jc w:val="center"/>
        <w:textAlignment w:val="auto"/>
        <w:rPr>
          <w:rFonts w:hint="eastAsia" w:asciiTheme="majorEastAsia" w:hAnsiTheme="majorEastAsia" w:eastAsiaTheme="majorEastAsia" w:cstheme="majorEastAsia"/>
          <w:b/>
          <w:bCs w:val="0"/>
          <w:sz w:val="44"/>
          <w:szCs w:val="44"/>
          <w:lang w:eastAsia="zh-CN"/>
        </w:rPr>
      </w:pPr>
      <w:r>
        <w:rPr>
          <w:rFonts w:hint="eastAsia" w:asciiTheme="majorEastAsia" w:hAnsiTheme="majorEastAsia" w:eastAsiaTheme="majorEastAsia" w:cstheme="majorEastAsia"/>
          <w:b/>
          <w:bCs w:val="0"/>
          <w:sz w:val="44"/>
          <w:szCs w:val="44"/>
          <w:lang w:eastAsia="zh-CN"/>
        </w:rPr>
        <w:t>深圳市</w:t>
      </w:r>
      <w:r>
        <w:rPr>
          <w:rFonts w:hint="eastAsia" w:asciiTheme="majorEastAsia" w:hAnsiTheme="majorEastAsia" w:eastAsiaTheme="majorEastAsia" w:cstheme="majorEastAsia"/>
          <w:b/>
          <w:bCs w:val="0"/>
          <w:sz w:val="44"/>
          <w:szCs w:val="44"/>
          <w:lang w:val="en-US" w:eastAsia="zh-CN"/>
        </w:rPr>
        <w:t>2019年及以前年度</w:t>
      </w:r>
      <w:r>
        <w:rPr>
          <w:rFonts w:hint="eastAsia" w:asciiTheme="majorEastAsia" w:hAnsiTheme="majorEastAsia" w:eastAsiaTheme="majorEastAsia" w:cstheme="majorEastAsia"/>
          <w:b/>
          <w:bCs w:val="0"/>
          <w:sz w:val="44"/>
          <w:szCs w:val="44"/>
          <w:lang w:eastAsia="zh-CN"/>
        </w:rPr>
        <w:t>新能源汽车</w:t>
      </w:r>
    </w:p>
    <w:p>
      <w:pPr>
        <w:pageBreakBefore w:val="0"/>
        <w:kinsoku/>
        <w:wordWrap/>
        <w:overflowPunct/>
        <w:topLinePunct w:val="0"/>
        <w:bidi w:val="0"/>
        <w:spacing w:line="600" w:lineRule="exact"/>
        <w:jc w:val="center"/>
        <w:textAlignment w:val="auto"/>
        <w:rPr>
          <w:rFonts w:hint="eastAsia" w:asciiTheme="majorEastAsia" w:hAnsiTheme="majorEastAsia" w:eastAsiaTheme="majorEastAsia" w:cstheme="majorEastAsia"/>
          <w:b/>
          <w:bCs w:val="0"/>
          <w:sz w:val="44"/>
          <w:szCs w:val="44"/>
          <w:lang w:eastAsia="zh-CN"/>
        </w:rPr>
      </w:pPr>
      <w:r>
        <w:rPr>
          <w:rFonts w:hint="eastAsia" w:asciiTheme="majorEastAsia" w:hAnsiTheme="majorEastAsia" w:eastAsiaTheme="majorEastAsia" w:cstheme="majorEastAsia"/>
          <w:b/>
          <w:bCs w:val="0"/>
          <w:sz w:val="44"/>
          <w:szCs w:val="44"/>
          <w:lang w:eastAsia="zh-CN"/>
        </w:rPr>
        <w:t>充电设施建设补贴申报指南</w:t>
      </w:r>
    </w:p>
    <w:p>
      <w:pPr>
        <w:pageBreakBefore w:val="0"/>
        <w:kinsoku/>
        <w:wordWrap/>
        <w:overflowPunct/>
        <w:topLinePunct w:val="0"/>
        <w:bidi w:val="0"/>
        <w:spacing w:line="600" w:lineRule="exact"/>
        <w:jc w:val="both"/>
        <w:textAlignment w:val="auto"/>
        <w:rPr>
          <w:rFonts w:hint="eastAsia" w:asciiTheme="majorEastAsia" w:hAnsiTheme="majorEastAsia" w:eastAsiaTheme="majorEastAsia" w:cstheme="majorEastAsia"/>
          <w:b/>
          <w:bCs w:val="0"/>
          <w:sz w:val="44"/>
          <w:szCs w:val="44"/>
          <w:lang w:eastAsia="zh-CN"/>
        </w:rPr>
      </w:pPr>
    </w:p>
    <w:p>
      <w:pPr>
        <w:pStyle w:val="18"/>
        <w:pageBreakBefore w:val="0"/>
        <w:shd w:val="clear" w:color="auto" w:fill="FFFFFF"/>
        <w:kinsoku/>
        <w:wordWrap/>
        <w:overflowPunct/>
        <w:topLinePunct w:val="0"/>
        <w:bidi w:val="0"/>
        <w:spacing w:line="600" w:lineRule="exact"/>
        <w:textAlignment w:val="auto"/>
        <w:rPr>
          <w:rFonts w:hint="eastAsia" w:ascii="黑体" w:hAnsi="黑体" w:eastAsia="黑体" w:cs="黑体"/>
          <w:b w:val="0"/>
          <w:bCs/>
        </w:rPr>
      </w:pPr>
      <w:r>
        <w:rPr>
          <w:rFonts w:hint="eastAsia" w:ascii="黑体" w:hAnsi="黑体" w:eastAsia="黑体" w:cs="黑体"/>
          <w:b w:val="0"/>
          <w:bCs/>
        </w:rPr>
        <w:t>一、申报材料</w:t>
      </w:r>
    </w:p>
    <w:p>
      <w:pPr>
        <w:pageBreakBefore w:val="0"/>
        <w:kinsoku/>
        <w:wordWrap/>
        <w:overflowPunct/>
        <w:topLinePunct w:val="0"/>
        <w:bidi w:val="0"/>
        <w:adjustRightInd w:val="0"/>
        <w:snapToGrid w:val="0"/>
        <w:spacing w:line="600" w:lineRule="exact"/>
        <w:ind w:firstLine="611" w:firstLineChars="191"/>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kern w:val="0"/>
          <w:sz w:val="32"/>
          <w:szCs w:val="32"/>
        </w:rPr>
        <w:t>（一）</w:t>
      </w:r>
      <w:r>
        <w:rPr>
          <w:rFonts w:hint="eastAsia" w:ascii="楷体" w:hAnsi="楷体" w:eastAsia="楷体" w:cs="楷体"/>
          <w:b w:val="0"/>
          <w:bCs w:val="0"/>
          <w:sz w:val="32"/>
          <w:szCs w:val="32"/>
        </w:rPr>
        <w:t>补贴资金申请报告</w:t>
      </w:r>
      <w:r>
        <w:rPr>
          <w:rFonts w:hint="eastAsia" w:ascii="楷体" w:hAnsi="楷体" w:eastAsia="楷体" w:cs="楷体"/>
          <w:b w:val="0"/>
          <w:bCs w:val="0"/>
          <w:sz w:val="32"/>
          <w:szCs w:val="32"/>
          <w:lang w:eastAsia="zh-CN"/>
        </w:rPr>
        <w:t>正文</w:t>
      </w:r>
    </w:p>
    <w:p>
      <w:pPr>
        <w:pageBreakBefore w:val="0"/>
        <w:kinsoku/>
        <w:wordWrap/>
        <w:overflowPunct/>
        <w:topLinePunct w:val="0"/>
        <w:bidi w:val="0"/>
        <w:spacing w:line="600" w:lineRule="exact"/>
        <w:ind w:firstLine="645"/>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lang w:eastAsia="zh-CN"/>
        </w:rPr>
        <w:t>包括</w:t>
      </w:r>
      <w:r>
        <w:rPr>
          <w:rFonts w:hint="eastAsia" w:ascii="仿宋_GB2312" w:hAnsi="仿宋" w:eastAsia="仿宋_GB2312" w:cs="Arial"/>
          <w:kern w:val="0"/>
          <w:sz w:val="32"/>
          <w:szCs w:val="32"/>
        </w:rPr>
        <w:t>申报单位基本情况、</w:t>
      </w:r>
      <w:r>
        <w:rPr>
          <w:rFonts w:hint="eastAsia" w:ascii="仿宋_GB2312" w:hAnsi="仿宋" w:eastAsia="仿宋_GB2312" w:cs="Arial"/>
          <w:kern w:val="0"/>
          <w:sz w:val="32"/>
          <w:szCs w:val="32"/>
          <w:lang w:eastAsia="zh-CN"/>
        </w:rPr>
        <w:t>充电设施安全生产情况、企业安全监控平台建设情况、建设工程</w:t>
      </w:r>
      <w:r>
        <w:rPr>
          <w:rFonts w:hint="eastAsia" w:ascii="仿宋_GB2312" w:hAnsi="仿宋" w:eastAsia="仿宋_GB2312"/>
          <w:sz w:val="32"/>
          <w:szCs w:val="32"/>
          <w:lang w:eastAsia="zh-CN"/>
        </w:rPr>
        <w:t>竣工验收情况、建设项目投资审计情况、建设标准符合性检测情况、建设工程计量检定情况、消防、防雷、节能审查</w:t>
      </w:r>
      <w:r>
        <w:rPr>
          <w:rFonts w:hint="eastAsia" w:ascii="仿宋_GB2312" w:hAnsi="仿宋" w:eastAsia="仿宋_GB2312"/>
          <w:sz w:val="32"/>
          <w:szCs w:val="32"/>
        </w:rPr>
        <w:t>等</w:t>
      </w:r>
      <w:r>
        <w:rPr>
          <w:rFonts w:hint="eastAsia" w:ascii="仿宋_GB2312" w:hAnsi="仿宋" w:eastAsia="仿宋_GB2312"/>
          <w:sz w:val="32"/>
          <w:szCs w:val="32"/>
          <w:lang w:eastAsia="zh-CN"/>
        </w:rPr>
        <w:t>情况</w:t>
      </w:r>
      <w:r>
        <w:rPr>
          <w:rFonts w:hint="eastAsia" w:ascii="仿宋_GB2312" w:hAnsi="仿宋" w:eastAsia="仿宋_GB2312"/>
          <w:sz w:val="32"/>
          <w:szCs w:val="32"/>
        </w:rPr>
        <w:t>。</w:t>
      </w:r>
    </w:p>
    <w:p>
      <w:pPr>
        <w:pageBreakBefore w:val="0"/>
        <w:kinsoku/>
        <w:wordWrap/>
        <w:overflowPunct/>
        <w:topLinePunct w:val="0"/>
        <w:autoSpaceDE/>
        <w:autoSpaceDN/>
        <w:bidi w:val="0"/>
        <w:adjustRightInd w:val="0"/>
        <w:snapToGrid w:val="0"/>
        <w:spacing w:line="600" w:lineRule="exact"/>
        <w:ind w:firstLine="611" w:firstLineChars="191"/>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（二）资金申请报告附件</w:t>
      </w:r>
    </w:p>
    <w:p>
      <w:pPr>
        <w:pageBreakBefore w:val="0"/>
        <w:kinsoku/>
        <w:wordWrap/>
        <w:overflowPunct/>
        <w:topLinePunct w:val="0"/>
        <w:autoSpaceDE/>
        <w:autoSpaceDN/>
        <w:bidi w:val="0"/>
        <w:adjustRightInd w:val="0"/>
        <w:snapToGrid w:val="0"/>
        <w:spacing w:line="600" w:lineRule="exact"/>
        <w:ind w:firstLine="611" w:firstLineChars="191"/>
        <w:textAlignment w:val="auto"/>
        <w:rPr>
          <w:rFonts w:hint="default" w:ascii="仿宋_GB2312" w:hAnsi="仿宋_GB2312" w:eastAsia="仿宋_GB2312" w:cs="仿宋_GB2312"/>
          <w:kern w:val="0"/>
          <w:sz w:val="32"/>
          <w:szCs w:val="32"/>
          <w:lang w:val="en" w:eastAsia="zh-CN"/>
        </w:rPr>
      </w:pPr>
      <w:r>
        <w:rPr>
          <w:rFonts w:hint="eastAsia" w:ascii="楷体" w:hAnsi="楷体" w:eastAsia="楷体" w:cs="楷体"/>
          <w:b w:val="0"/>
          <w:bCs w:val="0"/>
          <w:sz w:val="32"/>
          <w:szCs w:val="32"/>
          <w:lang w:val="en-US" w:eastAsia="zh-CN"/>
        </w:rPr>
        <w:t>1.</w:t>
      </w:r>
      <w:r>
        <w:rPr>
          <w:rFonts w:hint="eastAsia" w:ascii="仿宋_GB2312" w:hAnsi="仿宋_GB2312" w:eastAsia="仿宋_GB2312" w:cs="仿宋_GB2312"/>
          <w:b w:val="0"/>
          <w:bCs w:val="0"/>
          <w:kern w:val="0"/>
          <w:sz w:val="32"/>
          <w:szCs w:val="32"/>
          <w:lang w:val="en-US" w:eastAsia="zh-CN"/>
        </w:rPr>
        <w:t>申报企业</w:t>
      </w:r>
      <w:r>
        <w:rPr>
          <w:rFonts w:hint="eastAsia" w:ascii="仿宋_GB2312" w:hAnsi="仿宋_GB2312" w:eastAsia="仿宋_GB2312" w:cs="仿宋_GB2312"/>
          <w:kern w:val="0"/>
          <w:sz w:val="32"/>
          <w:szCs w:val="32"/>
          <w:lang w:eastAsia="zh-CN"/>
        </w:rPr>
        <w:t>营业执照（由充电设施运营企业提出申请的，提交委托运营证明材料）</w:t>
      </w:r>
      <w:r>
        <w:rPr>
          <w:rFonts w:hint="default" w:ascii="仿宋_GB2312" w:hAnsi="仿宋_GB2312" w:eastAsia="仿宋_GB2312" w:cs="仿宋_GB2312"/>
          <w:kern w:val="0"/>
          <w:sz w:val="32"/>
          <w:szCs w:val="32"/>
          <w:lang w:val="en" w:eastAsia="zh-CN"/>
        </w:rPr>
        <w:t>；</w:t>
      </w:r>
    </w:p>
    <w:p>
      <w:pPr>
        <w:pageBreakBefore w:val="0"/>
        <w:kinsoku/>
        <w:wordWrap/>
        <w:overflowPunct/>
        <w:topLinePunct w:val="0"/>
        <w:autoSpaceDE/>
        <w:autoSpaceDN/>
        <w:bidi w:val="0"/>
        <w:adjustRightInd w:val="0"/>
        <w:snapToGrid w:val="0"/>
        <w:spacing w:line="600" w:lineRule="exact"/>
        <w:ind w:firstLine="611" w:firstLineChars="191"/>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新能源汽车充电设施安全监控平台接入证明；</w:t>
      </w:r>
    </w:p>
    <w:p>
      <w:pPr>
        <w:pageBreakBefore w:val="0"/>
        <w:kinsoku/>
        <w:wordWrap/>
        <w:overflowPunct/>
        <w:topLinePunct w:val="0"/>
        <w:autoSpaceDE/>
        <w:autoSpaceDN/>
        <w:bidi w:val="0"/>
        <w:adjustRightInd w:val="0"/>
        <w:snapToGrid w:val="0"/>
        <w:spacing w:line="600" w:lineRule="exact"/>
        <w:ind w:firstLine="611" w:firstLineChars="191"/>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深圳市新能源汽车充电设施建设补贴申报表；</w:t>
      </w:r>
    </w:p>
    <w:p>
      <w:pPr>
        <w:pageBreakBefore w:val="0"/>
        <w:kinsoku/>
        <w:wordWrap/>
        <w:overflowPunct/>
        <w:topLinePunct w:val="0"/>
        <w:autoSpaceDE/>
        <w:autoSpaceDN/>
        <w:bidi w:val="0"/>
        <w:adjustRightInd w:val="0"/>
        <w:snapToGrid w:val="0"/>
        <w:spacing w:line="600" w:lineRule="exact"/>
        <w:ind w:firstLine="611" w:firstLineChars="191"/>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 w:val="0"/>
          <w:bCs w:val="0"/>
          <w:kern w:val="0"/>
          <w:sz w:val="32"/>
          <w:szCs w:val="32"/>
          <w:lang w:val="en-US" w:eastAsia="zh-CN"/>
        </w:rPr>
        <w:t>申报充电站（桩）社会投资项目备案或核准材料；</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5.申报</w:t>
      </w:r>
      <w:r>
        <w:rPr>
          <w:rFonts w:hint="eastAsia" w:ascii="仿宋_GB2312" w:hAnsi="仿宋_GB2312" w:eastAsia="仿宋_GB2312" w:cs="仿宋_GB2312"/>
          <w:kern w:val="0"/>
          <w:sz w:val="32"/>
          <w:szCs w:val="32"/>
          <w:lang w:eastAsia="zh-CN"/>
        </w:rPr>
        <w:t>充电站（桩）建设工程竣工验收报告；</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.申报充电站（桩）建设项目投资审计报告；</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.由经中国合格评定国家认可委员会（CNAS）认可的本市第三方检测机构出具的充电设施建设标准符合性检测报告；</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.符合国家计量检定规程的充电设施《检定证书》；</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9</w:t>
      </w:r>
      <w:r>
        <w:rPr>
          <w:rFonts w:hint="default" w:ascii="仿宋_GB2312" w:hAnsi="仿宋_GB2312" w:eastAsia="仿宋_GB2312" w:cs="仿宋_GB2312"/>
          <w:kern w:val="0"/>
          <w:sz w:val="32"/>
          <w:szCs w:val="32"/>
          <w:lang w:val="en"/>
        </w:rPr>
        <w:t>.</w:t>
      </w:r>
      <w:r>
        <w:rPr>
          <w:rFonts w:hint="eastAsia" w:ascii="仿宋_GB2312" w:hAnsi="仿宋_GB2312" w:eastAsia="仿宋_GB2312" w:cs="仿宋_GB2312"/>
          <w:kern w:val="0"/>
          <w:sz w:val="32"/>
          <w:szCs w:val="32"/>
          <w:lang w:eastAsia="zh-CN"/>
        </w:rPr>
        <w:t xml:space="preserve">申报充电站（桩）客户受电工程竣工检验意见书（供电局非直接供电方的，提供直接供电方出具的启用验收表等证明材料）； </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 xml:space="preserve">.申报充电站（桩）消防手续办理证明文件（免于办理消防审批的，提供消防审批免于办理说明）； </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 xml:space="preserve">具备深圳市雷电防护装置检测资质的机构出具的当批次充电站（桩）《防雷装置定期检测报告》； </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lang w:eastAsia="zh-CN"/>
        </w:rPr>
        <w:t>.充电站（桩）年综合能源消耗量1000吨标准煤以上或年电力消耗量500万千瓦时以上的，需提供市（区）节能审查机关出具的节能审查意见书（免于办理节能审查的，提供节能审查免于办理说明）；</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val="en" w:eastAsia="zh-CN"/>
        </w:rPr>
        <w:t>1</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.申请补贴信息真实性承诺书。</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i w:val="0"/>
          <w:caps w:val="0"/>
          <w:color w:val="000000"/>
          <w:spacing w:val="0"/>
          <w:sz w:val="32"/>
          <w:szCs w:val="32"/>
          <w:lang w:eastAsia="zh-CN"/>
        </w:rPr>
        <w:t>二</w:t>
      </w:r>
      <w:r>
        <w:rPr>
          <w:rFonts w:hint="eastAsia" w:ascii="黑体" w:hAnsi="黑体" w:eastAsia="黑体" w:cs="黑体"/>
          <w:b w:val="0"/>
          <w:bCs/>
          <w:i w:val="0"/>
          <w:caps w:val="0"/>
          <w:color w:val="000000"/>
          <w:spacing w:val="0"/>
          <w:sz w:val="32"/>
          <w:szCs w:val="32"/>
        </w:rPr>
        <w:t>、申报时间和咨询电话</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eastAsia" w:ascii="楷体_GB2312" w:hAnsi="楷体_GB2312" w:eastAsia="楷体_GB2312" w:cs="楷体_GB2312"/>
          <w:b/>
          <w:bCs/>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rPr>
        <w:t>（一）申报时间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各区（新区）</w:t>
      </w:r>
      <w:r>
        <w:rPr>
          <w:rFonts w:hint="eastAsia" w:ascii="仿宋_GB2312" w:hAnsi="仿宋_GB2312" w:eastAsia="仿宋_GB2312" w:cs="仿宋_GB2312"/>
          <w:sz w:val="32"/>
          <w:szCs w:val="32"/>
          <w:lang w:eastAsia="zh-CN"/>
        </w:rPr>
        <w:t>上报初审材料截止日期为</w:t>
      </w:r>
      <w:r>
        <w:rPr>
          <w:rFonts w:hint="eastAsia" w:ascii="仿宋_GB2312" w:hAnsi="仿宋_GB2312" w:eastAsia="仿宋_GB2312" w:cs="仿宋_GB2312"/>
          <w:sz w:val="32"/>
          <w:szCs w:val="32"/>
          <w:lang w:val="en-US" w:eastAsia="zh-CN"/>
        </w:rPr>
        <w:t>2022年5月31日。</w:t>
      </w:r>
    </w:p>
    <w:p>
      <w:pPr>
        <w:pStyle w:val="9"/>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eastAsia" w:ascii="楷体_GB2312" w:hAnsi="楷体_GB2312" w:eastAsia="楷体_GB2312" w:cs="楷体_GB2312"/>
          <w:b/>
          <w:bCs/>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lang w:eastAsia="zh-CN"/>
        </w:rPr>
        <w:t>（二）</w:t>
      </w:r>
      <w:r>
        <w:rPr>
          <w:rFonts w:hint="eastAsia" w:ascii="楷体_GB2312" w:hAnsi="楷体_GB2312" w:eastAsia="楷体_GB2312" w:cs="楷体_GB2312"/>
          <w:b/>
          <w:bCs/>
          <w:i w:val="0"/>
          <w:caps w:val="0"/>
          <w:color w:val="333333"/>
          <w:spacing w:val="0"/>
          <w:sz w:val="32"/>
          <w:szCs w:val="32"/>
        </w:rPr>
        <w:t>咨询电话</w:t>
      </w:r>
    </w:p>
    <w:p>
      <w:pPr>
        <w:pStyle w:val="9"/>
        <w:widowControl/>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市发展改革委：</w:t>
      </w:r>
      <w:r>
        <w:rPr>
          <w:rFonts w:hint="eastAsia" w:ascii="仿宋_GB2312" w:hAnsi="仿宋_GB2312" w:eastAsia="仿宋_GB2312" w:cs="仿宋_GB2312"/>
          <w:sz w:val="32"/>
          <w:szCs w:val="32"/>
        </w:rPr>
        <w:t>0755-88128247；0755-88121178。</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福田区发展改革局：</w:t>
      </w:r>
      <w:r>
        <w:rPr>
          <w:rFonts w:hint="eastAsia" w:ascii="仿宋_GB2312" w:hAnsi="仿宋_GB2312" w:eastAsia="仿宋_GB2312" w:cs="仿宋_GB2312"/>
          <w:sz w:val="32"/>
          <w:szCs w:val="32"/>
          <w:lang w:val="en-US" w:eastAsia="zh-CN"/>
        </w:rPr>
        <w:t>0755-83667430</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罗湖区发展改革局：</w:t>
      </w:r>
      <w:r>
        <w:rPr>
          <w:rFonts w:hint="eastAsia" w:ascii="仿宋_GB2312" w:hAnsi="仿宋_GB2312" w:eastAsia="仿宋_GB2312" w:cs="仿宋_GB2312"/>
          <w:sz w:val="32"/>
          <w:szCs w:val="32"/>
          <w:lang w:val="en-US" w:eastAsia="zh-CN"/>
        </w:rPr>
        <w:t>0755-25666</w:t>
      </w:r>
      <w:r>
        <w:rPr>
          <w:rFonts w:hint="default" w:ascii="仿宋_GB2312" w:hAnsi="仿宋_GB2312" w:eastAsia="仿宋_GB2312" w:cs="仿宋_GB2312"/>
          <w:sz w:val="32"/>
          <w:szCs w:val="32"/>
          <w:lang w:val="en" w:eastAsia="zh-CN"/>
        </w:rPr>
        <w:t>257</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盐田区</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lang w:val="en-US" w:eastAsia="zh-CN"/>
        </w:rPr>
        <w:t>：0755-25229228</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南山区发展改革局</w:t>
      </w:r>
      <w:r>
        <w:rPr>
          <w:rFonts w:hint="eastAsia" w:ascii="仿宋_GB2312" w:hAnsi="仿宋_GB2312" w:eastAsia="仿宋_GB2312" w:cs="仿宋_GB2312"/>
          <w:sz w:val="32"/>
          <w:szCs w:val="32"/>
          <w:lang w:val="en-US" w:eastAsia="zh-CN"/>
        </w:rPr>
        <w:t>：0755-26979315</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宝安区</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lang w:val="en-US" w:eastAsia="zh-CN"/>
        </w:rPr>
        <w:t>：0755-29998</w:t>
      </w:r>
      <w:r>
        <w:rPr>
          <w:rFonts w:hint="default" w:ascii="仿宋_GB2312" w:hAnsi="仿宋_GB2312" w:eastAsia="仿宋_GB2312" w:cs="仿宋_GB2312"/>
          <w:sz w:val="32"/>
          <w:szCs w:val="32"/>
          <w:lang w:val="en" w:eastAsia="zh-CN"/>
        </w:rPr>
        <w:t>111</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龙岗区</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lang w:val="en-US" w:eastAsia="zh-CN"/>
        </w:rPr>
        <w:t>：0755-28799566</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龙华区</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lang w:val="en-US" w:eastAsia="zh-CN"/>
        </w:rPr>
        <w:t>：0755-233385</w:t>
      </w:r>
      <w:r>
        <w:rPr>
          <w:rFonts w:hint="default" w:ascii="仿宋_GB2312" w:hAnsi="仿宋_GB2312" w:eastAsia="仿宋_GB2312" w:cs="仿宋_GB2312"/>
          <w:sz w:val="32"/>
          <w:szCs w:val="32"/>
          <w:lang w:val="en" w:eastAsia="zh-CN"/>
        </w:rPr>
        <w:t>07</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坪山区</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lang w:val="en-US" w:eastAsia="zh-CN"/>
        </w:rPr>
        <w:t>：0755-28318937</w:t>
      </w:r>
    </w:p>
    <w:p>
      <w:pPr>
        <w:pStyle w:val="9"/>
        <w:widowControl/>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光明区</w:t>
      </w:r>
      <w:r>
        <w:rPr>
          <w:rFonts w:hint="eastAsia" w:ascii="仿宋_GB2312" w:hAnsi="仿宋_GB2312" w:eastAsia="仿宋_GB2312" w:cs="仿宋_GB2312"/>
          <w:sz w:val="32"/>
          <w:szCs w:val="32"/>
          <w:lang w:eastAsia="zh-CN"/>
        </w:rPr>
        <w:t>发展改革局</w:t>
      </w:r>
      <w:r>
        <w:rPr>
          <w:rFonts w:hint="eastAsia" w:ascii="仿宋_GB2312" w:hAnsi="仿宋_GB2312" w:eastAsia="仿宋_GB2312" w:cs="仿宋_GB2312"/>
          <w:sz w:val="32"/>
          <w:szCs w:val="32"/>
          <w:lang w:val="en-US" w:eastAsia="zh-CN"/>
        </w:rPr>
        <w:t>：0755-23198819</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大鹏新区</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lang w:val="en-US" w:eastAsia="zh-CN"/>
        </w:rPr>
        <w:t>：0755-28333879</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p>
    <w:p>
      <w:pPr>
        <w:pageBreakBefore w:val="0"/>
        <w:kinsoku/>
        <w:wordWrap/>
        <w:overflowPunct/>
        <w:topLinePunct w:val="0"/>
        <w:autoSpaceDE w:val="0"/>
        <w:autoSpaceDN w:val="0"/>
        <w:bidi w:val="0"/>
        <w:adjustRightInd w:val="0"/>
        <w:snapToGrid w:val="0"/>
        <w:spacing w:line="600" w:lineRule="exact"/>
        <w:ind w:firstLine="0" w:firstLineChars="0"/>
        <w:jc w:val="both"/>
        <w:textAlignment w:val="auto"/>
        <w:rPr>
          <w:rFonts w:hint="eastAsia" w:ascii="仿宋_GB2312" w:hAnsi="仿宋_GB2312" w:eastAsia="仿宋_GB2312" w:cs="仿宋_GB2312"/>
          <w:kern w:val="0"/>
          <w:sz w:val="32"/>
          <w:szCs w:val="32"/>
          <w:lang w:eastAsia="zh-CN"/>
        </w:rPr>
      </w:pPr>
    </w:p>
    <w:p>
      <w:pPr>
        <w:pageBreakBefore w:val="0"/>
        <w:kinsoku/>
        <w:wordWrap/>
        <w:overflowPunct/>
        <w:topLinePunct w:val="0"/>
        <w:autoSpaceDE w:val="0"/>
        <w:autoSpaceDN w:val="0"/>
        <w:bidi w:val="0"/>
        <w:adjustRightInd w:val="0"/>
        <w:snapToGrid w:val="0"/>
        <w:spacing w:line="600" w:lineRule="exact"/>
        <w:ind w:firstLine="960" w:firstLineChars="3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b w:val="0"/>
          <w:bCs w:val="0"/>
          <w:kern w:val="0"/>
          <w:sz w:val="32"/>
          <w:szCs w:val="32"/>
        </w:rPr>
        <w:t>关于xx公司xx年度</w:t>
      </w:r>
      <w:r>
        <w:rPr>
          <w:rFonts w:hint="eastAsia" w:ascii="仿宋_GB2312" w:hAnsi="仿宋_GB2312" w:eastAsia="仿宋_GB2312" w:cs="仿宋_GB2312"/>
          <w:b w:val="0"/>
          <w:bCs w:val="0"/>
          <w:kern w:val="0"/>
          <w:sz w:val="32"/>
          <w:szCs w:val="32"/>
          <w:lang w:eastAsia="zh-CN"/>
        </w:rPr>
        <w:t>新能源汽车充电设施建设补</w:t>
      </w:r>
    </w:p>
    <w:p>
      <w:pPr>
        <w:pageBreakBefore w:val="0"/>
        <w:kinsoku/>
        <w:wordWrap/>
        <w:overflowPunct/>
        <w:topLinePunct w:val="0"/>
        <w:autoSpaceDE w:val="0"/>
        <w:autoSpaceDN w:val="0"/>
        <w:bidi w:val="0"/>
        <w:adjustRightInd w:val="0"/>
        <w:snapToGrid w:val="0"/>
        <w:spacing w:line="600" w:lineRule="exact"/>
        <w:ind w:firstLine="1920" w:firstLineChars="6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lang w:eastAsia="zh-CN"/>
        </w:rPr>
        <w:t>贴</w:t>
      </w:r>
      <w:r>
        <w:rPr>
          <w:rFonts w:hint="eastAsia" w:ascii="仿宋_GB2312" w:hAnsi="仿宋_GB2312" w:eastAsia="仿宋_GB2312" w:cs="仿宋_GB2312"/>
          <w:b w:val="0"/>
          <w:bCs w:val="0"/>
          <w:kern w:val="0"/>
          <w:sz w:val="32"/>
          <w:szCs w:val="32"/>
        </w:rPr>
        <w:t>资金申请报告</w:t>
      </w:r>
    </w:p>
    <w:p>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eastAsia="zh-CN"/>
        </w:rPr>
      </w:pPr>
    </w:p>
    <w:bookmarkEnd w:id="0"/>
    <w:bookmarkEnd w:id="1"/>
    <w:bookmarkEnd w:id="2"/>
    <w:p>
      <w:pPr>
        <w:pStyle w:val="2"/>
        <w:pageBreakBefore w:val="0"/>
        <w:tabs>
          <w:tab w:val="left" w:pos="2773"/>
        </w:tabs>
        <w:kinsoku/>
        <w:wordWrap/>
        <w:overflowPunct/>
        <w:topLinePunct w:val="0"/>
        <w:bidi w:val="0"/>
        <w:spacing w:line="600" w:lineRule="exact"/>
        <w:textAlignment w:val="auto"/>
        <w:rPr>
          <w:rFonts w:hint="eastAsia" w:ascii="黑体" w:hAnsi="黑体" w:eastAsia="黑体"/>
          <w:b w:val="0"/>
          <w:sz w:val="32"/>
          <w:szCs w:val="32"/>
          <w:lang w:bidi="ar"/>
        </w:rPr>
        <w:sectPr>
          <w:headerReference r:id="rId3" w:type="default"/>
          <w:footerReference r:id="rId4" w:type="default"/>
          <w:pgSz w:w="11906" w:h="16838"/>
          <w:pgMar w:top="2098" w:right="1474" w:bottom="1984" w:left="1587" w:header="851" w:footer="992" w:gutter="0"/>
          <w:cols w:space="720" w:num="1"/>
          <w:docGrid w:type="lines" w:linePitch="312" w:charSpace="0"/>
        </w:sectPr>
      </w:pPr>
      <w:bookmarkStart w:id="3" w:name="_Toc465097016"/>
      <w:bookmarkStart w:id="4" w:name="_Toc407640563"/>
      <w:bookmarkStart w:id="5" w:name="_Toc413227185"/>
      <w:bookmarkStart w:id="6" w:name="_Toc445828625"/>
      <w:bookmarkStart w:id="7" w:name="_Toc451158403"/>
      <w:bookmarkStart w:id="8" w:name="_Toc450747342"/>
      <w:bookmarkStart w:id="9" w:name="_Toc450747248"/>
      <w:bookmarkStart w:id="10" w:name="_Toc423511573"/>
      <w:bookmarkStart w:id="11" w:name="_Toc450727358"/>
      <w:bookmarkStart w:id="12" w:name="_Toc419966237"/>
      <w:bookmarkStart w:id="13" w:name="_Toc472066688"/>
      <w:bookmarkStart w:id="14" w:name="_Toc407640534"/>
      <w:bookmarkStart w:id="15" w:name="_Toc409708580"/>
      <w:bookmarkStart w:id="16" w:name="_Toc445818569"/>
      <w:bookmarkStart w:id="17" w:name="_Toc415067608"/>
      <w:bookmarkStart w:id="18" w:name="_Toc421720884"/>
      <w:r>
        <w:rPr>
          <w:rFonts w:hint="eastAsia" w:ascii="黑体" w:hAnsi="黑体" w:eastAsia="黑体"/>
          <w:b w:val="0"/>
          <w:sz w:val="32"/>
          <w:szCs w:val="32"/>
          <w:lang w:bidi="ar"/>
        </w:rPr>
        <w:tab/>
      </w:r>
    </w:p>
    <w:p>
      <w:pPr>
        <w:rPr>
          <w:rFonts w:hint="eastAsia"/>
        </w:rPr>
      </w:pPr>
    </w:p>
    <w:tbl>
      <w:tblPr>
        <w:tblStyle w:val="10"/>
        <w:tblW w:w="8380" w:type="dxa"/>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80"/>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69" w:hRule="exact"/>
        </w:trPr>
        <w:tc>
          <w:tcPr>
            <w:tcW w:w="8380" w:type="dxa"/>
            <w:tcBorders>
              <w:top w:val="nil"/>
            </w:tcBorders>
            <w:vAlign w:val="top"/>
          </w:tcPr>
          <w:p>
            <w:pPr>
              <w:pageBreakBefore w:val="0"/>
              <w:kinsoku/>
              <w:wordWrap/>
              <w:overflowPunct/>
              <w:topLinePunct w:val="0"/>
              <w:bidi w:val="0"/>
              <w:adjustRightInd w:val="0"/>
              <w:snapToGrid w:val="0"/>
              <w:spacing w:line="600" w:lineRule="exact"/>
              <w:jc w:val="center"/>
              <w:textAlignment w:val="auto"/>
            </w:pPr>
            <w:r>
              <w:rPr>
                <w:rFonts w:hint="eastAsia" w:ascii="宋体" w:hAnsi="宋体" w:cs="宋体"/>
                <w:sz w:val="52"/>
                <w:szCs w:val="52"/>
              </w:rPr>
              <w:t>XX公司文件</w:t>
            </w:r>
          </w:p>
        </w:tc>
      </w:tr>
    </w:tbl>
    <w:p>
      <w:pPr>
        <w:pageBreakBefore w:val="0"/>
        <w:kinsoku/>
        <w:wordWrap/>
        <w:overflowPunct/>
        <w:topLinePunct w:val="0"/>
        <w:bidi w:val="0"/>
        <w:spacing w:line="600" w:lineRule="exact"/>
        <w:jc w:val="center"/>
        <w:textAlignment w:val="auto"/>
        <w:rPr>
          <w:rFonts w:hint="eastAsia" w:ascii="宋体" w:hAnsi="宋体" w:cs="宋体"/>
          <w:sz w:val="44"/>
          <w:szCs w:val="44"/>
        </w:rPr>
      </w:pPr>
    </w:p>
    <w:p>
      <w:pPr>
        <w:pageBreakBefore w:val="0"/>
        <w:kinsoku/>
        <w:wordWrap/>
        <w:overflowPunct/>
        <w:topLinePunct w:val="0"/>
        <w:bidi w:val="0"/>
        <w:spacing w:line="600" w:lineRule="exact"/>
        <w:jc w:val="center"/>
        <w:textAlignment w:val="auto"/>
        <w:rPr>
          <w:rFonts w:hint="eastAsia" w:ascii="宋体" w:hAnsi="宋体" w:cs="宋体"/>
          <w:b/>
          <w:bCs/>
          <w:sz w:val="44"/>
          <w:szCs w:val="44"/>
          <w:lang w:eastAsia="zh-CN"/>
        </w:rPr>
      </w:pPr>
      <w:r>
        <w:rPr>
          <w:rFonts w:hint="eastAsia" w:ascii="宋体" w:hAnsi="宋体" w:cs="宋体"/>
          <w:b/>
          <w:bCs/>
          <w:sz w:val="44"/>
          <w:szCs w:val="44"/>
        </w:rPr>
        <w:t>关于xx公司xx年度</w:t>
      </w:r>
      <w:r>
        <w:rPr>
          <w:rFonts w:hint="eastAsia" w:ascii="宋体" w:hAnsi="宋体" w:cs="宋体"/>
          <w:b/>
          <w:bCs/>
          <w:sz w:val="44"/>
          <w:szCs w:val="44"/>
          <w:lang w:eastAsia="zh-CN"/>
        </w:rPr>
        <w:t>新能源汽车</w:t>
      </w:r>
    </w:p>
    <w:p>
      <w:pPr>
        <w:pageBreakBefore w:val="0"/>
        <w:kinsoku/>
        <w:wordWrap/>
        <w:overflowPunct/>
        <w:topLinePunct w:val="0"/>
        <w:bidi w:val="0"/>
        <w:spacing w:line="600" w:lineRule="exact"/>
        <w:jc w:val="center"/>
        <w:textAlignment w:val="auto"/>
        <w:rPr>
          <w:rFonts w:hint="eastAsia" w:ascii="宋体" w:hAnsi="宋体" w:cs="宋体"/>
          <w:sz w:val="44"/>
          <w:szCs w:val="44"/>
        </w:rPr>
      </w:pPr>
      <w:r>
        <w:rPr>
          <w:rFonts w:hint="eastAsia" w:ascii="宋体" w:hAnsi="宋体" w:cs="宋体"/>
          <w:b/>
          <w:bCs/>
          <w:sz w:val="44"/>
          <w:szCs w:val="44"/>
          <w:lang w:eastAsia="zh-CN"/>
        </w:rPr>
        <w:t>充电设施建设补贴</w:t>
      </w:r>
      <w:r>
        <w:rPr>
          <w:rFonts w:hint="eastAsia" w:ascii="宋体" w:hAnsi="宋体" w:cs="宋体"/>
          <w:b/>
          <w:bCs/>
          <w:sz w:val="44"/>
          <w:szCs w:val="44"/>
        </w:rPr>
        <w:t>资金申请报告</w:t>
      </w:r>
    </w:p>
    <w:p>
      <w:pPr>
        <w:pageBreakBefore w:val="0"/>
        <w:kinsoku/>
        <w:wordWrap/>
        <w:overflowPunct/>
        <w:topLinePunct w:val="0"/>
        <w:bidi w:val="0"/>
        <w:spacing w:line="600" w:lineRule="exact"/>
        <w:jc w:val="center"/>
        <w:textAlignment w:val="auto"/>
        <w:rPr>
          <w:rFonts w:hint="eastAsia" w:ascii="宋体" w:hAnsi="宋体" w:cs="宋体"/>
          <w:sz w:val="44"/>
          <w:szCs w:val="44"/>
        </w:rPr>
      </w:pPr>
    </w:p>
    <w:p>
      <w:pPr>
        <w:pageBreakBefore w:val="0"/>
        <w:kinsoku/>
        <w:wordWrap/>
        <w:overflowPunct/>
        <w:topLinePunct w:val="0"/>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XX区（新区）</w:t>
      </w:r>
      <w:r>
        <w:rPr>
          <w:rFonts w:hint="eastAsia" w:ascii="仿宋_GB2312" w:hAnsi="仿宋_GB2312" w:eastAsia="仿宋_GB2312" w:cs="仿宋_GB2312"/>
          <w:i w:val="0"/>
          <w:caps w:val="0"/>
          <w:spacing w:val="0"/>
          <w:sz w:val="32"/>
          <w:szCs w:val="32"/>
          <w:lang w:eastAsia="zh-CN"/>
        </w:rPr>
        <w:t>发展改革（发展财政）部门</w:t>
      </w:r>
      <w:r>
        <w:rPr>
          <w:rFonts w:hint="eastAsia" w:ascii="仿宋_GB2312" w:hAnsi="仿宋_GB2312" w:eastAsia="仿宋_GB2312" w:cs="仿宋_GB2312"/>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hAnsi="仿宋" w:eastAsia="仿宋_GB2312" w:cs="Arial"/>
          <w:kern w:val="0"/>
          <w:sz w:val="32"/>
          <w:szCs w:val="32"/>
        </w:rPr>
      </w:pPr>
      <w:r>
        <w:rPr>
          <w:rFonts w:hint="eastAsia" w:ascii="仿宋_GB2312" w:hAnsi="仿宋_GB2312" w:eastAsia="仿宋_GB2312" w:cs="仿宋_GB2312"/>
          <w:sz w:val="32"/>
          <w:szCs w:val="32"/>
          <w:lang w:eastAsia="zh-CN"/>
        </w:rPr>
        <w:t>根据深圳市新能源汽车推广应用财政补贴政策规定和申报要求，</w:t>
      </w:r>
      <w:r>
        <w:rPr>
          <w:rFonts w:hint="eastAsia" w:ascii="仿宋_GB2312" w:hAnsi="仿宋_GB2312" w:eastAsia="仿宋_GB2312" w:cs="仿宋_GB2312"/>
          <w:sz w:val="32"/>
          <w:szCs w:val="32"/>
        </w:rPr>
        <w:t>我司</w:t>
      </w:r>
      <w:r>
        <w:rPr>
          <w:rFonts w:hint="eastAsia" w:ascii="仿宋_GB2312" w:hAnsi="仿宋_GB2312" w:eastAsia="仿宋_GB2312" w:cs="仿宋_GB2312"/>
          <w:sz w:val="32"/>
          <w:szCs w:val="32"/>
          <w:lang w:eastAsia="zh-CN"/>
        </w:rPr>
        <w:t>向贵单位</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-xx年度</w:t>
      </w:r>
      <w:r>
        <w:rPr>
          <w:rFonts w:hint="eastAsia" w:ascii="仿宋_GB2312" w:hAnsi="仿宋_GB2312" w:eastAsia="仿宋_GB2312" w:cs="仿宋_GB2312"/>
          <w:sz w:val="32"/>
          <w:szCs w:val="32"/>
        </w:rPr>
        <w:t>新能源汽车</w:t>
      </w:r>
      <w:r>
        <w:rPr>
          <w:rFonts w:hint="eastAsia" w:ascii="仿宋_GB2312" w:hAnsi="仿宋_GB2312" w:eastAsia="仿宋_GB2312" w:cs="仿宋_GB2312"/>
          <w:sz w:val="32"/>
          <w:szCs w:val="32"/>
          <w:lang w:eastAsia="zh-CN"/>
        </w:rPr>
        <w:t>充电设施（以下简称充电设施）建设补贴，本批次为我司第</w:t>
      </w:r>
      <w:r>
        <w:rPr>
          <w:rFonts w:hint="eastAsia" w:ascii="仿宋_GB2312" w:hAnsi="仿宋_GB2312" w:eastAsia="仿宋_GB2312" w:cs="仿宋_GB2312"/>
          <w:sz w:val="32"/>
          <w:szCs w:val="32"/>
          <w:lang w:val="en-US" w:eastAsia="zh-CN"/>
        </w:rPr>
        <w:t>xx次申请充电设施建设补贴，本批次申报</w:t>
      </w:r>
      <w:r>
        <w:rPr>
          <w:rFonts w:hint="eastAsia" w:ascii="仿宋_GB2312" w:hAnsi="仿宋_GB2312" w:eastAsia="仿宋_GB2312" w:cs="仿宋_GB2312"/>
          <w:sz w:val="32"/>
          <w:szCs w:val="32"/>
          <w:lang w:eastAsia="zh-CN"/>
        </w:rPr>
        <w:t>充电设施总功率</w:t>
      </w:r>
      <w:r>
        <w:rPr>
          <w:rFonts w:hint="eastAsia" w:ascii="仿宋_GB2312" w:hAnsi="仿宋_GB2312" w:eastAsia="仿宋_GB2312" w:cs="仿宋_GB2312"/>
          <w:sz w:val="32"/>
          <w:szCs w:val="32"/>
          <w:lang w:val="en-US" w:eastAsia="zh-CN"/>
        </w:rPr>
        <w:t>xxkW，申请补贴资金xx万元。</w:t>
      </w:r>
      <w:r>
        <w:rPr>
          <w:rFonts w:hint="eastAsia" w:ascii="仿宋_GB2312" w:hAnsi="仿宋_GB2312" w:eastAsia="仿宋_GB2312" w:cs="仿宋_GB2312"/>
          <w:sz w:val="32"/>
          <w:szCs w:val="32"/>
          <w:lang w:eastAsia="zh-CN"/>
        </w:rPr>
        <w:t>现就有关情况报告</w:t>
      </w:r>
      <w:r>
        <w:rPr>
          <w:rFonts w:hint="eastAsia" w:ascii="仿宋_GB2312" w:hAnsi="仿宋_GB2312" w:eastAsia="仿宋_GB2312" w:cs="仿宋_GB2312"/>
          <w:sz w:val="32"/>
          <w:szCs w:val="32"/>
        </w:rPr>
        <w:t>如下：</w:t>
      </w:r>
    </w:p>
    <w:p>
      <w:pPr>
        <w:pageBreakBefore w:val="0"/>
        <w:kinsoku/>
        <w:wordWrap/>
        <w:overflowPunct/>
        <w:topLinePunct w:val="0"/>
        <w:bidi w:val="0"/>
        <w:spacing w:line="600" w:lineRule="exact"/>
        <w:ind w:firstLine="640" w:firstLineChars="200"/>
        <w:textAlignment w:val="auto"/>
        <w:rPr>
          <w:rFonts w:hint="eastAsia" w:ascii="仿宋_GB2312" w:hAnsi="仿宋" w:eastAsia="仿宋_GB2312" w:cs="Arial"/>
          <w:kern w:val="0"/>
          <w:sz w:val="32"/>
          <w:szCs w:val="32"/>
          <w:lang w:eastAsia="zh-CN"/>
        </w:rPr>
      </w:pPr>
      <w:r>
        <w:rPr>
          <w:rFonts w:hint="eastAsia" w:ascii="仿宋_GB2312" w:hAnsi="仿宋" w:eastAsia="仿宋_GB2312" w:cs="Arial"/>
          <w:kern w:val="0"/>
          <w:sz w:val="32"/>
          <w:szCs w:val="32"/>
          <w:lang w:eastAsia="zh-CN"/>
        </w:rPr>
        <w:t>一、</w:t>
      </w:r>
      <w:r>
        <w:rPr>
          <w:rFonts w:hint="eastAsia" w:ascii="仿宋_GB2312" w:hAnsi="仿宋" w:eastAsia="仿宋_GB2312" w:cs="Arial"/>
          <w:kern w:val="0"/>
          <w:sz w:val="32"/>
          <w:szCs w:val="32"/>
        </w:rPr>
        <w:t>申报单位基本情况</w:t>
      </w:r>
      <w:r>
        <w:rPr>
          <w:rFonts w:hint="eastAsia" w:ascii="仿宋_GB2312" w:hAnsi="仿宋" w:eastAsia="仿宋_GB2312" w:cs="Arial"/>
          <w:kern w:val="0"/>
          <w:sz w:val="32"/>
          <w:szCs w:val="32"/>
          <w:lang w:eastAsia="zh-CN"/>
        </w:rPr>
        <w:t>、申报单位（及委托的运营单位）近三年内在“深圳信用网”信用查询情况；</w:t>
      </w:r>
    </w:p>
    <w:p>
      <w:pPr>
        <w:pageBreakBefore w:val="0"/>
        <w:kinsoku/>
        <w:wordWrap/>
        <w:overflowPunct/>
        <w:topLinePunct w:val="0"/>
        <w:bidi w:val="0"/>
        <w:spacing w:line="600" w:lineRule="exact"/>
        <w:ind w:firstLine="640" w:firstLineChars="200"/>
        <w:textAlignment w:val="auto"/>
        <w:rPr>
          <w:rFonts w:hint="eastAsia" w:ascii="仿宋_GB2312" w:hAnsi="仿宋" w:eastAsia="仿宋_GB2312" w:cs="Arial"/>
          <w:kern w:val="0"/>
          <w:sz w:val="32"/>
          <w:szCs w:val="32"/>
          <w:lang w:eastAsia="zh-CN"/>
        </w:rPr>
      </w:pPr>
      <w:r>
        <w:rPr>
          <w:rFonts w:hint="eastAsia" w:ascii="仿宋_GB2312" w:hAnsi="仿宋" w:eastAsia="仿宋_GB2312" w:cs="Arial"/>
          <w:kern w:val="0"/>
          <w:sz w:val="32"/>
          <w:szCs w:val="32"/>
          <w:lang w:eastAsia="zh-CN"/>
        </w:rPr>
        <w:t>二、充电设施安全生产情况，企业安全监控平台建设情况以及充电设施接入市级新能源汽车充电安全监控平台情况</w:t>
      </w:r>
      <w:r>
        <w:rPr>
          <w:rFonts w:hint="eastAsia" w:ascii="仿宋_GB2312" w:hAnsi="仿宋" w:eastAsia="仿宋_GB2312" w:cs="Arial"/>
          <w:kern w:val="0"/>
          <w:sz w:val="32"/>
          <w:szCs w:val="32"/>
        </w:rPr>
        <w:t>（详见附件</w:t>
      </w:r>
      <w:r>
        <w:rPr>
          <w:rFonts w:hint="eastAsia" w:ascii="仿宋_GB2312" w:hAnsi="仿宋" w:eastAsia="仿宋_GB2312" w:cs="Arial"/>
          <w:kern w:val="0"/>
          <w:sz w:val="32"/>
          <w:szCs w:val="32"/>
          <w:lang w:val="en-US" w:eastAsia="zh-CN"/>
        </w:rPr>
        <w:t>2</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eastAsia="zh-CN"/>
        </w:rPr>
        <w:t>；</w:t>
      </w:r>
    </w:p>
    <w:p>
      <w:pPr>
        <w:pageBreakBefore w:val="0"/>
        <w:numPr>
          <w:ilvl w:val="0"/>
          <w:numId w:val="1"/>
        </w:numPr>
        <w:kinsoku/>
        <w:wordWrap/>
        <w:overflowPunct/>
        <w:topLinePunct w:val="0"/>
        <w:bidi w:val="0"/>
        <w:spacing w:line="60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cs="Arial"/>
          <w:kern w:val="0"/>
          <w:sz w:val="32"/>
          <w:szCs w:val="32"/>
          <w:lang w:eastAsia="zh-CN"/>
        </w:rPr>
        <w:t>企业充电设施建设补贴申报情况，充电站名称、充电桩类型数量、建设功率、投资额、补贴金额等（详见附件</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lang w:eastAsia="zh-CN"/>
        </w:rPr>
        <w:t>）；</w:t>
      </w:r>
    </w:p>
    <w:p>
      <w:pPr>
        <w:pageBreakBefore w:val="0"/>
        <w:kinsoku/>
        <w:wordWrap/>
        <w:overflowPunct/>
        <w:topLinePunct w:val="0"/>
        <w:bidi w:val="0"/>
        <w:spacing w:line="60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四、本批次申报建设补贴的充电站（桩）社会投资项目备案或核准、竣工验收、投资审计、标准符合性检测、计量检定、客户受电工程竣工检验、消防、防雷、节能审查等符合充电设施建设运营管理规定和补贴政策要求（详见附件</w:t>
      </w:r>
      <w:r>
        <w:rPr>
          <w:rFonts w:hint="eastAsia" w:ascii="仿宋_GB2312" w:hAnsi="仿宋" w:eastAsia="仿宋_GB2312"/>
          <w:sz w:val="32"/>
          <w:szCs w:val="32"/>
          <w:lang w:val="en-US" w:eastAsia="zh-CN"/>
        </w:rPr>
        <w:t>4至附件</w:t>
      </w:r>
      <w:r>
        <w:rPr>
          <w:rFonts w:hint="default" w:ascii="仿宋_GB2312" w:hAnsi="仿宋" w:eastAsia="仿宋_GB2312"/>
          <w:sz w:val="32"/>
          <w:szCs w:val="32"/>
          <w:lang w:val="en" w:eastAsia="zh-CN"/>
        </w:rPr>
        <w:t>1</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我司对本次申请材料的真实性、准确性和完整性负责</w:t>
      </w: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专此报告</w:t>
      </w:r>
      <w:r>
        <w:rPr>
          <w:rFonts w:hint="eastAsia" w:ascii="仿宋_GB2312" w:hAnsi="仿宋_GB2312" w:eastAsia="仿宋_GB2312" w:cs="仿宋_GB2312"/>
          <w:kern w:val="0"/>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val="0"/>
        <w:autoSpaceDN w:val="0"/>
        <w:bidi w:val="0"/>
        <w:adjustRightInd w:val="0"/>
        <w:snapToGrid w:val="0"/>
        <w:spacing w:line="600" w:lineRule="exact"/>
        <w:ind w:left="1600" w:hanging="1600" w:hangingChars="5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 w:eastAsia="仿宋_GB2312" w:cs="Arial"/>
          <w:kern w:val="0"/>
          <w:sz w:val="32"/>
          <w:szCs w:val="32"/>
          <w:lang w:eastAsia="zh-CN"/>
        </w:rPr>
        <w:t>附件：</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kern w:val="0"/>
          <w:sz w:val="32"/>
          <w:szCs w:val="32"/>
          <w:lang w:val="en-US" w:eastAsia="zh-CN"/>
        </w:rPr>
        <w:t>申报企业</w:t>
      </w:r>
      <w:r>
        <w:rPr>
          <w:rFonts w:hint="eastAsia" w:ascii="仿宋_GB2312" w:hAnsi="仿宋_GB2312" w:eastAsia="仿宋_GB2312" w:cs="仿宋_GB2312"/>
          <w:kern w:val="0"/>
          <w:sz w:val="32"/>
          <w:szCs w:val="32"/>
          <w:lang w:eastAsia="zh-CN"/>
        </w:rPr>
        <w:t>营业执照（由充电设施运营企业提出申请的，提交委托运营证明材料）</w:t>
      </w:r>
    </w:p>
    <w:p>
      <w:pPr>
        <w:pageBreakBefore w:val="0"/>
        <w:kinsoku/>
        <w:wordWrap/>
        <w:overflowPunct/>
        <w:topLinePunct w:val="0"/>
        <w:autoSpaceDE w:val="0"/>
        <w:autoSpaceDN w:val="0"/>
        <w:bidi w:val="0"/>
        <w:adjustRightInd w:val="0"/>
        <w:snapToGrid w:val="0"/>
        <w:spacing w:line="600" w:lineRule="exact"/>
        <w:ind w:left="1596" w:leftChars="760"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新能源汽车充电设施安全监控平台接入证明；</w:t>
      </w:r>
    </w:p>
    <w:p>
      <w:pPr>
        <w:pageBreakBefore w:val="0"/>
        <w:kinsoku/>
        <w:wordWrap/>
        <w:overflowPunct/>
        <w:topLinePunct w:val="0"/>
        <w:autoSpaceDE w:val="0"/>
        <w:autoSpaceDN w:val="0"/>
        <w:bidi w:val="0"/>
        <w:adjustRightInd w:val="0"/>
        <w:snapToGrid w:val="0"/>
        <w:spacing w:line="600" w:lineRule="exact"/>
        <w:ind w:left="2396" w:leftChars="760" w:hanging="800" w:hangingChars="25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default" w:ascii="仿宋_GB2312" w:hAnsi="仿宋_GB2312" w:eastAsia="仿宋_GB2312" w:cs="仿宋_GB2312"/>
          <w:kern w:val="0"/>
          <w:sz w:val="32"/>
          <w:szCs w:val="32"/>
          <w:lang w:val="en"/>
        </w:rPr>
        <w:t>.</w:t>
      </w:r>
      <w:r>
        <w:rPr>
          <w:rFonts w:hint="eastAsia" w:ascii="仿宋_GB2312" w:hAnsi="仿宋_GB2312" w:eastAsia="仿宋_GB2312" w:cs="仿宋_GB2312"/>
          <w:kern w:val="0"/>
          <w:sz w:val="32"/>
          <w:szCs w:val="32"/>
          <w:lang w:eastAsia="zh-CN"/>
        </w:rPr>
        <w:t>深圳市新能源汽车充电设施建设补贴申报表；</w:t>
      </w:r>
    </w:p>
    <w:p>
      <w:pPr>
        <w:pageBreakBefore w:val="0"/>
        <w:kinsoku/>
        <w:wordWrap/>
        <w:overflowPunct/>
        <w:topLinePunct w:val="0"/>
        <w:autoSpaceDE w:val="0"/>
        <w:autoSpaceDN w:val="0"/>
        <w:bidi w:val="0"/>
        <w:adjustRightInd w:val="0"/>
        <w:snapToGrid w:val="0"/>
        <w:spacing w:line="600" w:lineRule="exact"/>
        <w:ind w:firstLine="1600" w:firstLineChars="5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4.申报充电站（桩）社会项目投资备案或核准；</w:t>
      </w:r>
    </w:p>
    <w:p>
      <w:pPr>
        <w:pageBreakBefore w:val="0"/>
        <w:kinsoku/>
        <w:wordWrap/>
        <w:overflowPunct/>
        <w:topLinePunct w:val="0"/>
        <w:autoSpaceDE w:val="0"/>
        <w:autoSpaceDN w:val="0"/>
        <w:bidi w:val="0"/>
        <w:adjustRightInd w:val="0"/>
        <w:snapToGrid w:val="0"/>
        <w:spacing w:line="600" w:lineRule="exact"/>
        <w:ind w:firstLine="1600" w:firstLineChars="5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5.申报</w:t>
      </w:r>
      <w:r>
        <w:rPr>
          <w:rFonts w:hint="eastAsia" w:ascii="仿宋_GB2312" w:hAnsi="仿宋_GB2312" w:eastAsia="仿宋_GB2312" w:cs="仿宋_GB2312"/>
          <w:kern w:val="0"/>
          <w:sz w:val="32"/>
          <w:szCs w:val="32"/>
          <w:lang w:eastAsia="zh-CN"/>
        </w:rPr>
        <w:t>充电站（桩）建设工程竣工验收报告；</w:t>
      </w:r>
    </w:p>
    <w:p>
      <w:pPr>
        <w:pageBreakBefore w:val="0"/>
        <w:kinsoku/>
        <w:wordWrap/>
        <w:overflowPunct/>
        <w:topLinePunct w:val="0"/>
        <w:autoSpaceDE w:val="0"/>
        <w:autoSpaceDN w:val="0"/>
        <w:bidi w:val="0"/>
        <w:adjustRightInd w:val="0"/>
        <w:snapToGrid w:val="0"/>
        <w:spacing w:line="600" w:lineRule="exact"/>
        <w:ind w:firstLine="1600" w:firstLineChars="5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.申报充电站（桩）建设项目投资审计报告；</w:t>
      </w:r>
    </w:p>
    <w:p>
      <w:pPr>
        <w:pageBreakBefore w:val="0"/>
        <w:kinsoku/>
        <w:wordWrap/>
        <w:overflowPunct/>
        <w:topLinePunct w:val="0"/>
        <w:autoSpaceDE w:val="0"/>
        <w:autoSpaceDN w:val="0"/>
        <w:bidi w:val="0"/>
        <w:adjustRightInd w:val="0"/>
        <w:snapToGrid w:val="0"/>
        <w:spacing w:line="600" w:lineRule="exact"/>
        <w:ind w:left="1916" w:leftChars="760" w:hanging="320" w:hangingChars="1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.由经中国合格评定国家认可委员会（CNAS）认可的本市第三方检测机构出具的充电设施建设标准符合性检测报告；</w:t>
      </w:r>
    </w:p>
    <w:p>
      <w:pPr>
        <w:pageBreakBefore w:val="0"/>
        <w:kinsoku/>
        <w:wordWrap/>
        <w:overflowPunct/>
        <w:topLinePunct w:val="0"/>
        <w:autoSpaceDE w:val="0"/>
        <w:autoSpaceDN w:val="0"/>
        <w:bidi w:val="0"/>
        <w:adjustRightInd w:val="0"/>
        <w:snapToGrid w:val="0"/>
        <w:spacing w:line="600" w:lineRule="exact"/>
        <w:ind w:left="1916" w:leftChars="760" w:hanging="320" w:hangingChars="1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.符合国家计量检定规程的充电设施《检定证书》；</w:t>
      </w:r>
    </w:p>
    <w:p>
      <w:pPr>
        <w:pageBreakBefore w:val="0"/>
        <w:kinsoku/>
        <w:wordWrap/>
        <w:overflowPunct/>
        <w:topLinePunct w:val="0"/>
        <w:autoSpaceDE w:val="0"/>
        <w:autoSpaceDN w:val="0"/>
        <w:bidi w:val="0"/>
        <w:adjustRightInd w:val="0"/>
        <w:snapToGrid w:val="0"/>
        <w:spacing w:line="600" w:lineRule="exact"/>
        <w:ind w:left="1916" w:leftChars="760" w:hanging="320" w:hangingChars="1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eastAsia="zh-CN"/>
        </w:rPr>
        <w:t xml:space="preserve">.申报充电站（桩）客户受电工程竣工检验意见书； </w:t>
      </w:r>
    </w:p>
    <w:p>
      <w:pPr>
        <w:pageBreakBefore w:val="0"/>
        <w:kinsoku/>
        <w:wordWrap/>
        <w:overflowPunct/>
        <w:topLinePunct w:val="0"/>
        <w:autoSpaceDE w:val="0"/>
        <w:autoSpaceDN w:val="0"/>
        <w:bidi w:val="0"/>
        <w:adjustRightInd w:val="0"/>
        <w:snapToGrid w:val="0"/>
        <w:spacing w:line="600" w:lineRule="exact"/>
        <w:ind w:left="1895" w:leftChars="761" w:hanging="297" w:hangingChars="93"/>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 xml:space="preserve">.申报充电站（桩）消防手续办理证明文件； </w:t>
      </w:r>
    </w:p>
    <w:p>
      <w:pPr>
        <w:pageBreakBefore w:val="0"/>
        <w:kinsoku/>
        <w:wordWrap/>
        <w:overflowPunct/>
        <w:topLinePunct w:val="0"/>
        <w:autoSpaceDE w:val="0"/>
        <w:autoSpaceDN w:val="0"/>
        <w:bidi w:val="0"/>
        <w:adjustRightInd w:val="0"/>
        <w:snapToGrid w:val="0"/>
        <w:spacing w:line="600" w:lineRule="exact"/>
        <w:ind w:left="1916" w:leftChars="760" w:hanging="320" w:hangingChars="1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 xml:space="preserve">具备深圳市雷电防护装置检测资质的机构出具的当批次充电站（桩）《防雷装置定期检测报告》； </w:t>
      </w:r>
    </w:p>
    <w:p>
      <w:pPr>
        <w:pageBreakBefore w:val="0"/>
        <w:kinsoku/>
        <w:wordWrap/>
        <w:overflowPunct/>
        <w:topLinePunct w:val="0"/>
        <w:autoSpaceDE w:val="0"/>
        <w:autoSpaceDN w:val="0"/>
        <w:bidi w:val="0"/>
        <w:adjustRightInd w:val="0"/>
        <w:snapToGrid w:val="0"/>
        <w:spacing w:line="600" w:lineRule="exact"/>
        <w:ind w:left="1916" w:leftChars="760" w:hanging="320" w:hangingChars="100"/>
        <w:textAlignment w:val="auto"/>
        <w:rPr>
          <w:rFonts w:hint="eastAsia"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val="en" w:eastAsia="zh-CN"/>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.充电站（桩）年综合能源消耗量1000吨标准煤以上或年电力消耗量500万千瓦时以上的，需提供市（区）节能审查机关出具的节能审查意见书；</w:t>
      </w:r>
    </w:p>
    <w:p>
      <w:pPr>
        <w:pageBreakBefore w:val="0"/>
        <w:kinsoku/>
        <w:wordWrap/>
        <w:overflowPunct/>
        <w:topLinePunct w:val="0"/>
        <w:autoSpaceDE w:val="0"/>
        <w:autoSpaceDN w:val="0"/>
        <w:bidi w:val="0"/>
        <w:adjustRightInd w:val="0"/>
        <w:snapToGrid w:val="0"/>
        <w:spacing w:line="600" w:lineRule="exact"/>
        <w:ind w:firstLine="1600" w:firstLineChars="5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lang w:eastAsia="zh-CN"/>
        </w:rPr>
        <w:t>.申请补贴信息真实性承诺书。</w:t>
      </w:r>
    </w:p>
    <w:p>
      <w:pPr>
        <w:pageBreakBefore w:val="0"/>
        <w:kinsoku/>
        <w:wordWrap/>
        <w:overflowPunct/>
        <w:topLinePunct w:val="0"/>
        <w:bidi w:val="0"/>
        <w:spacing w:line="600" w:lineRule="exact"/>
        <w:ind w:left="1600" w:hanging="1600" w:hangingChars="500"/>
        <w:jc w:val="left"/>
        <w:textAlignment w:val="auto"/>
        <w:rPr>
          <w:rFonts w:hint="eastAsia" w:ascii="仿宋_GB2312" w:hAnsi="仿宋" w:eastAsia="仿宋_GB2312" w:cs="Arial"/>
          <w:kern w:val="0"/>
          <w:sz w:val="32"/>
          <w:szCs w:val="32"/>
          <w:lang w:eastAsia="zh-CN"/>
        </w:rPr>
      </w:pPr>
    </w:p>
    <w:p>
      <w:pPr>
        <w:pageBreakBefore w:val="0"/>
        <w:kinsoku/>
        <w:wordWrap/>
        <w:overflowPunct/>
        <w:topLinePunct w:val="0"/>
        <w:bidi w:val="0"/>
        <w:spacing w:line="600" w:lineRule="exact"/>
        <w:ind w:left="1600" w:hanging="1600" w:hangingChars="500"/>
        <w:jc w:val="left"/>
        <w:textAlignment w:val="auto"/>
        <w:rPr>
          <w:rFonts w:hint="default"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 xml:space="preserve">     </w:t>
      </w:r>
    </w:p>
    <w:p>
      <w:pPr>
        <w:pageBreakBefore w:val="0"/>
        <w:kinsoku/>
        <w:wordWrap/>
        <w:overflowPunct/>
        <w:topLinePunct w:val="0"/>
        <w:bidi w:val="0"/>
        <w:spacing w:line="600" w:lineRule="exact"/>
        <w:ind w:left="1600" w:hanging="1600" w:hangingChars="500"/>
        <w:jc w:val="left"/>
        <w:textAlignment w:val="auto"/>
        <w:rPr>
          <w:rFonts w:hint="eastAsia" w:ascii="仿宋_GB2312" w:hAnsi="仿宋" w:eastAsia="仿宋_GB2312" w:cs="Arial"/>
          <w:kern w:val="0"/>
          <w:sz w:val="32"/>
          <w:szCs w:val="32"/>
          <w:lang w:eastAsia="zh-CN"/>
        </w:rPr>
      </w:pPr>
    </w:p>
    <w:p>
      <w:pPr>
        <w:pageBreakBefore w:val="0"/>
        <w:kinsoku/>
        <w:wordWrap/>
        <w:overflowPunct/>
        <w:topLinePunct w:val="0"/>
        <w:bidi w:val="0"/>
        <w:spacing w:line="600" w:lineRule="exact"/>
        <w:ind w:firstLine="640" w:firstLineChars="200"/>
        <w:jc w:val="both"/>
        <w:textAlignment w:val="auto"/>
        <w:rPr>
          <w:rFonts w:hint="eastAsia" w:ascii="仿宋_GB2312" w:hAnsi="仿宋" w:eastAsia="仿宋_GB2312" w:cs="Arial"/>
          <w:kern w:val="0"/>
          <w:sz w:val="32"/>
          <w:szCs w:val="32"/>
          <w:lang w:eastAsia="zh-CN"/>
        </w:rPr>
      </w:pPr>
    </w:p>
    <w:p>
      <w:pPr>
        <w:pageBreakBefore w:val="0"/>
        <w:kinsoku/>
        <w:wordWrap/>
        <w:overflowPunct/>
        <w:topLinePunct w:val="0"/>
        <w:bidi w:val="0"/>
        <w:spacing w:line="600" w:lineRule="exact"/>
        <w:ind w:firstLine="640" w:firstLineChars="200"/>
        <w:jc w:val="right"/>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XX（单位名称）</w:t>
      </w:r>
    </w:p>
    <w:p>
      <w:pPr>
        <w:pageBreakBefore w:val="0"/>
        <w:kinsoku/>
        <w:wordWrap/>
        <w:overflowPunct/>
        <w:topLinePunct w:val="0"/>
        <w:bidi w:val="0"/>
        <w:spacing w:line="600" w:lineRule="exact"/>
        <w:ind w:firstLine="640" w:firstLineChars="200"/>
        <w:jc w:val="right"/>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（盖章）</w:t>
      </w:r>
    </w:p>
    <w:p>
      <w:pPr>
        <w:pageBreakBefore w:val="0"/>
        <w:kinsoku/>
        <w:wordWrap/>
        <w:overflowPunct/>
        <w:topLinePunct w:val="0"/>
        <w:bidi w:val="0"/>
        <w:spacing w:line="600" w:lineRule="exact"/>
        <w:ind w:firstLine="640" w:firstLineChars="200"/>
        <w:jc w:val="right"/>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XXXX年X月X日</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sz w:val="32"/>
          <w:szCs w:val="32"/>
        </w:rPr>
      </w:pP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（联系人：XX；手机：XXXXXXX）</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Pr>
        <w:pStyle w:val="2"/>
        <w:pageBreakBefore w:val="0"/>
        <w:kinsoku/>
        <w:wordWrap/>
        <w:overflowPunct/>
        <w:topLinePunct w:val="0"/>
        <w:bidi w:val="0"/>
        <w:spacing w:line="600" w:lineRule="exact"/>
        <w:jc w:val="center"/>
        <w:textAlignment w:val="auto"/>
        <w:rPr>
          <w:rFonts w:hint="eastAsia" w:ascii="宋体" w:hAnsi="宋体" w:eastAsia="宋体" w:cs="宋体"/>
          <w:b/>
          <w:bCs/>
          <w:sz w:val="36"/>
          <w:szCs w:val="36"/>
        </w:rPr>
      </w:pPr>
      <w:bookmarkStart w:id="19" w:name="_Toc7438"/>
      <w:r>
        <w:rPr>
          <w:rFonts w:hint="eastAsia" w:ascii="宋体" w:hAnsi="宋体" w:eastAsia="宋体" w:cs="宋体"/>
          <w:kern w:val="0"/>
          <w:sz w:val="36"/>
          <w:szCs w:val="36"/>
          <w:lang w:eastAsia="zh-CN"/>
        </w:rPr>
        <w:t>深圳市新能源汽车充电设施建设补贴申报表</w:t>
      </w:r>
    </w:p>
    <w:tbl>
      <w:tblPr>
        <w:tblStyle w:val="11"/>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85"/>
        <w:gridCol w:w="933"/>
        <w:gridCol w:w="1111"/>
        <w:gridCol w:w="1161"/>
        <w:gridCol w:w="1128"/>
        <w:gridCol w:w="1235"/>
        <w:gridCol w:w="1"/>
        <w:gridCol w:w="1367"/>
        <w:gridCol w:w="1354"/>
        <w:gridCol w:w="1131"/>
        <w:gridCol w:w="2"/>
        <w:gridCol w:w="1352"/>
        <w:gridCol w:w="2"/>
        <w:gridCol w:w="1350"/>
        <w:gridCol w:w="102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51" w:type="dxa"/>
            <w:vMerge w:val="restart"/>
            <w:vAlign w:val="center"/>
          </w:tcPr>
          <w:p>
            <w:pPr>
              <w:spacing w:line="520" w:lineRule="exact"/>
              <w:jc w:val="center"/>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序号</w:t>
            </w:r>
          </w:p>
        </w:tc>
        <w:tc>
          <w:tcPr>
            <w:tcW w:w="885" w:type="dxa"/>
            <w:vMerge w:val="restart"/>
            <w:vAlign w:val="center"/>
          </w:tcPr>
          <w:p>
            <w:pPr>
              <w:spacing w:line="520" w:lineRule="exact"/>
              <w:jc w:val="center"/>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场站名称</w:t>
            </w:r>
          </w:p>
        </w:tc>
        <w:tc>
          <w:tcPr>
            <w:tcW w:w="933" w:type="dxa"/>
            <w:vMerge w:val="restart"/>
            <w:vAlign w:val="center"/>
          </w:tcPr>
          <w:p>
            <w:pPr>
              <w:spacing w:line="520" w:lineRule="exact"/>
              <w:jc w:val="center"/>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建成投用年度</w:t>
            </w:r>
          </w:p>
        </w:tc>
        <w:tc>
          <w:tcPr>
            <w:tcW w:w="1111" w:type="dxa"/>
            <w:vMerge w:val="restart"/>
            <w:vAlign w:val="center"/>
          </w:tcPr>
          <w:p>
            <w:pPr>
              <w:spacing w:line="520" w:lineRule="exact"/>
              <w:jc w:val="center"/>
              <w:rPr>
                <w:rFonts w:hint="eastAsia" w:ascii="宋体" w:hAnsi="宋体" w:eastAsia="宋体" w:cs="宋体"/>
                <w:b w:val="0"/>
                <w:bCs/>
                <w:sz w:val="32"/>
                <w:szCs w:val="32"/>
                <w:vertAlign w:val="baseline"/>
              </w:rPr>
            </w:pPr>
            <w:r>
              <w:rPr>
                <w:rFonts w:hint="eastAsia" w:ascii="宋体" w:hAnsi="宋体" w:cs="宋体"/>
                <w:b/>
                <w:bCs/>
                <w:kern w:val="0"/>
                <w:sz w:val="28"/>
                <w:szCs w:val="28"/>
                <w:vertAlign w:val="baseline"/>
                <w:lang w:val="en-US" w:eastAsia="zh-CN"/>
              </w:rPr>
              <w:t>深圳大地坐标2000</w:t>
            </w:r>
          </w:p>
        </w:tc>
        <w:tc>
          <w:tcPr>
            <w:tcW w:w="3525" w:type="dxa"/>
            <w:gridSpan w:val="4"/>
            <w:vAlign w:val="center"/>
          </w:tcPr>
          <w:p>
            <w:pPr>
              <w:spacing w:line="520" w:lineRule="exact"/>
              <w:jc w:val="center"/>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企业申报充电桩数量（个）</w:t>
            </w:r>
          </w:p>
        </w:tc>
        <w:tc>
          <w:tcPr>
            <w:tcW w:w="3854" w:type="dxa"/>
            <w:gridSpan w:val="4"/>
            <w:vAlign w:val="center"/>
          </w:tcPr>
          <w:p>
            <w:pPr>
              <w:spacing w:line="520" w:lineRule="exact"/>
              <w:jc w:val="center"/>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企业申报建设功率（kW）</w:t>
            </w:r>
          </w:p>
        </w:tc>
        <w:tc>
          <w:tcPr>
            <w:tcW w:w="1354" w:type="dxa"/>
            <w:gridSpan w:val="2"/>
            <w:vAlign w:val="center"/>
          </w:tcPr>
          <w:p>
            <w:pPr>
              <w:spacing w:line="520" w:lineRule="exact"/>
              <w:jc w:val="center"/>
              <w:rPr>
                <w:rFonts w:hint="eastAsia" w:ascii="宋体" w:hAnsi="宋体" w:eastAsia="宋体" w:cs="宋体"/>
                <w:b w:val="0"/>
                <w:bCs/>
                <w:sz w:val="32"/>
                <w:szCs w:val="32"/>
                <w:vertAlign w:val="baseline"/>
                <w:lang w:val="en-US" w:eastAsia="zh-CN"/>
              </w:rPr>
            </w:pPr>
            <w:r>
              <w:rPr>
                <w:rFonts w:hint="eastAsia" w:ascii="宋体" w:hAnsi="宋体" w:eastAsia="宋体" w:cs="宋体"/>
                <w:b/>
                <w:bCs/>
                <w:kern w:val="0"/>
                <w:sz w:val="28"/>
                <w:szCs w:val="28"/>
                <w:vertAlign w:val="baseline"/>
                <w:lang w:val="en-US" w:eastAsia="zh-CN"/>
              </w:rPr>
              <w:t>场站申报投资额（万元）</w:t>
            </w:r>
          </w:p>
        </w:tc>
        <w:tc>
          <w:tcPr>
            <w:tcW w:w="1350" w:type="dxa"/>
            <w:vAlign w:val="center"/>
          </w:tcPr>
          <w:p>
            <w:pPr>
              <w:pageBreakBefore w:val="0"/>
              <w:kinsoku/>
              <w:wordWrap/>
              <w:overflowPunct/>
              <w:topLinePunct w:val="0"/>
              <w:autoSpaceDE w:val="0"/>
              <w:autoSpaceDN w:val="0"/>
              <w:bidi w:val="0"/>
              <w:adjustRightInd w:val="0"/>
              <w:snapToGrid w:val="0"/>
              <w:spacing w:line="520" w:lineRule="exact"/>
              <w:jc w:val="both"/>
              <w:textAlignment w:val="auto"/>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申报补贴</w:t>
            </w:r>
          </w:p>
          <w:p>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金额</w:t>
            </w:r>
          </w:p>
          <w:p>
            <w:pPr>
              <w:spacing w:line="520" w:lineRule="exact"/>
              <w:jc w:val="center"/>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（万元）</w:t>
            </w:r>
          </w:p>
        </w:tc>
        <w:tc>
          <w:tcPr>
            <w:tcW w:w="1023" w:type="dxa"/>
            <w:gridSpan w:val="2"/>
            <w:vAlign w:val="center"/>
          </w:tcPr>
          <w:p>
            <w:pPr>
              <w:spacing w:line="520" w:lineRule="exact"/>
              <w:jc w:val="center"/>
              <w:rPr>
                <w:rFonts w:hint="eastAsia" w:ascii="宋体" w:hAnsi="宋体" w:eastAsia="宋体" w:cs="宋体"/>
                <w:b w:val="0"/>
                <w:bCs/>
                <w:sz w:val="32"/>
                <w:szCs w:val="32"/>
                <w:vertAlign w:val="baseline"/>
                <w:lang w:val="en-US" w:eastAsia="zh-CN"/>
              </w:rPr>
            </w:pPr>
            <w:r>
              <w:rPr>
                <w:rFonts w:hint="eastAsia" w:ascii="宋体" w:hAnsi="宋体" w:cs="宋体"/>
                <w:b/>
                <w:bCs/>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spacing w:line="520" w:lineRule="exact"/>
              <w:jc w:val="center"/>
              <w:rPr>
                <w:rFonts w:hint="eastAsia" w:ascii="黑体" w:hAnsi="黑体" w:eastAsia="黑体"/>
                <w:b w:val="0"/>
                <w:bCs/>
                <w:sz w:val="32"/>
                <w:szCs w:val="32"/>
                <w:vertAlign w:val="baseline"/>
              </w:rPr>
            </w:pPr>
          </w:p>
        </w:tc>
        <w:tc>
          <w:tcPr>
            <w:tcW w:w="885" w:type="dxa"/>
            <w:vMerge w:val="continue"/>
            <w:vAlign w:val="center"/>
          </w:tcPr>
          <w:p>
            <w:pPr>
              <w:spacing w:line="520" w:lineRule="exact"/>
              <w:jc w:val="center"/>
              <w:rPr>
                <w:rFonts w:hint="eastAsia" w:ascii="黑体" w:hAnsi="黑体" w:eastAsia="黑体"/>
                <w:b w:val="0"/>
                <w:bCs/>
                <w:sz w:val="32"/>
                <w:szCs w:val="32"/>
                <w:vertAlign w:val="baseline"/>
              </w:rPr>
            </w:pPr>
          </w:p>
        </w:tc>
        <w:tc>
          <w:tcPr>
            <w:tcW w:w="933" w:type="dxa"/>
            <w:vMerge w:val="continue"/>
            <w:vAlign w:val="center"/>
          </w:tcPr>
          <w:p>
            <w:pPr>
              <w:spacing w:line="520" w:lineRule="exact"/>
              <w:jc w:val="center"/>
              <w:rPr>
                <w:rFonts w:hint="eastAsia" w:ascii="黑体" w:hAnsi="黑体" w:eastAsia="黑体"/>
                <w:b w:val="0"/>
                <w:bCs/>
                <w:sz w:val="32"/>
                <w:szCs w:val="32"/>
                <w:vertAlign w:val="baseline"/>
              </w:rPr>
            </w:pPr>
          </w:p>
        </w:tc>
        <w:tc>
          <w:tcPr>
            <w:tcW w:w="1111" w:type="dxa"/>
            <w:vMerge w:val="continue"/>
            <w:vAlign w:val="center"/>
          </w:tcPr>
          <w:p>
            <w:pPr>
              <w:spacing w:line="520" w:lineRule="exact"/>
              <w:jc w:val="center"/>
              <w:rPr>
                <w:rFonts w:hint="eastAsia" w:ascii="黑体" w:hAnsi="黑体" w:eastAsia="黑体"/>
                <w:b w:val="0"/>
                <w:bCs/>
                <w:sz w:val="32"/>
                <w:szCs w:val="32"/>
                <w:vertAlign w:val="baseline"/>
              </w:rPr>
            </w:pPr>
          </w:p>
        </w:tc>
        <w:tc>
          <w:tcPr>
            <w:tcW w:w="1161" w:type="dxa"/>
            <w:vAlign w:val="center"/>
          </w:tcPr>
          <w:p>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交流</w:t>
            </w:r>
          </w:p>
        </w:tc>
        <w:tc>
          <w:tcPr>
            <w:tcW w:w="1128" w:type="dxa"/>
            <w:vAlign w:val="center"/>
          </w:tcPr>
          <w:p>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直流</w:t>
            </w:r>
          </w:p>
        </w:tc>
        <w:tc>
          <w:tcPr>
            <w:tcW w:w="1235" w:type="dxa"/>
            <w:vAlign w:val="center"/>
          </w:tcPr>
          <w:p>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桩总数</w:t>
            </w:r>
          </w:p>
        </w:tc>
        <w:tc>
          <w:tcPr>
            <w:tcW w:w="1368" w:type="dxa"/>
            <w:gridSpan w:val="2"/>
            <w:vAlign w:val="center"/>
          </w:tcPr>
          <w:p>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交流功率</w:t>
            </w:r>
          </w:p>
        </w:tc>
        <w:tc>
          <w:tcPr>
            <w:tcW w:w="1354" w:type="dxa"/>
            <w:vAlign w:val="center"/>
          </w:tcPr>
          <w:p>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直流功率</w:t>
            </w:r>
          </w:p>
        </w:tc>
        <w:tc>
          <w:tcPr>
            <w:tcW w:w="1131" w:type="dxa"/>
            <w:vAlign w:val="center"/>
          </w:tcPr>
          <w:p>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val="0"/>
                <w:bCs/>
                <w:sz w:val="32"/>
                <w:szCs w:val="32"/>
                <w:vertAlign w:val="baseline"/>
              </w:rPr>
            </w:pPr>
            <w:r>
              <w:rPr>
                <w:rFonts w:hint="eastAsia" w:ascii="宋体" w:hAnsi="宋体" w:eastAsia="宋体" w:cs="宋体"/>
                <w:b/>
                <w:bCs/>
                <w:kern w:val="0"/>
                <w:sz w:val="28"/>
                <w:szCs w:val="28"/>
                <w:vertAlign w:val="baseline"/>
                <w:lang w:val="en-US" w:eastAsia="zh-CN"/>
              </w:rPr>
              <w:t>总功率</w:t>
            </w:r>
          </w:p>
        </w:tc>
        <w:tc>
          <w:tcPr>
            <w:tcW w:w="1354" w:type="dxa"/>
            <w:gridSpan w:val="2"/>
            <w:vAlign w:val="center"/>
          </w:tcPr>
          <w:p>
            <w:pPr>
              <w:spacing w:line="520" w:lineRule="exact"/>
              <w:jc w:val="center"/>
              <w:rPr>
                <w:rFonts w:hint="eastAsia" w:ascii="黑体" w:hAnsi="黑体" w:eastAsia="黑体"/>
                <w:b w:val="0"/>
                <w:bCs/>
                <w:sz w:val="32"/>
                <w:szCs w:val="32"/>
                <w:vertAlign w:val="baseline"/>
              </w:rPr>
            </w:pPr>
          </w:p>
        </w:tc>
        <w:tc>
          <w:tcPr>
            <w:tcW w:w="1352" w:type="dxa"/>
            <w:gridSpan w:val="2"/>
            <w:vAlign w:val="center"/>
          </w:tcPr>
          <w:p>
            <w:pPr>
              <w:spacing w:line="520" w:lineRule="exact"/>
              <w:jc w:val="center"/>
              <w:rPr>
                <w:rFonts w:hint="eastAsia" w:ascii="黑体" w:hAnsi="黑体" w:eastAsia="黑体"/>
                <w:b w:val="0"/>
                <w:bCs/>
                <w:sz w:val="32"/>
                <w:szCs w:val="32"/>
                <w:vertAlign w:val="baseline"/>
              </w:rPr>
            </w:pPr>
          </w:p>
        </w:tc>
        <w:tc>
          <w:tcPr>
            <w:tcW w:w="1023" w:type="dxa"/>
            <w:gridSpan w:val="2"/>
            <w:vAlign w:val="center"/>
          </w:tcPr>
          <w:p>
            <w:pPr>
              <w:spacing w:line="520" w:lineRule="exact"/>
              <w:jc w:val="center"/>
              <w:rPr>
                <w:rFonts w:hint="eastAsia" w:ascii="黑体" w:hAnsi="黑体" w:eastAsia="黑体"/>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751" w:type="dxa"/>
            <w:vAlign w:val="center"/>
          </w:tcPr>
          <w:p>
            <w:pPr>
              <w:jc w:val="center"/>
              <w:rPr>
                <w:rFonts w:hint="eastAsia"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1</w:t>
            </w:r>
          </w:p>
        </w:tc>
        <w:tc>
          <w:tcPr>
            <w:tcW w:w="885" w:type="dxa"/>
            <w:vAlign w:val="center"/>
          </w:tcPr>
          <w:p>
            <w:pPr>
              <w:jc w:val="center"/>
              <w:rPr>
                <w:rFonts w:hint="eastAsia" w:ascii="仿宋_GB2312" w:hAnsi="仿宋_GB2312" w:eastAsia="仿宋_GB2312" w:cs="仿宋_GB2312"/>
                <w:b w:val="0"/>
                <w:bCs/>
                <w:sz w:val="32"/>
                <w:szCs w:val="32"/>
                <w:vertAlign w:val="baseline"/>
              </w:rPr>
            </w:pPr>
          </w:p>
        </w:tc>
        <w:tc>
          <w:tcPr>
            <w:tcW w:w="933" w:type="dxa"/>
            <w:vAlign w:val="center"/>
          </w:tcPr>
          <w:p>
            <w:pPr>
              <w:jc w:val="center"/>
              <w:rPr>
                <w:rFonts w:hint="eastAsia" w:ascii="仿宋_GB2312" w:hAnsi="仿宋_GB2312" w:eastAsia="仿宋_GB2312" w:cs="仿宋_GB2312"/>
                <w:b w:val="0"/>
                <w:bCs/>
                <w:sz w:val="32"/>
                <w:szCs w:val="32"/>
                <w:vertAlign w:val="baseline"/>
              </w:rPr>
            </w:pPr>
          </w:p>
        </w:tc>
        <w:tc>
          <w:tcPr>
            <w:tcW w:w="1111" w:type="dxa"/>
            <w:vAlign w:val="center"/>
          </w:tcPr>
          <w:p>
            <w:pPr>
              <w:jc w:val="center"/>
              <w:rPr>
                <w:rFonts w:hint="eastAsia" w:ascii="仿宋_GB2312" w:hAnsi="仿宋_GB2312" w:eastAsia="仿宋_GB2312" w:cs="仿宋_GB2312"/>
                <w:b w:val="0"/>
                <w:bCs/>
                <w:sz w:val="32"/>
                <w:szCs w:val="32"/>
                <w:vertAlign w:val="baseline"/>
              </w:rPr>
            </w:pPr>
          </w:p>
        </w:tc>
        <w:tc>
          <w:tcPr>
            <w:tcW w:w="1161" w:type="dxa"/>
            <w:vAlign w:val="center"/>
          </w:tcPr>
          <w:p>
            <w:pPr>
              <w:jc w:val="center"/>
              <w:rPr>
                <w:rFonts w:hint="eastAsia" w:ascii="仿宋_GB2312" w:hAnsi="仿宋_GB2312" w:eastAsia="仿宋_GB2312" w:cs="仿宋_GB2312"/>
                <w:b w:val="0"/>
                <w:bCs/>
                <w:sz w:val="32"/>
                <w:szCs w:val="32"/>
                <w:vertAlign w:val="baseline"/>
              </w:rPr>
            </w:pPr>
          </w:p>
        </w:tc>
        <w:tc>
          <w:tcPr>
            <w:tcW w:w="1128" w:type="dxa"/>
            <w:vAlign w:val="center"/>
          </w:tcPr>
          <w:p>
            <w:pPr>
              <w:jc w:val="center"/>
              <w:rPr>
                <w:rFonts w:hint="eastAsia" w:ascii="仿宋_GB2312" w:hAnsi="仿宋_GB2312" w:eastAsia="仿宋_GB2312" w:cs="仿宋_GB2312"/>
                <w:b w:val="0"/>
                <w:bCs/>
                <w:sz w:val="32"/>
                <w:szCs w:val="32"/>
                <w:vertAlign w:val="baseline"/>
              </w:rPr>
            </w:pPr>
          </w:p>
        </w:tc>
        <w:tc>
          <w:tcPr>
            <w:tcW w:w="1235" w:type="dxa"/>
            <w:vAlign w:val="center"/>
          </w:tcPr>
          <w:p>
            <w:pPr>
              <w:jc w:val="center"/>
              <w:rPr>
                <w:rFonts w:hint="eastAsia" w:ascii="仿宋_GB2312" w:hAnsi="仿宋_GB2312" w:eastAsia="仿宋_GB2312" w:cs="仿宋_GB2312"/>
                <w:b w:val="0"/>
                <w:bCs/>
                <w:sz w:val="32"/>
                <w:szCs w:val="32"/>
                <w:vertAlign w:val="baseline"/>
              </w:rPr>
            </w:pPr>
          </w:p>
        </w:tc>
        <w:tc>
          <w:tcPr>
            <w:tcW w:w="1368"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4" w:type="dxa"/>
            <w:vAlign w:val="center"/>
          </w:tcPr>
          <w:p>
            <w:pPr>
              <w:jc w:val="center"/>
              <w:rPr>
                <w:rFonts w:hint="eastAsia" w:ascii="仿宋_GB2312" w:hAnsi="仿宋_GB2312" w:eastAsia="仿宋_GB2312" w:cs="仿宋_GB2312"/>
                <w:b w:val="0"/>
                <w:bCs/>
                <w:sz w:val="32"/>
                <w:szCs w:val="32"/>
                <w:vertAlign w:val="baseline"/>
              </w:rPr>
            </w:pPr>
          </w:p>
        </w:tc>
        <w:tc>
          <w:tcPr>
            <w:tcW w:w="1131" w:type="dxa"/>
            <w:vAlign w:val="center"/>
          </w:tcPr>
          <w:p>
            <w:pPr>
              <w:jc w:val="center"/>
              <w:rPr>
                <w:rFonts w:hint="eastAsia" w:ascii="仿宋_GB2312" w:hAnsi="仿宋_GB2312" w:eastAsia="仿宋_GB2312" w:cs="仿宋_GB2312"/>
                <w:b w:val="0"/>
                <w:bCs/>
                <w:sz w:val="32"/>
                <w:szCs w:val="32"/>
                <w:vertAlign w:val="baseline"/>
              </w:rPr>
            </w:pPr>
          </w:p>
        </w:tc>
        <w:tc>
          <w:tcPr>
            <w:tcW w:w="1354"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2" w:type="dxa"/>
            <w:gridSpan w:val="2"/>
            <w:vAlign w:val="center"/>
          </w:tcPr>
          <w:p>
            <w:pPr>
              <w:jc w:val="center"/>
              <w:rPr>
                <w:rFonts w:hint="eastAsia" w:ascii="仿宋_GB2312" w:hAnsi="仿宋_GB2312" w:eastAsia="仿宋_GB2312" w:cs="仿宋_GB2312"/>
                <w:b w:val="0"/>
                <w:bCs/>
                <w:sz w:val="32"/>
                <w:szCs w:val="32"/>
                <w:vertAlign w:val="baseline"/>
              </w:rPr>
            </w:pPr>
          </w:p>
        </w:tc>
        <w:tc>
          <w:tcPr>
            <w:tcW w:w="1021" w:type="dxa"/>
            <w:vAlign w:val="center"/>
          </w:tcPr>
          <w:p>
            <w:pPr>
              <w:jc w:val="center"/>
              <w:rPr>
                <w:rFonts w:hint="eastAsia" w:ascii="仿宋_GB2312" w:hAnsi="仿宋_GB2312" w:eastAsia="仿宋_GB2312" w:cs="仿宋_GB2312"/>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751" w:type="dxa"/>
            <w:vAlign w:val="center"/>
          </w:tcPr>
          <w:p>
            <w:pPr>
              <w:jc w:val="center"/>
              <w:rPr>
                <w:rFonts w:hint="eastAsia"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2</w:t>
            </w:r>
          </w:p>
        </w:tc>
        <w:tc>
          <w:tcPr>
            <w:tcW w:w="885" w:type="dxa"/>
            <w:vAlign w:val="center"/>
          </w:tcPr>
          <w:p>
            <w:pPr>
              <w:jc w:val="center"/>
              <w:rPr>
                <w:rFonts w:hint="eastAsia" w:ascii="仿宋_GB2312" w:hAnsi="仿宋_GB2312" w:eastAsia="仿宋_GB2312" w:cs="仿宋_GB2312"/>
                <w:b w:val="0"/>
                <w:bCs/>
                <w:sz w:val="32"/>
                <w:szCs w:val="32"/>
                <w:vertAlign w:val="baseline"/>
              </w:rPr>
            </w:pPr>
          </w:p>
        </w:tc>
        <w:tc>
          <w:tcPr>
            <w:tcW w:w="933" w:type="dxa"/>
            <w:vAlign w:val="center"/>
          </w:tcPr>
          <w:p>
            <w:pPr>
              <w:jc w:val="center"/>
              <w:rPr>
                <w:rFonts w:hint="eastAsia" w:ascii="仿宋_GB2312" w:hAnsi="仿宋_GB2312" w:eastAsia="仿宋_GB2312" w:cs="仿宋_GB2312"/>
                <w:b w:val="0"/>
                <w:bCs/>
                <w:sz w:val="32"/>
                <w:szCs w:val="32"/>
                <w:vertAlign w:val="baseline"/>
              </w:rPr>
            </w:pPr>
          </w:p>
        </w:tc>
        <w:tc>
          <w:tcPr>
            <w:tcW w:w="1111" w:type="dxa"/>
            <w:vAlign w:val="center"/>
          </w:tcPr>
          <w:p>
            <w:pPr>
              <w:jc w:val="center"/>
              <w:rPr>
                <w:rFonts w:hint="eastAsia" w:ascii="仿宋_GB2312" w:hAnsi="仿宋_GB2312" w:eastAsia="仿宋_GB2312" w:cs="仿宋_GB2312"/>
                <w:b w:val="0"/>
                <w:bCs/>
                <w:sz w:val="32"/>
                <w:szCs w:val="32"/>
                <w:vertAlign w:val="baseline"/>
              </w:rPr>
            </w:pPr>
          </w:p>
        </w:tc>
        <w:tc>
          <w:tcPr>
            <w:tcW w:w="1161" w:type="dxa"/>
            <w:vAlign w:val="center"/>
          </w:tcPr>
          <w:p>
            <w:pPr>
              <w:jc w:val="center"/>
              <w:rPr>
                <w:rFonts w:hint="eastAsia" w:ascii="仿宋_GB2312" w:hAnsi="仿宋_GB2312" w:eastAsia="仿宋_GB2312" w:cs="仿宋_GB2312"/>
                <w:b w:val="0"/>
                <w:bCs/>
                <w:sz w:val="32"/>
                <w:szCs w:val="32"/>
                <w:vertAlign w:val="baseline"/>
              </w:rPr>
            </w:pPr>
          </w:p>
        </w:tc>
        <w:tc>
          <w:tcPr>
            <w:tcW w:w="1128" w:type="dxa"/>
            <w:vAlign w:val="center"/>
          </w:tcPr>
          <w:p>
            <w:pPr>
              <w:jc w:val="center"/>
              <w:rPr>
                <w:rFonts w:hint="eastAsia" w:ascii="仿宋_GB2312" w:hAnsi="仿宋_GB2312" w:eastAsia="仿宋_GB2312" w:cs="仿宋_GB2312"/>
                <w:b w:val="0"/>
                <w:bCs/>
                <w:sz w:val="32"/>
                <w:szCs w:val="32"/>
                <w:vertAlign w:val="baseline"/>
              </w:rPr>
            </w:pPr>
          </w:p>
        </w:tc>
        <w:tc>
          <w:tcPr>
            <w:tcW w:w="1235" w:type="dxa"/>
            <w:vAlign w:val="center"/>
          </w:tcPr>
          <w:p>
            <w:pPr>
              <w:jc w:val="center"/>
              <w:rPr>
                <w:rFonts w:hint="eastAsia" w:ascii="仿宋_GB2312" w:hAnsi="仿宋_GB2312" w:eastAsia="仿宋_GB2312" w:cs="仿宋_GB2312"/>
                <w:b w:val="0"/>
                <w:bCs/>
                <w:sz w:val="32"/>
                <w:szCs w:val="32"/>
                <w:vertAlign w:val="baseline"/>
              </w:rPr>
            </w:pPr>
          </w:p>
        </w:tc>
        <w:tc>
          <w:tcPr>
            <w:tcW w:w="1368"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4" w:type="dxa"/>
            <w:vAlign w:val="center"/>
          </w:tcPr>
          <w:p>
            <w:pPr>
              <w:jc w:val="center"/>
              <w:rPr>
                <w:rFonts w:hint="eastAsia" w:ascii="仿宋_GB2312" w:hAnsi="仿宋_GB2312" w:eastAsia="仿宋_GB2312" w:cs="仿宋_GB2312"/>
                <w:b w:val="0"/>
                <w:bCs/>
                <w:sz w:val="32"/>
                <w:szCs w:val="32"/>
                <w:vertAlign w:val="baseline"/>
              </w:rPr>
            </w:pPr>
          </w:p>
        </w:tc>
        <w:tc>
          <w:tcPr>
            <w:tcW w:w="1131" w:type="dxa"/>
            <w:vAlign w:val="center"/>
          </w:tcPr>
          <w:p>
            <w:pPr>
              <w:jc w:val="center"/>
              <w:rPr>
                <w:rFonts w:hint="eastAsia" w:ascii="仿宋_GB2312" w:hAnsi="仿宋_GB2312" w:eastAsia="仿宋_GB2312" w:cs="仿宋_GB2312"/>
                <w:b w:val="0"/>
                <w:bCs/>
                <w:sz w:val="32"/>
                <w:szCs w:val="32"/>
                <w:vertAlign w:val="baseline"/>
              </w:rPr>
            </w:pPr>
          </w:p>
        </w:tc>
        <w:tc>
          <w:tcPr>
            <w:tcW w:w="1354"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2" w:type="dxa"/>
            <w:gridSpan w:val="2"/>
            <w:vAlign w:val="center"/>
          </w:tcPr>
          <w:p>
            <w:pPr>
              <w:jc w:val="center"/>
              <w:rPr>
                <w:rFonts w:hint="eastAsia" w:ascii="仿宋_GB2312" w:hAnsi="仿宋_GB2312" w:eastAsia="仿宋_GB2312" w:cs="仿宋_GB2312"/>
                <w:b w:val="0"/>
                <w:bCs/>
                <w:sz w:val="32"/>
                <w:szCs w:val="32"/>
                <w:vertAlign w:val="baseline"/>
              </w:rPr>
            </w:pPr>
          </w:p>
        </w:tc>
        <w:tc>
          <w:tcPr>
            <w:tcW w:w="1021" w:type="dxa"/>
            <w:vAlign w:val="center"/>
          </w:tcPr>
          <w:p>
            <w:pPr>
              <w:jc w:val="center"/>
              <w:rPr>
                <w:rFonts w:hint="eastAsia" w:ascii="仿宋_GB2312" w:hAnsi="仿宋_GB2312" w:eastAsia="仿宋_GB2312" w:cs="仿宋_GB2312"/>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751" w:type="dxa"/>
            <w:vAlign w:val="center"/>
          </w:tcPr>
          <w:p>
            <w:pPr>
              <w:jc w:val="center"/>
              <w:rPr>
                <w:rFonts w:hint="eastAsia" w:ascii="仿宋_GB2312" w:hAnsi="仿宋_GB2312" w:eastAsia="仿宋_GB2312" w:cs="仿宋_GB2312"/>
                <w:b w:val="0"/>
                <w:bCs/>
                <w:sz w:val="32"/>
                <w:szCs w:val="32"/>
                <w:vertAlign w:val="baseline"/>
                <w:lang w:val="en-US" w:eastAsia="zh-CN"/>
              </w:rPr>
            </w:pPr>
            <w:r>
              <w:rPr>
                <w:rFonts w:hint="eastAsia" w:ascii="仿宋_GB2312" w:hAnsi="仿宋_GB2312" w:eastAsia="仿宋_GB2312" w:cs="仿宋_GB2312"/>
                <w:b w:val="0"/>
                <w:bCs/>
                <w:sz w:val="32"/>
                <w:szCs w:val="32"/>
                <w:vertAlign w:val="baseline"/>
                <w:lang w:val="en-US" w:eastAsia="zh-CN"/>
              </w:rPr>
              <w:t>3</w:t>
            </w:r>
          </w:p>
        </w:tc>
        <w:tc>
          <w:tcPr>
            <w:tcW w:w="885" w:type="dxa"/>
            <w:vAlign w:val="center"/>
          </w:tcPr>
          <w:p>
            <w:pPr>
              <w:jc w:val="center"/>
              <w:rPr>
                <w:rFonts w:hint="eastAsia" w:ascii="仿宋_GB2312" w:hAnsi="仿宋_GB2312" w:eastAsia="仿宋_GB2312" w:cs="仿宋_GB2312"/>
                <w:b w:val="0"/>
                <w:bCs/>
                <w:sz w:val="32"/>
                <w:szCs w:val="32"/>
                <w:vertAlign w:val="baseline"/>
              </w:rPr>
            </w:pPr>
          </w:p>
        </w:tc>
        <w:tc>
          <w:tcPr>
            <w:tcW w:w="933" w:type="dxa"/>
            <w:vAlign w:val="center"/>
          </w:tcPr>
          <w:p>
            <w:pPr>
              <w:jc w:val="center"/>
              <w:rPr>
                <w:rFonts w:hint="eastAsia" w:ascii="仿宋_GB2312" w:hAnsi="仿宋_GB2312" w:eastAsia="仿宋_GB2312" w:cs="仿宋_GB2312"/>
                <w:b w:val="0"/>
                <w:bCs/>
                <w:sz w:val="32"/>
                <w:szCs w:val="32"/>
                <w:vertAlign w:val="baseline"/>
              </w:rPr>
            </w:pPr>
          </w:p>
        </w:tc>
        <w:tc>
          <w:tcPr>
            <w:tcW w:w="1111" w:type="dxa"/>
            <w:vAlign w:val="center"/>
          </w:tcPr>
          <w:p>
            <w:pPr>
              <w:jc w:val="center"/>
              <w:rPr>
                <w:rFonts w:hint="eastAsia" w:ascii="仿宋_GB2312" w:hAnsi="仿宋_GB2312" w:eastAsia="仿宋_GB2312" w:cs="仿宋_GB2312"/>
                <w:b w:val="0"/>
                <w:bCs/>
                <w:sz w:val="32"/>
                <w:szCs w:val="32"/>
                <w:vertAlign w:val="baseline"/>
              </w:rPr>
            </w:pPr>
          </w:p>
        </w:tc>
        <w:tc>
          <w:tcPr>
            <w:tcW w:w="1161" w:type="dxa"/>
            <w:vAlign w:val="center"/>
          </w:tcPr>
          <w:p>
            <w:pPr>
              <w:jc w:val="center"/>
              <w:rPr>
                <w:rFonts w:hint="eastAsia" w:ascii="仿宋_GB2312" w:hAnsi="仿宋_GB2312" w:eastAsia="仿宋_GB2312" w:cs="仿宋_GB2312"/>
                <w:b w:val="0"/>
                <w:bCs/>
                <w:sz w:val="32"/>
                <w:szCs w:val="32"/>
                <w:vertAlign w:val="baseline"/>
              </w:rPr>
            </w:pPr>
          </w:p>
        </w:tc>
        <w:tc>
          <w:tcPr>
            <w:tcW w:w="1128" w:type="dxa"/>
            <w:vAlign w:val="center"/>
          </w:tcPr>
          <w:p>
            <w:pPr>
              <w:jc w:val="center"/>
              <w:rPr>
                <w:rFonts w:hint="eastAsia" w:ascii="仿宋_GB2312" w:hAnsi="仿宋_GB2312" w:eastAsia="仿宋_GB2312" w:cs="仿宋_GB2312"/>
                <w:b w:val="0"/>
                <w:bCs/>
                <w:sz w:val="32"/>
                <w:szCs w:val="32"/>
                <w:vertAlign w:val="baseline"/>
              </w:rPr>
            </w:pPr>
          </w:p>
        </w:tc>
        <w:tc>
          <w:tcPr>
            <w:tcW w:w="1235" w:type="dxa"/>
            <w:vAlign w:val="center"/>
          </w:tcPr>
          <w:p>
            <w:pPr>
              <w:jc w:val="center"/>
              <w:rPr>
                <w:rFonts w:hint="eastAsia" w:ascii="仿宋_GB2312" w:hAnsi="仿宋_GB2312" w:eastAsia="仿宋_GB2312" w:cs="仿宋_GB2312"/>
                <w:b w:val="0"/>
                <w:bCs/>
                <w:sz w:val="32"/>
                <w:szCs w:val="32"/>
                <w:vertAlign w:val="baseline"/>
              </w:rPr>
            </w:pPr>
          </w:p>
        </w:tc>
        <w:tc>
          <w:tcPr>
            <w:tcW w:w="1368"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4" w:type="dxa"/>
            <w:vAlign w:val="center"/>
          </w:tcPr>
          <w:p>
            <w:pPr>
              <w:jc w:val="center"/>
              <w:rPr>
                <w:rFonts w:hint="eastAsia" w:ascii="仿宋_GB2312" w:hAnsi="仿宋_GB2312" w:eastAsia="仿宋_GB2312" w:cs="仿宋_GB2312"/>
                <w:b w:val="0"/>
                <w:bCs/>
                <w:sz w:val="32"/>
                <w:szCs w:val="32"/>
                <w:vertAlign w:val="baseline"/>
              </w:rPr>
            </w:pPr>
          </w:p>
        </w:tc>
        <w:tc>
          <w:tcPr>
            <w:tcW w:w="1131" w:type="dxa"/>
            <w:vAlign w:val="center"/>
          </w:tcPr>
          <w:p>
            <w:pPr>
              <w:jc w:val="center"/>
              <w:rPr>
                <w:rFonts w:hint="eastAsia" w:ascii="仿宋_GB2312" w:hAnsi="仿宋_GB2312" w:eastAsia="仿宋_GB2312" w:cs="仿宋_GB2312"/>
                <w:b w:val="0"/>
                <w:bCs/>
                <w:sz w:val="32"/>
                <w:szCs w:val="32"/>
                <w:vertAlign w:val="baseline"/>
              </w:rPr>
            </w:pPr>
          </w:p>
        </w:tc>
        <w:tc>
          <w:tcPr>
            <w:tcW w:w="1354"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2" w:type="dxa"/>
            <w:gridSpan w:val="2"/>
            <w:vAlign w:val="center"/>
          </w:tcPr>
          <w:p>
            <w:pPr>
              <w:jc w:val="center"/>
              <w:rPr>
                <w:rFonts w:hint="eastAsia" w:ascii="仿宋_GB2312" w:hAnsi="仿宋_GB2312" w:eastAsia="仿宋_GB2312" w:cs="仿宋_GB2312"/>
                <w:b w:val="0"/>
                <w:bCs/>
                <w:sz w:val="32"/>
                <w:szCs w:val="32"/>
                <w:vertAlign w:val="baseline"/>
              </w:rPr>
            </w:pPr>
          </w:p>
        </w:tc>
        <w:tc>
          <w:tcPr>
            <w:tcW w:w="1021" w:type="dxa"/>
            <w:vAlign w:val="center"/>
          </w:tcPr>
          <w:p>
            <w:pPr>
              <w:jc w:val="center"/>
              <w:rPr>
                <w:rFonts w:hint="eastAsia" w:ascii="仿宋_GB2312" w:hAnsi="仿宋_GB2312" w:eastAsia="仿宋_GB2312" w:cs="仿宋_GB2312"/>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751" w:type="dxa"/>
            <w:vAlign w:val="center"/>
          </w:tcPr>
          <w:p>
            <w:pPr>
              <w:jc w:val="center"/>
              <w:rPr>
                <w:rFonts w:hint="eastAsia" w:ascii="仿宋_GB2312" w:hAnsi="仿宋_GB2312" w:eastAsia="仿宋_GB2312" w:cs="仿宋_GB2312"/>
                <w:b w:val="0"/>
                <w:bCs/>
                <w:sz w:val="32"/>
                <w:szCs w:val="32"/>
                <w:vertAlign w:val="baseline"/>
              </w:rPr>
            </w:pPr>
          </w:p>
        </w:tc>
        <w:tc>
          <w:tcPr>
            <w:tcW w:w="885" w:type="dxa"/>
            <w:vAlign w:val="center"/>
          </w:tcPr>
          <w:p>
            <w:pPr>
              <w:jc w:val="center"/>
              <w:rPr>
                <w:rFonts w:hint="eastAsia" w:ascii="仿宋_GB2312" w:hAnsi="仿宋_GB2312" w:eastAsia="仿宋_GB2312" w:cs="仿宋_GB2312"/>
                <w:b w:val="0"/>
                <w:bCs/>
                <w:sz w:val="32"/>
                <w:szCs w:val="32"/>
                <w:vertAlign w:val="baseline"/>
              </w:rPr>
            </w:pPr>
          </w:p>
        </w:tc>
        <w:tc>
          <w:tcPr>
            <w:tcW w:w="933" w:type="dxa"/>
            <w:vAlign w:val="center"/>
          </w:tcPr>
          <w:p>
            <w:pPr>
              <w:jc w:val="center"/>
              <w:rPr>
                <w:rFonts w:hint="eastAsia" w:ascii="仿宋_GB2312" w:hAnsi="仿宋_GB2312" w:eastAsia="仿宋_GB2312" w:cs="仿宋_GB2312"/>
                <w:b w:val="0"/>
                <w:bCs/>
                <w:sz w:val="32"/>
                <w:szCs w:val="32"/>
                <w:vertAlign w:val="baseline"/>
              </w:rPr>
            </w:pPr>
          </w:p>
        </w:tc>
        <w:tc>
          <w:tcPr>
            <w:tcW w:w="1111" w:type="dxa"/>
            <w:vAlign w:val="center"/>
          </w:tcPr>
          <w:p>
            <w:pPr>
              <w:jc w:val="center"/>
              <w:rPr>
                <w:rFonts w:hint="eastAsia" w:ascii="仿宋_GB2312" w:hAnsi="仿宋_GB2312" w:eastAsia="仿宋_GB2312" w:cs="仿宋_GB2312"/>
                <w:b w:val="0"/>
                <w:bCs/>
                <w:sz w:val="32"/>
                <w:szCs w:val="32"/>
                <w:vertAlign w:val="baseline"/>
              </w:rPr>
            </w:pPr>
          </w:p>
        </w:tc>
        <w:tc>
          <w:tcPr>
            <w:tcW w:w="1161" w:type="dxa"/>
            <w:vAlign w:val="center"/>
          </w:tcPr>
          <w:p>
            <w:pPr>
              <w:jc w:val="center"/>
              <w:rPr>
                <w:rFonts w:hint="eastAsia" w:ascii="仿宋_GB2312" w:hAnsi="仿宋_GB2312" w:eastAsia="仿宋_GB2312" w:cs="仿宋_GB2312"/>
                <w:b w:val="0"/>
                <w:bCs/>
                <w:sz w:val="32"/>
                <w:szCs w:val="32"/>
                <w:vertAlign w:val="baseline"/>
              </w:rPr>
            </w:pPr>
          </w:p>
        </w:tc>
        <w:tc>
          <w:tcPr>
            <w:tcW w:w="1128" w:type="dxa"/>
            <w:vAlign w:val="center"/>
          </w:tcPr>
          <w:p>
            <w:pPr>
              <w:jc w:val="center"/>
              <w:rPr>
                <w:rFonts w:hint="eastAsia" w:ascii="仿宋_GB2312" w:hAnsi="仿宋_GB2312" w:eastAsia="仿宋_GB2312" w:cs="仿宋_GB2312"/>
                <w:b w:val="0"/>
                <w:bCs/>
                <w:sz w:val="32"/>
                <w:szCs w:val="32"/>
                <w:vertAlign w:val="baseline"/>
              </w:rPr>
            </w:pPr>
          </w:p>
        </w:tc>
        <w:tc>
          <w:tcPr>
            <w:tcW w:w="1235" w:type="dxa"/>
            <w:vAlign w:val="center"/>
          </w:tcPr>
          <w:p>
            <w:pPr>
              <w:jc w:val="center"/>
              <w:rPr>
                <w:rFonts w:hint="eastAsia" w:ascii="仿宋_GB2312" w:hAnsi="仿宋_GB2312" w:eastAsia="仿宋_GB2312" w:cs="仿宋_GB2312"/>
                <w:b w:val="0"/>
                <w:bCs/>
                <w:sz w:val="32"/>
                <w:szCs w:val="32"/>
                <w:vertAlign w:val="baseline"/>
              </w:rPr>
            </w:pPr>
          </w:p>
        </w:tc>
        <w:tc>
          <w:tcPr>
            <w:tcW w:w="1368"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4" w:type="dxa"/>
            <w:vAlign w:val="center"/>
          </w:tcPr>
          <w:p>
            <w:pPr>
              <w:jc w:val="center"/>
              <w:rPr>
                <w:rFonts w:hint="eastAsia" w:ascii="仿宋_GB2312" w:hAnsi="仿宋_GB2312" w:eastAsia="仿宋_GB2312" w:cs="仿宋_GB2312"/>
                <w:b w:val="0"/>
                <w:bCs/>
                <w:sz w:val="32"/>
                <w:szCs w:val="32"/>
                <w:vertAlign w:val="baseline"/>
              </w:rPr>
            </w:pPr>
          </w:p>
        </w:tc>
        <w:tc>
          <w:tcPr>
            <w:tcW w:w="1131" w:type="dxa"/>
            <w:vAlign w:val="center"/>
          </w:tcPr>
          <w:p>
            <w:pPr>
              <w:jc w:val="center"/>
              <w:rPr>
                <w:rFonts w:hint="eastAsia" w:ascii="仿宋_GB2312" w:hAnsi="仿宋_GB2312" w:eastAsia="仿宋_GB2312" w:cs="仿宋_GB2312"/>
                <w:b w:val="0"/>
                <w:bCs/>
                <w:sz w:val="32"/>
                <w:szCs w:val="32"/>
                <w:vertAlign w:val="baseline"/>
              </w:rPr>
            </w:pPr>
          </w:p>
        </w:tc>
        <w:tc>
          <w:tcPr>
            <w:tcW w:w="1354"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2" w:type="dxa"/>
            <w:gridSpan w:val="2"/>
            <w:vAlign w:val="center"/>
          </w:tcPr>
          <w:p>
            <w:pPr>
              <w:jc w:val="center"/>
              <w:rPr>
                <w:rFonts w:hint="eastAsia" w:ascii="仿宋_GB2312" w:hAnsi="仿宋_GB2312" w:eastAsia="仿宋_GB2312" w:cs="仿宋_GB2312"/>
                <w:b w:val="0"/>
                <w:bCs/>
                <w:sz w:val="32"/>
                <w:szCs w:val="32"/>
                <w:vertAlign w:val="baseline"/>
              </w:rPr>
            </w:pPr>
          </w:p>
        </w:tc>
        <w:tc>
          <w:tcPr>
            <w:tcW w:w="1021" w:type="dxa"/>
            <w:vAlign w:val="center"/>
          </w:tcPr>
          <w:p>
            <w:pPr>
              <w:jc w:val="center"/>
              <w:rPr>
                <w:rFonts w:hint="eastAsia" w:ascii="仿宋_GB2312" w:hAnsi="仿宋_GB2312" w:eastAsia="仿宋_GB2312" w:cs="仿宋_GB2312"/>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0" w:type="dxa"/>
            <w:gridSpan w:val="4"/>
            <w:vAlign w:val="center"/>
          </w:tcPr>
          <w:p>
            <w:pPr>
              <w:jc w:val="center"/>
              <w:rPr>
                <w:rFonts w:hint="eastAsia" w:ascii="仿宋_GB2312" w:hAnsi="仿宋_GB2312" w:eastAsia="仿宋_GB2312" w:cs="仿宋_GB2312"/>
                <w:b w:val="0"/>
                <w:bCs/>
                <w:sz w:val="32"/>
                <w:szCs w:val="32"/>
                <w:vertAlign w:val="baseline"/>
                <w:lang w:val="en-US" w:eastAsia="zh-CN"/>
              </w:rPr>
            </w:pPr>
            <w:r>
              <w:rPr>
                <w:rFonts w:hint="eastAsia" w:ascii="宋体" w:hAnsi="宋体" w:eastAsia="宋体" w:cs="宋体"/>
                <w:b/>
                <w:bCs w:val="0"/>
                <w:sz w:val="32"/>
                <w:szCs w:val="32"/>
                <w:vertAlign w:val="baseline"/>
                <w:lang w:val="en-US" w:eastAsia="zh-CN"/>
              </w:rPr>
              <w:t>合计</w:t>
            </w:r>
          </w:p>
        </w:tc>
        <w:tc>
          <w:tcPr>
            <w:tcW w:w="1161" w:type="dxa"/>
            <w:vAlign w:val="center"/>
          </w:tcPr>
          <w:p>
            <w:pPr>
              <w:jc w:val="center"/>
              <w:rPr>
                <w:rFonts w:hint="eastAsia" w:ascii="仿宋_GB2312" w:hAnsi="仿宋_GB2312" w:eastAsia="仿宋_GB2312" w:cs="仿宋_GB2312"/>
                <w:b w:val="0"/>
                <w:bCs/>
                <w:sz w:val="32"/>
                <w:szCs w:val="32"/>
                <w:vertAlign w:val="baseline"/>
              </w:rPr>
            </w:pPr>
          </w:p>
        </w:tc>
        <w:tc>
          <w:tcPr>
            <w:tcW w:w="1128" w:type="dxa"/>
            <w:vAlign w:val="center"/>
          </w:tcPr>
          <w:p>
            <w:pPr>
              <w:jc w:val="center"/>
              <w:rPr>
                <w:rFonts w:hint="eastAsia" w:ascii="仿宋_GB2312" w:hAnsi="仿宋_GB2312" w:eastAsia="仿宋_GB2312" w:cs="仿宋_GB2312"/>
                <w:b w:val="0"/>
                <w:bCs/>
                <w:sz w:val="32"/>
                <w:szCs w:val="32"/>
                <w:vertAlign w:val="baseline"/>
              </w:rPr>
            </w:pPr>
          </w:p>
        </w:tc>
        <w:tc>
          <w:tcPr>
            <w:tcW w:w="1235" w:type="dxa"/>
            <w:vAlign w:val="center"/>
          </w:tcPr>
          <w:p>
            <w:pPr>
              <w:jc w:val="center"/>
              <w:rPr>
                <w:rFonts w:hint="eastAsia" w:ascii="仿宋_GB2312" w:hAnsi="仿宋_GB2312" w:eastAsia="仿宋_GB2312" w:cs="仿宋_GB2312"/>
                <w:b w:val="0"/>
                <w:bCs/>
                <w:sz w:val="32"/>
                <w:szCs w:val="32"/>
                <w:vertAlign w:val="baseline"/>
              </w:rPr>
            </w:pPr>
          </w:p>
        </w:tc>
        <w:tc>
          <w:tcPr>
            <w:tcW w:w="1368"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4" w:type="dxa"/>
            <w:vAlign w:val="center"/>
          </w:tcPr>
          <w:p>
            <w:pPr>
              <w:jc w:val="center"/>
              <w:rPr>
                <w:rFonts w:hint="eastAsia" w:ascii="仿宋_GB2312" w:hAnsi="仿宋_GB2312" w:eastAsia="仿宋_GB2312" w:cs="仿宋_GB2312"/>
                <w:b w:val="0"/>
                <w:bCs/>
                <w:sz w:val="32"/>
                <w:szCs w:val="32"/>
                <w:vertAlign w:val="baseline"/>
              </w:rPr>
            </w:pPr>
          </w:p>
        </w:tc>
        <w:tc>
          <w:tcPr>
            <w:tcW w:w="1131" w:type="dxa"/>
            <w:vAlign w:val="center"/>
          </w:tcPr>
          <w:p>
            <w:pPr>
              <w:jc w:val="center"/>
              <w:rPr>
                <w:rFonts w:hint="eastAsia" w:ascii="仿宋_GB2312" w:hAnsi="仿宋_GB2312" w:eastAsia="仿宋_GB2312" w:cs="仿宋_GB2312"/>
                <w:b w:val="0"/>
                <w:bCs/>
                <w:sz w:val="32"/>
                <w:szCs w:val="32"/>
                <w:vertAlign w:val="baseline"/>
              </w:rPr>
            </w:pPr>
          </w:p>
        </w:tc>
        <w:tc>
          <w:tcPr>
            <w:tcW w:w="1354" w:type="dxa"/>
            <w:gridSpan w:val="2"/>
            <w:vAlign w:val="center"/>
          </w:tcPr>
          <w:p>
            <w:pPr>
              <w:jc w:val="center"/>
              <w:rPr>
                <w:rFonts w:hint="eastAsia" w:ascii="仿宋_GB2312" w:hAnsi="仿宋_GB2312" w:eastAsia="仿宋_GB2312" w:cs="仿宋_GB2312"/>
                <w:b w:val="0"/>
                <w:bCs/>
                <w:sz w:val="32"/>
                <w:szCs w:val="32"/>
                <w:vertAlign w:val="baseline"/>
              </w:rPr>
            </w:pPr>
          </w:p>
        </w:tc>
        <w:tc>
          <w:tcPr>
            <w:tcW w:w="1352" w:type="dxa"/>
            <w:gridSpan w:val="2"/>
            <w:vAlign w:val="center"/>
          </w:tcPr>
          <w:p>
            <w:pPr>
              <w:jc w:val="center"/>
              <w:rPr>
                <w:rFonts w:hint="eastAsia" w:ascii="仿宋_GB2312" w:hAnsi="仿宋_GB2312" w:eastAsia="仿宋_GB2312" w:cs="仿宋_GB2312"/>
                <w:b w:val="0"/>
                <w:bCs/>
                <w:sz w:val="32"/>
                <w:szCs w:val="32"/>
                <w:vertAlign w:val="baseline"/>
              </w:rPr>
            </w:pPr>
          </w:p>
        </w:tc>
        <w:tc>
          <w:tcPr>
            <w:tcW w:w="1023" w:type="dxa"/>
            <w:gridSpan w:val="2"/>
            <w:vAlign w:val="center"/>
          </w:tcPr>
          <w:p>
            <w:pPr>
              <w:jc w:val="center"/>
              <w:rPr>
                <w:rFonts w:hint="eastAsia" w:ascii="仿宋_GB2312" w:hAnsi="仿宋_GB2312" w:eastAsia="仿宋_GB2312" w:cs="仿宋_GB2312"/>
                <w:b w:val="0"/>
                <w:bCs/>
                <w:sz w:val="32"/>
                <w:szCs w:val="32"/>
                <w:vertAlign w:val="baseline"/>
              </w:rPr>
            </w:pPr>
          </w:p>
        </w:tc>
      </w:tr>
    </w:tbl>
    <w:p>
      <w:pPr>
        <w:rPr>
          <w:rFonts w:hint="default" w:ascii="仿宋" w:hAnsi="仿宋" w:eastAsia="仿宋" w:cs="仿宋"/>
          <w:b w:val="0"/>
          <w:bCs/>
          <w:sz w:val="28"/>
          <w:szCs w:val="28"/>
          <w:lang w:eastAsia="zh-CN"/>
        </w:rPr>
      </w:pPr>
      <w:r>
        <w:rPr>
          <w:rFonts w:hint="eastAsia" w:ascii="仿宋" w:hAnsi="仿宋" w:eastAsia="仿宋" w:cs="仿宋"/>
          <w:b w:val="0"/>
          <w:bCs/>
          <w:sz w:val="28"/>
          <w:szCs w:val="28"/>
          <w:lang w:eastAsia="zh-CN"/>
        </w:rPr>
        <w:t>注：深圳大地坐标</w:t>
      </w:r>
      <w:r>
        <w:rPr>
          <w:rFonts w:hint="eastAsia" w:ascii="仿宋" w:hAnsi="仿宋" w:eastAsia="仿宋" w:cs="仿宋"/>
          <w:b w:val="0"/>
          <w:bCs/>
          <w:sz w:val="28"/>
          <w:szCs w:val="28"/>
          <w:lang w:val="en-US" w:eastAsia="zh-CN"/>
        </w:rPr>
        <w:t>2000坐标，企业可自行填写或委托第三方机构填写。</w:t>
      </w:r>
    </w:p>
    <w:p>
      <w:pPr>
        <w:rPr>
          <w:rFonts w:hint="eastAsia" w:ascii="黑体" w:hAnsi="黑体" w:eastAsia="黑体"/>
          <w:b w:val="0"/>
          <w:bCs/>
          <w:sz w:val="32"/>
          <w:szCs w:val="32"/>
        </w:rPr>
      </w:pPr>
    </w:p>
    <w:p>
      <w:pPr>
        <w:rPr>
          <w:rFonts w:hint="eastAsia" w:ascii="黑体" w:hAnsi="黑体" w:eastAsia="黑体"/>
          <w:b w:val="0"/>
          <w:bCs/>
          <w:sz w:val="32"/>
          <w:szCs w:val="32"/>
        </w:rPr>
        <w:sectPr>
          <w:headerReference r:id="rId5" w:type="default"/>
          <w:footerReference r:id="rId6" w:type="default"/>
          <w:pgSz w:w="16838" w:h="11906" w:orient="landscape"/>
          <w:pgMar w:top="1644" w:right="1134" w:bottom="1559" w:left="1134" w:header="851" w:footer="992" w:gutter="0"/>
          <w:cols w:space="720" w:num="1"/>
          <w:titlePg/>
          <w:docGrid w:type="linesAndChars" w:linePitch="312" w:charSpace="0"/>
        </w:sectPr>
      </w:pPr>
    </w:p>
    <w:bookmarkEnd w:id="19"/>
    <w:p>
      <w:pPr>
        <w:pStyle w:val="2"/>
        <w:pageBreakBefore w:val="0"/>
        <w:kinsoku/>
        <w:wordWrap/>
        <w:overflowPunct/>
        <w:topLinePunct w:val="0"/>
        <w:bidi w:val="0"/>
        <w:spacing w:line="600" w:lineRule="exact"/>
        <w:textAlignment w:val="auto"/>
        <w:rPr>
          <w:rFonts w:hint="default" w:ascii="黑体" w:hAnsi="黑体" w:eastAsia="黑体"/>
          <w:b w:val="0"/>
          <w:bCs/>
          <w:sz w:val="32"/>
          <w:szCs w:val="32"/>
          <w:lang w:val="en-US"/>
        </w:rPr>
      </w:pPr>
    </w:p>
    <w:p>
      <w:pPr>
        <w:pageBreakBefore w:val="0"/>
        <w:kinsoku/>
        <w:wordWrap/>
        <w:overflowPunct/>
        <w:topLinePunct w:val="0"/>
        <w:bidi w:val="0"/>
        <w:spacing w:line="600" w:lineRule="exact"/>
        <w:jc w:val="center"/>
        <w:textAlignment w:val="auto"/>
        <w:rPr>
          <w:rFonts w:ascii="宋体" w:hAnsi="宋体"/>
          <w:b/>
          <w:sz w:val="44"/>
          <w:szCs w:val="22"/>
        </w:rPr>
      </w:pPr>
      <w:r>
        <w:rPr>
          <w:rFonts w:hint="eastAsia" w:ascii="宋体" w:hAnsi="宋体"/>
          <w:b/>
          <w:sz w:val="44"/>
          <w:szCs w:val="22"/>
        </w:rPr>
        <w:t>真实性</w:t>
      </w:r>
      <w:r>
        <w:rPr>
          <w:rFonts w:hint="eastAsia" w:ascii="宋体" w:hAnsi="宋体"/>
          <w:b/>
          <w:sz w:val="44"/>
          <w:szCs w:val="22"/>
          <w:lang w:eastAsia="zh-CN"/>
        </w:rPr>
        <w:t>承诺书</w:t>
      </w:r>
    </w:p>
    <w:p>
      <w:pPr>
        <w:pageBreakBefore w:val="0"/>
        <w:kinsoku/>
        <w:wordWrap/>
        <w:overflowPunct/>
        <w:topLinePunct w:val="0"/>
        <w:bidi w:val="0"/>
        <w:spacing w:line="600" w:lineRule="exact"/>
        <w:textAlignment w:val="auto"/>
        <w:rPr>
          <w:rFonts w:eastAsia="仿宋_GB2312"/>
          <w:sz w:val="32"/>
          <w:szCs w:val="2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32"/>
          <w:lang w:val="en-US" w:eastAsia="zh-CN"/>
        </w:rPr>
        <w:t>XX区（新区）</w:t>
      </w:r>
      <w:r>
        <w:rPr>
          <w:rFonts w:hint="eastAsia" w:ascii="仿宋_GB2312" w:hAnsi="仿宋_GB2312" w:eastAsia="仿宋_GB2312" w:cs="仿宋_GB2312"/>
          <w:i w:val="0"/>
          <w:caps w:val="0"/>
          <w:spacing w:val="0"/>
          <w:sz w:val="32"/>
          <w:szCs w:val="32"/>
          <w:lang w:eastAsia="zh-CN"/>
        </w:rPr>
        <w:t>发展改革（发展财政）部门：</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我司</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xx年xx月xx日向贵单位申报</w:t>
      </w: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-xx年度</w:t>
      </w:r>
      <w:r>
        <w:rPr>
          <w:rFonts w:hint="eastAsia" w:ascii="仿宋_GB2312" w:hAnsi="仿宋_GB2312" w:eastAsia="仿宋_GB2312" w:cs="仿宋_GB2312"/>
          <w:sz w:val="32"/>
          <w:szCs w:val="32"/>
        </w:rPr>
        <w:t>新能源汽车</w:t>
      </w:r>
      <w:r>
        <w:rPr>
          <w:rFonts w:hint="eastAsia" w:ascii="仿宋_GB2312" w:hAnsi="仿宋_GB2312" w:eastAsia="仿宋_GB2312" w:cs="仿宋_GB2312"/>
          <w:sz w:val="32"/>
          <w:szCs w:val="32"/>
          <w:lang w:eastAsia="zh-CN"/>
        </w:rPr>
        <w:t>充电设施（以下简称充电设施）建设补贴，申报充电设施总功率</w:t>
      </w:r>
      <w:r>
        <w:rPr>
          <w:rFonts w:hint="eastAsia" w:ascii="仿宋_GB2312" w:hAnsi="仿宋_GB2312" w:eastAsia="仿宋_GB2312" w:cs="仿宋_GB2312"/>
          <w:sz w:val="32"/>
          <w:szCs w:val="32"/>
          <w:lang w:val="en-US" w:eastAsia="zh-CN"/>
        </w:rPr>
        <w:t>xxkW，申请补贴资金xx万元。现就</w:t>
      </w:r>
      <w:r>
        <w:rPr>
          <w:rFonts w:hint="eastAsia" w:ascii="仿宋_GB2312" w:hAnsi="仿宋_GB2312" w:eastAsia="仿宋_GB2312" w:cs="仿宋_GB2312"/>
          <w:sz w:val="32"/>
          <w:szCs w:val="32"/>
        </w:rPr>
        <w:t>新能源汽车</w:t>
      </w:r>
      <w:r>
        <w:rPr>
          <w:rFonts w:hint="eastAsia" w:ascii="仿宋_GB2312" w:hAnsi="仿宋_GB2312" w:eastAsia="仿宋_GB2312" w:cs="仿宋_GB2312"/>
          <w:sz w:val="32"/>
          <w:szCs w:val="32"/>
          <w:lang w:eastAsia="zh-CN"/>
        </w:rPr>
        <w:t>充电设施建设补贴申报材料作如下郑重声明：</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1、</w:t>
      </w:r>
      <w:r>
        <w:rPr>
          <w:rFonts w:hint="eastAsia" w:ascii="仿宋_GB2312" w:hAnsi="仿宋_GB2312" w:eastAsia="仿宋_GB2312" w:cs="仿宋_GB2312"/>
          <w:sz w:val="32"/>
          <w:szCs w:val="22"/>
          <w:lang w:eastAsia="zh-CN"/>
        </w:rPr>
        <w:t>本批次申请建设补贴的充电站（桩）资料及信息真实有效、合法合规；</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2、本批次</w:t>
      </w:r>
      <w:r>
        <w:rPr>
          <w:rFonts w:hint="eastAsia" w:ascii="仿宋_GB2312" w:hAnsi="仿宋_GB2312" w:eastAsia="仿宋_GB2312" w:cs="仿宋_GB2312"/>
          <w:sz w:val="32"/>
          <w:szCs w:val="22"/>
          <w:lang w:eastAsia="zh-CN"/>
        </w:rPr>
        <w:t>充电站（桩）</w:t>
      </w:r>
      <w:r>
        <w:rPr>
          <w:rFonts w:hint="eastAsia" w:ascii="仿宋_GB2312" w:hAnsi="仿宋_GB2312" w:eastAsia="仿宋_GB2312" w:cs="仿宋_GB2312"/>
          <w:sz w:val="32"/>
          <w:szCs w:val="22"/>
        </w:rPr>
        <w:t>为首次申请</w:t>
      </w:r>
      <w:r>
        <w:rPr>
          <w:rFonts w:hint="eastAsia" w:ascii="仿宋_GB2312" w:hAnsi="仿宋_GB2312" w:eastAsia="仿宋_GB2312" w:cs="仿宋_GB2312"/>
          <w:sz w:val="32"/>
          <w:szCs w:val="22"/>
          <w:lang w:eastAsia="zh-CN"/>
        </w:rPr>
        <w:t>建设补贴</w:t>
      </w:r>
      <w:r>
        <w:rPr>
          <w:rFonts w:hint="eastAsia" w:ascii="仿宋_GB2312" w:hAnsi="仿宋_GB2312" w:eastAsia="仿宋_GB2312" w:cs="仿宋_GB2312"/>
          <w:sz w:val="32"/>
          <w:szCs w:val="22"/>
        </w:rPr>
        <w:t>，无重复申报</w:t>
      </w:r>
      <w:r>
        <w:rPr>
          <w:rFonts w:hint="eastAsia" w:ascii="仿宋_GB2312" w:hAnsi="仿宋_GB2312" w:eastAsia="仿宋_GB2312" w:cs="仿宋_GB2312"/>
          <w:sz w:val="32"/>
          <w:szCs w:val="22"/>
          <w:lang w:eastAsia="zh-CN"/>
        </w:rPr>
        <w:t>补贴情形</w:t>
      </w:r>
      <w:r>
        <w:rPr>
          <w:rFonts w:hint="eastAsia" w:ascii="仿宋_GB2312" w:hAnsi="仿宋_GB2312" w:eastAsia="仿宋_GB2312" w:cs="仿宋_GB2312"/>
          <w:sz w:val="32"/>
          <w:szCs w:val="2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3、</w:t>
      </w:r>
      <w:r>
        <w:rPr>
          <w:rFonts w:hint="eastAsia" w:ascii="仿宋_GB2312" w:hAnsi="仿宋_GB2312" w:eastAsia="仿宋_GB2312" w:cs="仿宋_GB2312"/>
          <w:sz w:val="32"/>
          <w:szCs w:val="22"/>
          <w:lang w:eastAsia="zh-CN"/>
        </w:rPr>
        <w:t>本公司建成投入运营的充电设施已全部统一</w:t>
      </w:r>
      <w:r>
        <w:rPr>
          <w:rFonts w:hint="eastAsia" w:ascii="仿宋_GB2312" w:hAnsi="仿宋_GB2312" w:eastAsia="仿宋_GB2312" w:cs="仿宋_GB2312"/>
          <w:sz w:val="32"/>
          <w:szCs w:val="22"/>
        </w:rPr>
        <w:t>接入深圳市新能源汽车</w:t>
      </w:r>
      <w:r>
        <w:rPr>
          <w:rFonts w:hint="eastAsia" w:ascii="仿宋_GB2312" w:hAnsi="仿宋_GB2312" w:eastAsia="仿宋_GB2312" w:cs="仿宋_GB2312"/>
          <w:sz w:val="32"/>
          <w:szCs w:val="22"/>
          <w:lang w:eastAsia="zh-CN"/>
        </w:rPr>
        <w:t>充电设施</w:t>
      </w:r>
      <w:r>
        <w:rPr>
          <w:rFonts w:hint="eastAsia" w:ascii="仿宋_GB2312" w:hAnsi="仿宋_GB2312" w:eastAsia="仿宋_GB2312" w:cs="仿宋_GB2312"/>
          <w:sz w:val="32"/>
          <w:szCs w:val="22"/>
        </w:rPr>
        <w:t>安全监控平台</w:t>
      </w:r>
      <w:r>
        <w:rPr>
          <w:rFonts w:hint="eastAsia" w:ascii="仿宋_GB2312" w:hAnsi="仿宋_GB2312" w:eastAsia="仿宋_GB2312" w:cs="仿宋_GB2312"/>
          <w:sz w:val="32"/>
          <w:szCs w:val="22"/>
          <w:lang w:eastAsia="zh-CN"/>
        </w:rPr>
        <w:t>，并实时上传动态数据</w:t>
      </w:r>
      <w:r>
        <w:rPr>
          <w:rFonts w:hint="eastAsia" w:ascii="仿宋_GB2312" w:hAnsi="仿宋_GB2312" w:eastAsia="仿宋_GB2312" w:cs="仿宋_GB2312"/>
          <w:sz w:val="32"/>
          <w:szCs w:val="2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4、本批次申请补贴项目的站桩不属于补贴政策规定的“新建建筑按规划要求配建的充电桩”，符合《深圳市城市规划标准与准则》(2014版及2015年修改版)及有关规定；</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5、本批次</w:t>
      </w:r>
      <w:r>
        <w:rPr>
          <w:rFonts w:hint="eastAsia" w:ascii="仿宋_GB2312" w:hAnsi="仿宋_GB2312" w:eastAsia="仿宋_GB2312" w:cs="仿宋_GB2312"/>
          <w:sz w:val="32"/>
          <w:szCs w:val="22"/>
          <w:lang w:eastAsia="zh-CN"/>
        </w:rPr>
        <w:t>申请建设补贴的充电站（桩）</w:t>
      </w:r>
      <w:r>
        <w:rPr>
          <w:rFonts w:hint="eastAsia" w:ascii="仿宋_GB2312" w:hAnsi="仿宋_GB2312" w:eastAsia="仿宋_GB2312" w:cs="仿宋_GB2312"/>
          <w:sz w:val="32"/>
          <w:szCs w:val="22"/>
        </w:rPr>
        <w:t>近一年内未发生重大安全事故；</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6、</w:t>
      </w:r>
      <w:r>
        <w:rPr>
          <w:rFonts w:hint="eastAsia" w:ascii="仿宋_GB2312" w:hAnsi="仿宋_GB2312" w:eastAsia="仿宋_GB2312" w:cs="仿宋_GB2312"/>
          <w:sz w:val="32"/>
          <w:szCs w:val="22"/>
          <w:lang w:eastAsia="zh-CN"/>
        </w:rPr>
        <w:t>本</w:t>
      </w:r>
      <w:r>
        <w:rPr>
          <w:rFonts w:hint="eastAsia" w:ascii="仿宋_GB2312" w:hAnsi="仿宋_GB2312" w:eastAsia="仿宋_GB2312" w:cs="仿宋_GB2312"/>
          <w:sz w:val="32"/>
          <w:szCs w:val="22"/>
        </w:rPr>
        <w:t>公司</w:t>
      </w:r>
      <w:r>
        <w:rPr>
          <w:rFonts w:hint="eastAsia" w:ascii="仿宋_GB2312" w:hAnsi="仿宋_GB2312" w:eastAsia="仿宋_GB2312" w:cs="仿宋_GB2312"/>
          <w:sz w:val="32"/>
          <w:szCs w:val="22"/>
          <w:lang w:eastAsia="zh-CN"/>
        </w:rPr>
        <w:t>（及委托运营单位）</w:t>
      </w:r>
      <w:r>
        <w:rPr>
          <w:rFonts w:hint="eastAsia" w:ascii="仿宋_GB2312" w:hAnsi="仿宋_GB2312" w:eastAsia="仿宋_GB2312" w:cs="仿宋_GB2312"/>
          <w:sz w:val="32"/>
          <w:szCs w:val="22"/>
        </w:rPr>
        <w:t>诚信经营，近三年内</w:t>
      </w:r>
      <w:r>
        <w:rPr>
          <w:rFonts w:hint="eastAsia" w:ascii="仿宋_GB2312" w:hAnsi="仿宋_GB2312" w:eastAsia="仿宋_GB2312" w:cs="仿宋_GB2312"/>
          <w:sz w:val="32"/>
          <w:szCs w:val="22"/>
          <w:lang w:eastAsia="zh-CN"/>
        </w:rPr>
        <w:t>在“深圳信用网”</w:t>
      </w:r>
      <w:r>
        <w:rPr>
          <w:rFonts w:hint="eastAsia" w:ascii="仿宋_GB2312" w:hAnsi="仿宋_GB2312" w:eastAsia="仿宋_GB2312" w:cs="仿宋_GB2312"/>
          <w:sz w:val="32"/>
          <w:szCs w:val="22"/>
        </w:rPr>
        <w:t>未被列入国家推送地方黑名单、未被我市有关部门列入违法失信名单或未被我市各级法院列入失信被执行人；</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kern w:val="0"/>
          <w:sz w:val="32"/>
          <w:szCs w:val="32"/>
          <w:lang w:val="en-US" w:eastAsia="zh-CN"/>
        </w:rPr>
        <w:t>7、公</w:t>
      </w:r>
      <w:r>
        <w:rPr>
          <w:rFonts w:hint="eastAsia" w:ascii="仿宋_GB2312" w:hAnsi="仿宋_GB2312" w:eastAsia="仿宋_GB2312" w:cs="仿宋_GB2312"/>
          <w:kern w:val="0"/>
          <w:sz w:val="32"/>
          <w:szCs w:val="32"/>
        </w:rPr>
        <w:t>司对申请材料的真实性、准确性和完整性负责</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22"/>
        </w:rPr>
        <w:t>如有</w:t>
      </w:r>
      <w:r>
        <w:rPr>
          <w:rFonts w:hint="eastAsia" w:ascii="仿宋_GB2312" w:hAnsi="仿宋_GB2312" w:eastAsia="仿宋_GB2312" w:cs="仿宋_GB2312"/>
          <w:sz w:val="32"/>
          <w:szCs w:val="22"/>
          <w:lang w:eastAsia="zh-CN"/>
        </w:rPr>
        <w:t>虚假行为</w:t>
      </w:r>
      <w:r>
        <w:rPr>
          <w:rFonts w:hint="eastAsia" w:ascii="仿宋_GB2312" w:hAnsi="仿宋_GB2312" w:eastAsia="仿宋_GB2312" w:cs="仿宋_GB2312"/>
          <w:sz w:val="32"/>
          <w:szCs w:val="22"/>
        </w:rPr>
        <w:t>，本公司愿承担一切法律后果。</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特此申明！</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22"/>
        </w:rPr>
      </w:pPr>
    </w:p>
    <w:p>
      <w:pPr>
        <w:pageBreakBefore w:val="0"/>
        <w:kinsoku/>
        <w:wordWrap/>
        <w:overflowPunct/>
        <w:topLinePunct w:val="0"/>
        <w:bidi w:val="0"/>
        <w:spacing w:line="600" w:lineRule="exact"/>
        <w:ind w:firstLine="640" w:firstLineChars="200"/>
        <w:jc w:val="righ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XXXX（单位名称）</w:t>
      </w:r>
    </w:p>
    <w:p>
      <w:pPr>
        <w:pageBreakBefore w:val="0"/>
        <w:kinsoku/>
        <w:wordWrap/>
        <w:overflowPunct/>
        <w:topLinePunct w:val="0"/>
        <w:bidi w:val="0"/>
        <w:spacing w:line="600" w:lineRule="exact"/>
        <w:ind w:firstLine="640" w:firstLineChars="200"/>
        <w:jc w:val="righ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（盖章）</w:t>
      </w:r>
    </w:p>
    <w:p>
      <w:pPr>
        <w:pageBreakBefore w:val="0"/>
        <w:kinsoku/>
        <w:wordWrap/>
        <w:overflowPunct/>
        <w:topLinePunct w:val="0"/>
        <w:bidi w:val="0"/>
        <w:spacing w:line="600" w:lineRule="exact"/>
        <w:ind w:firstLine="640" w:firstLineChars="200"/>
        <w:jc w:val="right"/>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XXXX年XX月XX日</w:t>
      </w:r>
    </w:p>
    <w:p>
      <w:pPr>
        <w:pageBreakBefore w:val="0"/>
        <w:kinsoku/>
        <w:wordWrap/>
        <w:overflowPunct/>
        <w:topLinePunct w:val="0"/>
        <w:bidi w:val="0"/>
        <w:spacing w:line="600" w:lineRule="exact"/>
        <w:textAlignment w:val="auto"/>
        <w:rPr>
          <w:rFonts w:hint="eastAsia"/>
        </w:rPr>
      </w:pPr>
    </w:p>
    <w:sectPr>
      <w:pgSz w:w="11906" w:h="16838"/>
      <w:pgMar w:top="1134" w:right="1559" w:bottom="1134" w:left="164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qXIvPLAQAAnAMAAA4AAABkcnMv&#10;ZTJvRG9jLnhtbK1TzY7TMBC+I/EOlu/UaS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v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KlyLzywEAAJwDAAAOAAAA&#10;AAAAAAEAIAAAADQBAABkcnMvZTJvRG9jLnhtbFBLBQYAAAAABgAGAFkBAABx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4"/>
      </w:rPr>
    </w:pPr>
    <w:r>
      <w:fldChar w:fldCharType="begin"/>
    </w:r>
    <w:r>
      <w:rPr>
        <w:rStyle w:val="14"/>
      </w:rPr>
      <w:instrText xml:space="preserve">PAGE  </w:instrText>
    </w:r>
    <w:r>
      <w:fldChar w:fldCharType="separate"/>
    </w:r>
    <w:r>
      <w:rPr>
        <w:rStyle w:val="14"/>
      </w:rPr>
      <w:t>10</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2A01E"/>
    <w:multiLevelType w:val="singleLevel"/>
    <w:tmpl w:val="7DF2A01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49"/>
    <w:rsid w:val="000044C5"/>
    <w:rsid w:val="00004A1B"/>
    <w:rsid w:val="00005D5D"/>
    <w:rsid w:val="00012F78"/>
    <w:rsid w:val="00014627"/>
    <w:rsid w:val="00021914"/>
    <w:rsid w:val="00022DF8"/>
    <w:rsid w:val="00022DFA"/>
    <w:rsid w:val="0002547D"/>
    <w:rsid w:val="00026671"/>
    <w:rsid w:val="00041533"/>
    <w:rsid w:val="000436F0"/>
    <w:rsid w:val="00052F87"/>
    <w:rsid w:val="00054601"/>
    <w:rsid w:val="00054673"/>
    <w:rsid w:val="00062753"/>
    <w:rsid w:val="00065DF3"/>
    <w:rsid w:val="00071865"/>
    <w:rsid w:val="0007713C"/>
    <w:rsid w:val="0007747F"/>
    <w:rsid w:val="00090124"/>
    <w:rsid w:val="000A35F0"/>
    <w:rsid w:val="000A5F09"/>
    <w:rsid w:val="000B2F8A"/>
    <w:rsid w:val="000B3140"/>
    <w:rsid w:val="000B32F1"/>
    <w:rsid w:val="000C3ED9"/>
    <w:rsid w:val="000C47E6"/>
    <w:rsid w:val="000C586C"/>
    <w:rsid w:val="000C5896"/>
    <w:rsid w:val="000D2AD3"/>
    <w:rsid w:val="000D583F"/>
    <w:rsid w:val="000D69E5"/>
    <w:rsid w:val="000D7C7E"/>
    <w:rsid w:val="000F4A4A"/>
    <w:rsid w:val="000F4F62"/>
    <w:rsid w:val="000F6BFC"/>
    <w:rsid w:val="00102769"/>
    <w:rsid w:val="00105474"/>
    <w:rsid w:val="00110AC9"/>
    <w:rsid w:val="0011175A"/>
    <w:rsid w:val="00112F2C"/>
    <w:rsid w:val="001218CD"/>
    <w:rsid w:val="001219E1"/>
    <w:rsid w:val="0012504B"/>
    <w:rsid w:val="00125E7F"/>
    <w:rsid w:val="00126CDD"/>
    <w:rsid w:val="0012765B"/>
    <w:rsid w:val="001364D4"/>
    <w:rsid w:val="001423AF"/>
    <w:rsid w:val="0014462F"/>
    <w:rsid w:val="00145CF9"/>
    <w:rsid w:val="00151B64"/>
    <w:rsid w:val="00156A62"/>
    <w:rsid w:val="0015730D"/>
    <w:rsid w:val="0016364A"/>
    <w:rsid w:val="001665B4"/>
    <w:rsid w:val="00167D73"/>
    <w:rsid w:val="00172E3E"/>
    <w:rsid w:val="00175531"/>
    <w:rsid w:val="001817BE"/>
    <w:rsid w:val="001818D6"/>
    <w:rsid w:val="00196526"/>
    <w:rsid w:val="00197426"/>
    <w:rsid w:val="001A0C7F"/>
    <w:rsid w:val="001A484A"/>
    <w:rsid w:val="001B0141"/>
    <w:rsid w:val="001B3EAC"/>
    <w:rsid w:val="001B4006"/>
    <w:rsid w:val="001C30A4"/>
    <w:rsid w:val="001C4783"/>
    <w:rsid w:val="001C4BCE"/>
    <w:rsid w:val="001D215F"/>
    <w:rsid w:val="001D65E6"/>
    <w:rsid w:val="001D7DCB"/>
    <w:rsid w:val="001E03ED"/>
    <w:rsid w:val="001E0A18"/>
    <w:rsid w:val="001E5CE9"/>
    <w:rsid w:val="001F0C7F"/>
    <w:rsid w:val="001F1B04"/>
    <w:rsid w:val="001F4B42"/>
    <w:rsid w:val="001F5A03"/>
    <w:rsid w:val="0020428D"/>
    <w:rsid w:val="0021005A"/>
    <w:rsid w:val="002101A9"/>
    <w:rsid w:val="00210CE5"/>
    <w:rsid w:val="00210F91"/>
    <w:rsid w:val="002133E6"/>
    <w:rsid w:val="0021429F"/>
    <w:rsid w:val="00214371"/>
    <w:rsid w:val="00214DA2"/>
    <w:rsid w:val="00215183"/>
    <w:rsid w:val="00215C9B"/>
    <w:rsid w:val="00223954"/>
    <w:rsid w:val="00226AF9"/>
    <w:rsid w:val="00227D67"/>
    <w:rsid w:val="00231F36"/>
    <w:rsid w:val="00240CF2"/>
    <w:rsid w:val="002430B5"/>
    <w:rsid w:val="002518B1"/>
    <w:rsid w:val="00251BBD"/>
    <w:rsid w:val="00251FD4"/>
    <w:rsid w:val="00252F6A"/>
    <w:rsid w:val="00254E27"/>
    <w:rsid w:val="0025586B"/>
    <w:rsid w:val="00256D6A"/>
    <w:rsid w:val="00256E26"/>
    <w:rsid w:val="00257C4E"/>
    <w:rsid w:val="0026060D"/>
    <w:rsid w:val="00264292"/>
    <w:rsid w:val="00271B2C"/>
    <w:rsid w:val="00272D78"/>
    <w:rsid w:val="00276EAD"/>
    <w:rsid w:val="0028347A"/>
    <w:rsid w:val="00283A2D"/>
    <w:rsid w:val="00284490"/>
    <w:rsid w:val="0029159E"/>
    <w:rsid w:val="00295615"/>
    <w:rsid w:val="002964E5"/>
    <w:rsid w:val="002A2483"/>
    <w:rsid w:val="002A3998"/>
    <w:rsid w:val="002B129A"/>
    <w:rsid w:val="002B2594"/>
    <w:rsid w:val="002B3C9C"/>
    <w:rsid w:val="002C0593"/>
    <w:rsid w:val="002C0C30"/>
    <w:rsid w:val="002C1390"/>
    <w:rsid w:val="002C3CA3"/>
    <w:rsid w:val="002C52C2"/>
    <w:rsid w:val="002C6225"/>
    <w:rsid w:val="002C6834"/>
    <w:rsid w:val="002D14E8"/>
    <w:rsid w:val="002D1ED9"/>
    <w:rsid w:val="002D28C3"/>
    <w:rsid w:val="002D43C4"/>
    <w:rsid w:val="002D4DEC"/>
    <w:rsid w:val="002D562F"/>
    <w:rsid w:val="002E2406"/>
    <w:rsid w:val="002E3B8C"/>
    <w:rsid w:val="002E567D"/>
    <w:rsid w:val="002F1564"/>
    <w:rsid w:val="002F46C4"/>
    <w:rsid w:val="002F48BD"/>
    <w:rsid w:val="002F4D3E"/>
    <w:rsid w:val="002F5058"/>
    <w:rsid w:val="002F526F"/>
    <w:rsid w:val="00306FD5"/>
    <w:rsid w:val="00312585"/>
    <w:rsid w:val="003126EE"/>
    <w:rsid w:val="00315A41"/>
    <w:rsid w:val="00316BC7"/>
    <w:rsid w:val="003235D5"/>
    <w:rsid w:val="00326CA6"/>
    <w:rsid w:val="00335695"/>
    <w:rsid w:val="003370C9"/>
    <w:rsid w:val="00340515"/>
    <w:rsid w:val="00344C18"/>
    <w:rsid w:val="00346A5D"/>
    <w:rsid w:val="00347F43"/>
    <w:rsid w:val="00352821"/>
    <w:rsid w:val="0035375A"/>
    <w:rsid w:val="0035561C"/>
    <w:rsid w:val="00355E7A"/>
    <w:rsid w:val="003572A8"/>
    <w:rsid w:val="0035735E"/>
    <w:rsid w:val="00366FA1"/>
    <w:rsid w:val="00374CF3"/>
    <w:rsid w:val="00374D57"/>
    <w:rsid w:val="003752EE"/>
    <w:rsid w:val="00375D10"/>
    <w:rsid w:val="00382B16"/>
    <w:rsid w:val="00383867"/>
    <w:rsid w:val="00384DE8"/>
    <w:rsid w:val="00390E41"/>
    <w:rsid w:val="003922F1"/>
    <w:rsid w:val="00394C7E"/>
    <w:rsid w:val="00395AD0"/>
    <w:rsid w:val="00396322"/>
    <w:rsid w:val="003A579B"/>
    <w:rsid w:val="003C1339"/>
    <w:rsid w:val="003D11AE"/>
    <w:rsid w:val="003D1803"/>
    <w:rsid w:val="003D719D"/>
    <w:rsid w:val="003E1155"/>
    <w:rsid w:val="003E677D"/>
    <w:rsid w:val="003F00A9"/>
    <w:rsid w:val="003F4FA2"/>
    <w:rsid w:val="003F53AB"/>
    <w:rsid w:val="0040416B"/>
    <w:rsid w:val="00407347"/>
    <w:rsid w:val="00410067"/>
    <w:rsid w:val="004107FD"/>
    <w:rsid w:val="00415DEB"/>
    <w:rsid w:val="004170FC"/>
    <w:rsid w:val="00421050"/>
    <w:rsid w:val="00424E2B"/>
    <w:rsid w:val="004270F1"/>
    <w:rsid w:val="004323E1"/>
    <w:rsid w:val="00432903"/>
    <w:rsid w:val="004358D8"/>
    <w:rsid w:val="00440A2A"/>
    <w:rsid w:val="00445FCC"/>
    <w:rsid w:val="00452566"/>
    <w:rsid w:val="00452A98"/>
    <w:rsid w:val="004534E8"/>
    <w:rsid w:val="004620F2"/>
    <w:rsid w:val="00466C11"/>
    <w:rsid w:val="00467C57"/>
    <w:rsid w:val="00482049"/>
    <w:rsid w:val="00482A93"/>
    <w:rsid w:val="004854FA"/>
    <w:rsid w:val="00492427"/>
    <w:rsid w:val="004976AE"/>
    <w:rsid w:val="00497834"/>
    <w:rsid w:val="004A4CAA"/>
    <w:rsid w:val="004B1F7C"/>
    <w:rsid w:val="004C3FEC"/>
    <w:rsid w:val="004C5D9D"/>
    <w:rsid w:val="004D456C"/>
    <w:rsid w:val="004D5122"/>
    <w:rsid w:val="004D6F00"/>
    <w:rsid w:val="004D7784"/>
    <w:rsid w:val="004E1352"/>
    <w:rsid w:val="004E3A24"/>
    <w:rsid w:val="004E5381"/>
    <w:rsid w:val="004E7F1A"/>
    <w:rsid w:val="004F617E"/>
    <w:rsid w:val="004F7159"/>
    <w:rsid w:val="004F751F"/>
    <w:rsid w:val="005121CA"/>
    <w:rsid w:val="00513C01"/>
    <w:rsid w:val="00514350"/>
    <w:rsid w:val="005231CE"/>
    <w:rsid w:val="005279FF"/>
    <w:rsid w:val="00532BBF"/>
    <w:rsid w:val="005445C6"/>
    <w:rsid w:val="00544DA9"/>
    <w:rsid w:val="00545A9C"/>
    <w:rsid w:val="00545BE2"/>
    <w:rsid w:val="0055392F"/>
    <w:rsid w:val="00555F0A"/>
    <w:rsid w:val="00561F8F"/>
    <w:rsid w:val="00571815"/>
    <w:rsid w:val="00571B60"/>
    <w:rsid w:val="00572859"/>
    <w:rsid w:val="00572A52"/>
    <w:rsid w:val="005749A5"/>
    <w:rsid w:val="00574F46"/>
    <w:rsid w:val="00576822"/>
    <w:rsid w:val="00582F5F"/>
    <w:rsid w:val="00585B3C"/>
    <w:rsid w:val="00592B7B"/>
    <w:rsid w:val="005A20C3"/>
    <w:rsid w:val="005A25C8"/>
    <w:rsid w:val="005A2863"/>
    <w:rsid w:val="005A6D2B"/>
    <w:rsid w:val="005B0233"/>
    <w:rsid w:val="005B0393"/>
    <w:rsid w:val="005B4AED"/>
    <w:rsid w:val="005B682C"/>
    <w:rsid w:val="005B6BC9"/>
    <w:rsid w:val="005B77DA"/>
    <w:rsid w:val="005B7FEA"/>
    <w:rsid w:val="005C16B6"/>
    <w:rsid w:val="005C2A1F"/>
    <w:rsid w:val="005C6D2E"/>
    <w:rsid w:val="005D4CE3"/>
    <w:rsid w:val="005D5553"/>
    <w:rsid w:val="005E775C"/>
    <w:rsid w:val="005E7A37"/>
    <w:rsid w:val="005E7E63"/>
    <w:rsid w:val="005F5715"/>
    <w:rsid w:val="00600AB4"/>
    <w:rsid w:val="00611549"/>
    <w:rsid w:val="00620066"/>
    <w:rsid w:val="00623A41"/>
    <w:rsid w:val="00624FC0"/>
    <w:rsid w:val="00631C80"/>
    <w:rsid w:val="00631E10"/>
    <w:rsid w:val="00635114"/>
    <w:rsid w:val="006355CA"/>
    <w:rsid w:val="0064489C"/>
    <w:rsid w:val="0065055A"/>
    <w:rsid w:val="00653567"/>
    <w:rsid w:val="00661F31"/>
    <w:rsid w:val="006629CD"/>
    <w:rsid w:val="006666CC"/>
    <w:rsid w:val="00667DBF"/>
    <w:rsid w:val="00680BA6"/>
    <w:rsid w:val="0068653E"/>
    <w:rsid w:val="006869AD"/>
    <w:rsid w:val="006903B7"/>
    <w:rsid w:val="00692708"/>
    <w:rsid w:val="0069449F"/>
    <w:rsid w:val="006A3E23"/>
    <w:rsid w:val="006A76D2"/>
    <w:rsid w:val="006B2E0E"/>
    <w:rsid w:val="006B5DC4"/>
    <w:rsid w:val="006B725F"/>
    <w:rsid w:val="006C04C9"/>
    <w:rsid w:val="006D24CF"/>
    <w:rsid w:val="006D3FE1"/>
    <w:rsid w:val="006D4C86"/>
    <w:rsid w:val="006E4E5C"/>
    <w:rsid w:val="006F0660"/>
    <w:rsid w:val="006F08B2"/>
    <w:rsid w:val="006F0FAA"/>
    <w:rsid w:val="006F4D6E"/>
    <w:rsid w:val="006F69E7"/>
    <w:rsid w:val="00704F43"/>
    <w:rsid w:val="00705314"/>
    <w:rsid w:val="0070652C"/>
    <w:rsid w:val="0071289D"/>
    <w:rsid w:val="00717632"/>
    <w:rsid w:val="007178E1"/>
    <w:rsid w:val="00720BF6"/>
    <w:rsid w:val="00720C27"/>
    <w:rsid w:val="007250B5"/>
    <w:rsid w:val="00726BA0"/>
    <w:rsid w:val="007274A4"/>
    <w:rsid w:val="007338B5"/>
    <w:rsid w:val="00740DC9"/>
    <w:rsid w:val="00741EDD"/>
    <w:rsid w:val="00751C88"/>
    <w:rsid w:val="007531A6"/>
    <w:rsid w:val="007567CE"/>
    <w:rsid w:val="00756E7E"/>
    <w:rsid w:val="00757058"/>
    <w:rsid w:val="007576C0"/>
    <w:rsid w:val="00762C6B"/>
    <w:rsid w:val="00767D28"/>
    <w:rsid w:val="0077234C"/>
    <w:rsid w:val="00772C4E"/>
    <w:rsid w:val="0077313A"/>
    <w:rsid w:val="00776373"/>
    <w:rsid w:val="00776EA5"/>
    <w:rsid w:val="00782264"/>
    <w:rsid w:val="0078435E"/>
    <w:rsid w:val="007851FA"/>
    <w:rsid w:val="007863B4"/>
    <w:rsid w:val="00787FFD"/>
    <w:rsid w:val="00790C0E"/>
    <w:rsid w:val="00793651"/>
    <w:rsid w:val="00794479"/>
    <w:rsid w:val="00796751"/>
    <w:rsid w:val="007A0518"/>
    <w:rsid w:val="007A56DE"/>
    <w:rsid w:val="007A5DD1"/>
    <w:rsid w:val="007B0BF4"/>
    <w:rsid w:val="007B19B4"/>
    <w:rsid w:val="007B3C73"/>
    <w:rsid w:val="007D0706"/>
    <w:rsid w:val="007D4997"/>
    <w:rsid w:val="007D540F"/>
    <w:rsid w:val="007E134C"/>
    <w:rsid w:val="007E1870"/>
    <w:rsid w:val="007E4C4D"/>
    <w:rsid w:val="007E5142"/>
    <w:rsid w:val="007E5C2D"/>
    <w:rsid w:val="007E6F6D"/>
    <w:rsid w:val="007E76AE"/>
    <w:rsid w:val="007E78C8"/>
    <w:rsid w:val="007F6E9C"/>
    <w:rsid w:val="0080096A"/>
    <w:rsid w:val="00801112"/>
    <w:rsid w:val="0080278A"/>
    <w:rsid w:val="008028F1"/>
    <w:rsid w:val="008056B9"/>
    <w:rsid w:val="0081109B"/>
    <w:rsid w:val="00817E55"/>
    <w:rsid w:val="00823422"/>
    <w:rsid w:val="00824415"/>
    <w:rsid w:val="008250D2"/>
    <w:rsid w:val="00825189"/>
    <w:rsid w:val="00837A18"/>
    <w:rsid w:val="00840A2E"/>
    <w:rsid w:val="0084116D"/>
    <w:rsid w:val="00845090"/>
    <w:rsid w:val="0084719D"/>
    <w:rsid w:val="00847BF6"/>
    <w:rsid w:val="008515E2"/>
    <w:rsid w:val="00851746"/>
    <w:rsid w:val="0085778A"/>
    <w:rsid w:val="00861794"/>
    <w:rsid w:val="00863732"/>
    <w:rsid w:val="00863AB8"/>
    <w:rsid w:val="00874A07"/>
    <w:rsid w:val="00874BFD"/>
    <w:rsid w:val="00877191"/>
    <w:rsid w:val="0087774F"/>
    <w:rsid w:val="00880061"/>
    <w:rsid w:val="00881678"/>
    <w:rsid w:val="00883AF5"/>
    <w:rsid w:val="00886C9D"/>
    <w:rsid w:val="00892187"/>
    <w:rsid w:val="00896E0F"/>
    <w:rsid w:val="008A4A86"/>
    <w:rsid w:val="008A59DC"/>
    <w:rsid w:val="008A5FF5"/>
    <w:rsid w:val="008A676F"/>
    <w:rsid w:val="008A68ED"/>
    <w:rsid w:val="008A69B7"/>
    <w:rsid w:val="008A7C4F"/>
    <w:rsid w:val="008B07DE"/>
    <w:rsid w:val="008B2D1C"/>
    <w:rsid w:val="008B73B6"/>
    <w:rsid w:val="008C023F"/>
    <w:rsid w:val="008C3864"/>
    <w:rsid w:val="008C3DB5"/>
    <w:rsid w:val="008C3FCE"/>
    <w:rsid w:val="008C68B7"/>
    <w:rsid w:val="008D28C3"/>
    <w:rsid w:val="008D3F6B"/>
    <w:rsid w:val="008E144D"/>
    <w:rsid w:val="008E1D6E"/>
    <w:rsid w:val="008E63EE"/>
    <w:rsid w:val="008F0C79"/>
    <w:rsid w:val="008F3560"/>
    <w:rsid w:val="00900286"/>
    <w:rsid w:val="00905449"/>
    <w:rsid w:val="0091031C"/>
    <w:rsid w:val="0091075D"/>
    <w:rsid w:val="00912F3C"/>
    <w:rsid w:val="00917820"/>
    <w:rsid w:val="00925138"/>
    <w:rsid w:val="009271D4"/>
    <w:rsid w:val="00930604"/>
    <w:rsid w:val="0094171C"/>
    <w:rsid w:val="00952FD3"/>
    <w:rsid w:val="009567B0"/>
    <w:rsid w:val="009568FC"/>
    <w:rsid w:val="0096255B"/>
    <w:rsid w:val="00971952"/>
    <w:rsid w:val="00971F71"/>
    <w:rsid w:val="00973966"/>
    <w:rsid w:val="00974C18"/>
    <w:rsid w:val="00976608"/>
    <w:rsid w:val="00981DF2"/>
    <w:rsid w:val="00986A0C"/>
    <w:rsid w:val="00990DFF"/>
    <w:rsid w:val="00994FE5"/>
    <w:rsid w:val="009956D5"/>
    <w:rsid w:val="009A166D"/>
    <w:rsid w:val="009A24D3"/>
    <w:rsid w:val="009B0872"/>
    <w:rsid w:val="009B5678"/>
    <w:rsid w:val="009C6C2F"/>
    <w:rsid w:val="009C75FE"/>
    <w:rsid w:val="009D4251"/>
    <w:rsid w:val="009D72FD"/>
    <w:rsid w:val="009E0901"/>
    <w:rsid w:val="009E5153"/>
    <w:rsid w:val="009E7918"/>
    <w:rsid w:val="009F0014"/>
    <w:rsid w:val="009F2A40"/>
    <w:rsid w:val="009F2FB3"/>
    <w:rsid w:val="009F4659"/>
    <w:rsid w:val="009F5C00"/>
    <w:rsid w:val="009F67B7"/>
    <w:rsid w:val="009F7BA0"/>
    <w:rsid w:val="00A148E2"/>
    <w:rsid w:val="00A161FF"/>
    <w:rsid w:val="00A1650E"/>
    <w:rsid w:val="00A240D2"/>
    <w:rsid w:val="00A27A0C"/>
    <w:rsid w:val="00A302F3"/>
    <w:rsid w:val="00A33C5B"/>
    <w:rsid w:val="00A352CB"/>
    <w:rsid w:val="00A36744"/>
    <w:rsid w:val="00A404CB"/>
    <w:rsid w:val="00A40DB1"/>
    <w:rsid w:val="00A44957"/>
    <w:rsid w:val="00A45907"/>
    <w:rsid w:val="00A45FED"/>
    <w:rsid w:val="00A471AD"/>
    <w:rsid w:val="00A51155"/>
    <w:rsid w:val="00A57988"/>
    <w:rsid w:val="00A6075C"/>
    <w:rsid w:val="00A70D88"/>
    <w:rsid w:val="00A72864"/>
    <w:rsid w:val="00A73232"/>
    <w:rsid w:val="00A764E3"/>
    <w:rsid w:val="00A77341"/>
    <w:rsid w:val="00A77391"/>
    <w:rsid w:val="00A81EE3"/>
    <w:rsid w:val="00A8466D"/>
    <w:rsid w:val="00A851A0"/>
    <w:rsid w:val="00A857E0"/>
    <w:rsid w:val="00A86057"/>
    <w:rsid w:val="00A86FB1"/>
    <w:rsid w:val="00A92155"/>
    <w:rsid w:val="00A94135"/>
    <w:rsid w:val="00A94D97"/>
    <w:rsid w:val="00AA66E8"/>
    <w:rsid w:val="00AA7943"/>
    <w:rsid w:val="00AB403E"/>
    <w:rsid w:val="00AC1121"/>
    <w:rsid w:val="00AC18CC"/>
    <w:rsid w:val="00AC2B71"/>
    <w:rsid w:val="00AC70AE"/>
    <w:rsid w:val="00AC74A4"/>
    <w:rsid w:val="00AD189B"/>
    <w:rsid w:val="00AD3075"/>
    <w:rsid w:val="00AD4CD6"/>
    <w:rsid w:val="00AD7A73"/>
    <w:rsid w:val="00AE2291"/>
    <w:rsid w:val="00AF00FA"/>
    <w:rsid w:val="00AF27F1"/>
    <w:rsid w:val="00AF2AD6"/>
    <w:rsid w:val="00AF4725"/>
    <w:rsid w:val="00B00CF9"/>
    <w:rsid w:val="00B04362"/>
    <w:rsid w:val="00B05258"/>
    <w:rsid w:val="00B05621"/>
    <w:rsid w:val="00B07F07"/>
    <w:rsid w:val="00B11828"/>
    <w:rsid w:val="00B145B2"/>
    <w:rsid w:val="00B21D26"/>
    <w:rsid w:val="00B21E44"/>
    <w:rsid w:val="00B26E9F"/>
    <w:rsid w:val="00B31306"/>
    <w:rsid w:val="00B35DEF"/>
    <w:rsid w:val="00B4319F"/>
    <w:rsid w:val="00B435F4"/>
    <w:rsid w:val="00B450D4"/>
    <w:rsid w:val="00B50374"/>
    <w:rsid w:val="00B52A91"/>
    <w:rsid w:val="00B52E64"/>
    <w:rsid w:val="00B54884"/>
    <w:rsid w:val="00B60AAD"/>
    <w:rsid w:val="00B612B3"/>
    <w:rsid w:val="00B61BBA"/>
    <w:rsid w:val="00B71BB4"/>
    <w:rsid w:val="00B73512"/>
    <w:rsid w:val="00B73817"/>
    <w:rsid w:val="00B74A8C"/>
    <w:rsid w:val="00B77875"/>
    <w:rsid w:val="00B830B9"/>
    <w:rsid w:val="00B8387F"/>
    <w:rsid w:val="00B87FAD"/>
    <w:rsid w:val="00B9658A"/>
    <w:rsid w:val="00BA3CD2"/>
    <w:rsid w:val="00BA4526"/>
    <w:rsid w:val="00BA7D01"/>
    <w:rsid w:val="00BB0699"/>
    <w:rsid w:val="00BB1DE7"/>
    <w:rsid w:val="00BB3575"/>
    <w:rsid w:val="00BB4A71"/>
    <w:rsid w:val="00BB6347"/>
    <w:rsid w:val="00BC366D"/>
    <w:rsid w:val="00BC634C"/>
    <w:rsid w:val="00BC66C6"/>
    <w:rsid w:val="00BC6D25"/>
    <w:rsid w:val="00BC740C"/>
    <w:rsid w:val="00BD6803"/>
    <w:rsid w:val="00BE6FA2"/>
    <w:rsid w:val="00BF4F03"/>
    <w:rsid w:val="00BF74D0"/>
    <w:rsid w:val="00C026E1"/>
    <w:rsid w:val="00C0291C"/>
    <w:rsid w:val="00C03173"/>
    <w:rsid w:val="00C03CC5"/>
    <w:rsid w:val="00C1193A"/>
    <w:rsid w:val="00C123B1"/>
    <w:rsid w:val="00C1342D"/>
    <w:rsid w:val="00C1566C"/>
    <w:rsid w:val="00C21A60"/>
    <w:rsid w:val="00C2333B"/>
    <w:rsid w:val="00C3055A"/>
    <w:rsid w:val="00C32A4B"/>
    <w:rsid w:val="00C34000"/>
    <w:rsid w:val="00C35648"/>
    <w:rsid w:val="00C40289"/>
    <w:rsid w:val="00C42402"/>
    <w:rsid w:val="00C42529"/>
    <w:rsid w:val="00C46407"/>
    <w:rsid w:val="00C47C6D"/>
    <w:rsid w:val="00C47F1E"/>
    <w:rsid w:val="00C52FC2"/>
    <w:rsid w:val="00C53569"/>
    <w:rsid w:val="00C54EE0"/>
    <w:rsid w:val="00C55C9B"/>
    <w:rsid w:val="00C57244"/>
    <w:rsid w:val="00C5775C"/>
    <w:rsid w:val="00C57E8B"/>
    <w:rsid w:val="00C6003A"/>
    <w:rsid w:val="00C6118B"/>
    <w:rsid w:val="00C62F66"/>
    <w:rsid w:val="00C722EB"/>
    <w:rsid w:val="00C725C4"/>
    <w:rsid w:val="00C73BA3"/>
    <w:rsid w:val="00C75A3F"/>
    <w:rsid w:val="00C75B30"/>
    <w:rsid w:val="00C81EA1"/>
    <w:rsid w:val="00C86AC7"/>
    <w:rsid w:val="00C9065D"/>
    <w:rsid w:val="00C90E47"/>
    <w:rsid w:val="00C91ABF"/>
    <w:rsid w:val="00C927C7"/>
    <w:rsid w:val="00C927D0"/>
    <w:rsid w:val="00C94063"/>
    <w:rsid w:val="00CA3C85"/>
    <w:rsid w:val="00CA4720"/>
    <w:rsid w:val="00CA4BF1"/>
    <w:rsid w:val="00CA59CB"/>
    <w:rsid w:val="00CA657E"/>
    <w:rsid w:val="00CB0440"/>
    <w:rsid w:val="00CB2781"/>
    <w:rsid w:val="00CB2E35"/>
    <w:rsid w:val="00CB5162"/>
    <w:rsid w:val="00CB67DE"/>
    <w:rsid w:val="00CC33FD"/>
    <w:rsid w:val="00CD0E60"/>
    <w:rsid w:val="00CD1D77"/>
    <w:rsid w:val="00CD4AA5"/>
    <w:rsid w:val="00CD503D"/>
    <w:rsid w:val="00CE485D"/>
    <w:rsid w:val="00CE4F96"/>
    <w:rsid w:val="00CE5D8B"/>
    <w:rsid w:val="00CF2EF8"/>
    <w:rsid w:val="00D058AF"/>
    <w:rsid w:val="00D07C1F"/>
    <w:rsid w:val="00D11B83"/>
    <w:rsid w:val="00D13533"/>
    <w:rsid w:val="00D13F87"/>
    <w:rsid w:val="00D210C5"/>
    <w:rsid w:val="00D2304E"/>
    <w:rsid w:val="00D246AA"/>
    <w:rsid w:val="00D27039"/>
    <w:rsid w:val="00D307AE"/>
    <w:rsid w:val="00D3537E"/>
    <w:rsid w:val="00D36537"/>
    <w:rsid w:val="00D428F2"/>
    <w:rsid w:val="00D42FBA"/>
    <w:rsid w:val="00D44623"/>
    <w:rsid w:val="00D44954"/>
    <w:rsid w:val="00D470DE"/>
    <w:rsid w:val="00D517DB"/>
    <w:rsid w:val="00D710D3"/>
    <w:rsid w:val="00D72091"/>
    <w:rsid w:val="00D753A2"/>
    <w:rsid w:val="00D75F2E"/>
    <w:rsid w:val="00D76571"/>
    <w:rsid w:val="00D77A76"/>
    <w:rsid w:val="00D77CA7"/>
    <w:rsid w:val="00D8794F"/>
    <w:rsid w:val="00D944FE"/>
    <w:rsid w:val="00D97014"/>
    <w:rsid w:val="00DA0D74"/>
    <w:rsid w:val="00DA1447"/>
    <w:rsid w:val="00DA2338"/>
    <w:rsid w:val="00DA36F2"/>
    <w:rsid w:val="00DA3927"/>
    <w:rsid w:val="00DA5052"/>
    <w:rsid w:val="00DA52E9"/>
    <w:rsid w:val="00DA54CA"/>
    <w:rsid w:val="00DA77AE"/>
    <w:rsid w:val="00DB2369"/>
    <w:rsid w:val="00DB6BFD"/>
    <w:rsid w:val="00DB6E6A"/>
    <w:rsid w:val="00DC2035"/>
    <w:rsid w:val="00DC4C0A"/>
    <w:rsid w:val="00DC70CF"/>
    <w:rsid w:val="00DD0FAC"/>
    <w:rsid w:val="00DD4675"/>
    <w:rsid w:val="00DE0828"/>
    <w:rsid w:val="00DE3B13"/>
    <w:rsid w:val="00DE78D6"/>
    <w:rsid w:val="00DF3521"/>
    <w:rsid w:val="00DF6B8B"/>
    <w:rsid w:val="00DF6D86"/>
    <w:rsid w:val="00E0116D"/>
    <w:rsid w:val="00E04960"/>
    <w:rsid w:val="00E06A7F"/>
    <w:rsid w:val="00E078A4"/>
    <w:rsid w:val="00E109ED"/>
    <w:rsid w:val="00E10C33"/>
    <w:rsid w:val="00E14828"/>
    <w:rsid w:val="00E14A12"/>
    <w:rsid w:val="00E1714E"/>
    <w:rsid w:val="00E33F09"/>
    <w:rsid w:val="00E3646D"/>
    <w:rsid w:val="00E41781"/>
    <w:rsid w:val="00E4223B"/>
    <w:rsid w:val="00E43138"/>
    <w:rsid w:val="00E43143"/>
    <w:rsid w:val="00E47350"/>
    <w:rsid w:val="00E54B2E"/>
    <w:rsid w:val="00E576C0"/>
    <w:rsid w:val="00E623F0"/>
    <w:rsid w:val="00E62CD2"/>
    <w:rsid w:val="00E70DBF"/>
    <w:rsid w:val="00E7305E"/>
    <w:rsid w:val="00E740B9"/>
    <w:rsid w:val="00E85FAD"/>
    <w:rsid w:val="00E96B97"/>
    <w:rsid w:val="00E97495"/>
    <w:rsid w:val="00EA50F6"/>
    <w:rsid w:val="00EA7FA8"/>
    <w:rsid w:val="00EB05EF"/>
    <w:rsid w:val="00EB2422"/>
    <w:rsid w:val="00EB2727"/>
    <w:rsid w:val="00EB387D"/>
    <w:rsid w:val="00EC5A20"/>
    <w:rsid w:val="00ED076A"/>
    <w:rsid w:val="00ED41D2"/>
    <w:rsid w:val="00ED42ED"/>
    <w:rsid w:val="00ED6C40"/>
    <w:rsid w:val="00EE41EF"/>
    <w:rsid w:val="00EE5011"/>
    <w:rsid w:val="00EE67F6"/>
    <w:rsid w:val="00EF0FCC"/>
    <w:rsid w:val="00EF1C60"/>
    <w:rsid w:val="00EF62D3"/>
    <w:rsid w:val="00EF6FC0"/>
    <w:rsid w:val="00EF7BEE"/>
    <w:rsid w:val="00F07ABA"/>
    <w:rsid w:val="00F1022C"/>
    <w:rsid w:val="00F16E80"/>
    <w:rsid w:val="00F20679"/>
    <w:rsid w:val="00F24083"/>
    <w:rsid w:val="00F24FEC"/>
    <w:rsid w:val="00F2726B"/>
    <w:rsid w:val="00F34C2D"/>
    <w:rsid w:val="00F375C0"/>
    <w:rsid w:val="00F37E7C"/>
    <w:rsid w:val="00F401DF"/>
    <w:rsid w:val="00F41BF3"/>
    <w:rsid w:val="00F46096"/>
    <w:rsid w:val="00F57C88"/>
    <w:rsid w:val="00F61C6A"/>
    <w:rsid w:val="00F64ECE"/>
    <w:rsid w:val="00F722F1"/>
    <w:rsid w:val="00F731C9"/>
    <w:rsid w:val="00F86507"/>
    <w:rsid w:val="00F911D3"/>
    <w:rsid w:val="00F950E2"/>
    <w:rsid w:val="00F967F6"/>
    <w:rsid w:val="00FA0BC1"/>
    <w:rsid w:val="00FA5A2B"/>
    <w:rsid w:val="00FB5E25"/>
    <w:rsid w:val="00FC1890"/>
    <w:rsid w:val="00FC1D7B"/>
    <w:rsid w:val="00FC630D"/>
    <w:rsid w:val="00FC7138"/>
    <w:rsid w:val="00FC7288"/>
    <w:rsid w:val="00FD3DA6"/>
    <w:rsid w:val="00FD5B26"/>
    <w:rsid w:val="00FD7162"/>
    <w:rsid w:val="00FE0AAE"/>
    <w:rsid w:val="00FE6379"/>
    <w:rsid w:val="00FE692A"/>
    <w:rsid w:val="00FF480E"/>
    <w:rsid w:val="00FF65E1"/>
    <w:rsid w:val="00FF7B2A"/>
    <w:rsid w:val="01BC557A"/>
    <w:rsid w:val="01C432FC"/>
    <w:rsid w:val="01E67263"/>
    <w:rsid w:val="02245778"/>
    <w:rsid w:val="032447A5"/>
    <w:rsid w:val="03D06EE7"/>
    <w:rsid w:val="03D163C7"/>
    <w:rsid w:val="04345858"/>
    <w:rsid w:val="044125C9"/>
    <w:rsid w:val="04894022"/>
    <w:rsid w:val="04CF102A"/>
    <w:rsid w:val="04FB7CFA"/>
    <w:rsid w:val="05461D96"/>
    <w:rsid w:val="058F563B"/>
    <w:rsid w:val="05EB1ED4"/>
    <w:rsid w:val="063B296F"/>
    <w:rsid w:val="069536E6"/>
    <w:rsid w:val="07D72AF0"/>
    <w:rsid w:val="07DC619E"/>
    <w:rsid w:val="07E91328"/>
    <w:rsid w:val="08276DB6"/>
    <w:rsid w:val="08E835EC"/>
    <w:rsid w:val="09A153D9"/>
    <w:rsid w:val="09A37BAE"/>
    <w:rsid w:val="0A8E6241"/>
    <w:rsid w:val="0B8523ED"/>
    <w:rsid w:val="0B8D784F"/>
    <w:rsid w:val="0C003B00"/>
    <w:rsid w:val="0C36578F"/>
    <w:rsid w:val="0CDD4A3D"/>
    <w:rsid w:val="0D0D6FFE"/>
    <w:rsid w:val="0DC926F8"/>
    <w:rsid w:val="0DF32911"/>
    <w:rsid w:val="0DF37F5D"/>
    <w:rsid w:val="0E1B4EF4"/>
    <w:rsid w:val="0E744762"/>
    <w:rsid w:val="0EEE743F"/>
    <w:rsid w:val="0EFC3F38"/>
    <w:rsid w:val="0F0A4E6C"/>
    <w:rsid w:val="0F221BE8"/>
    <w:rsid w:val="0F620BD0"/>
    <w:rsid w:val="0FD74691"/>
    <w:rsid w:val="10B473A7"/>
    <w:rsid w:val="10D3695A"/>
    <w:rsid w:val="122D63F8"/>
    <w:rsid w:val="124943F0"/>
    <w:rsid w:val="1311397B"/>
    <w:rsid w:val="1319207B"/>
    <w:rsid w:val="137F2C16"/>
    <w:rsid w:val="140927BD"/>
    <w:rsid w:val="147C431F"/>
    <w:rsid w:val="14A257E9"/>
    <w:rsid w:val="153F06E6"/>
    <w:rsid w:val="1540200D"/>
    <w:rsid w:val="15972837"/>
    <w:rsid w:val="15DC645E"/>
    <w:rsid w:val="16287BBC"/>
    <w:rsid w:val="16316195"/>
    <w:rsid w:val="1632124F"/>
    <w:rsid w:val="165B53C3"/>
    <w:rsid w:val="16B47AEB"/>
    <w:rsid w:val="174920CA"/>
    <w:rsid w:val="176A12FD"/>
    <w:rsid w:val="176D718C"/>
    <w:rsid w:val="17C45E1B"/>
    <w:rsid w:val="18014689"/>
    <w:rsid w:val="18357760"/>
    <w:rsid w:val="185049B7"/>
    <w:rsid w:val="18656E44"/>
    <w:rsid w:val="18964125"/>
    <w:rsid w:val="18FD584A"/>
    <w:rsid w:val="190C6717"/>
    <w:rsid w:val="195953F3"/>
    <w:rsid w:val="195C0D20"/>
    <w:rsid w:val="19914E32"/>
    <w:rsid w:val="1AE05C0D"/>
    <w:rsid w:val="1C501F7A"/>
    <w:rsid w:val="1CE65546"/>
    <w:rsid w:val="1D36192C"/>
    <w:rsid w:val="1D953440"/>
    <w:rsid w:val="1DD670A5"/>
    <w:rsid w:val="1E382C63"/>
    <w:rsid w:val="1E952D33"/>
    <w:rsid w:val="1EFA043F"/>
    <w:rsid w:val="1F094C49"/>
    <w:rsid w:val="1F263DAC"/>
    <w:rsid w:val="1F613D4F"/>
    <w:rsid w:val="1FDF4FC2"/>
    <w:rsid w:val="200655C5"/>
    <w:rsid w:val="20842435"/>
    <w:rsid w:val="20A3529A"/>
    <w:rsid w:val="20D701F4"/>
    <w:rsid w:val="21D2556D"/>
    <w:rsid w:val="22495246"/>
    <w:rsid w:val="22904A63"/>
    <w:rsid w:val="229F7D6A"/>
    <w:rsid w:val="22E33A2A"/>
    <w:rsid w:val="231E761B"/>
    <w:rsid w:val="231F0F98"/>
    <w:rsid w:val="233A697D"/>
    <w:rsid w:val="23741478"/>
    <w:rsid w:val="23E10355"/>
    <w:rsid w:val="23F824E8"/>
    <w:rsid w:val="249366AF"/>
    <w:rsid w:val="24E66023"/>
    <w:rsid w:val="253762AF"/>
    <w:rsid w:val="25501E5D"/>
    <w:rsid w:val="261C3E7D"/>
    <w:rsid w:val="261F6102"/>
    <w:rsid w:val="262D3933"/>
    <w:rsid w:val="263B5B43"/>
    <w:rsid w:val="265B0EAB"/>
    <w:rsid w:val="26D7616E"/>
    <w:rsid w:val="274E0E86"/>
    <w:rsid w:val="277253E1"/>
    <w:rsid w:val="279617A1"/>
    <w:rsid w:val="27AE27B0"/>
    <w:rsid w:val="28005A50"/>
    <w:rsid w:val="28A5164A"/>
    <w:rsid w:val="28B16E61"/>
    <w:rsid w:val="291063AD"/>
    <w:rsid w:val="29167A55"/>
    <w:rsid w:val="29811A2D"/>
    <w:rsid w:val="2A6F69AE"/>
    <w:rsid w:val="2B256378"/>
    <w:rsid w:val="2BD72E3E"/>
    <w:rsid w:val="2C017D5A"/>
    <w:rsid w:val="2C0A6FE5"/>
    <w:rsid w:val="2C410313"/>
    <w:rsid w:val="2CBB6B43"/>
    <w:rsid w:val="2CF02CF8"/>
    <w:rsid w:val="2D071905"/>
    <w:rsid w:val="2D2904D7"/>
    <w:rsid w:val="2D6160B5"/>
    <w:rsid w:val="2D866374"/>
    <w:rsid w:val="2DCF412E"/>
    <w:rsid w:val="2DF5648A"/>
    <w:rsid w:val="2E3B5E94"/>
    <w:rsid w:val="2ECA304F"/>
    <w:rsid w:val="300C5429"/>
    <w:rsid w:val="306C7050"/>
    <w:rsid w:val="31762420"/>
    <w:rsid w:val="31BD1757"/>
    <w:rsid w:val="326D1D6F"/>
    <w:rsid w:val="331E74ED"/>
    <w:rsid w:val="336171AF"/>
    <w:rsid w:val="33E902D7"/>
    <w:rsid w:val="33FE02B1"/>
    <w:rsid w:val="346D1E36"/>
    <w:rsid w:val="34C36799"/>
    <w:rsid w:val="35064AAF"/>
    <w:rsid w:val="354133D6"/>
    <w:rsid w:val="35BD78ED"/>
    <w:rsid w:val="36E33E36"/>
    <w:rsid w:val="36F106AF"/>
    <w:rsid w:val="37345AA1"/>
    <w:rsid w:val="3745406D"/>
    <w:rsid w:val="378C2307"/>
    <w:rsid w:val="38637421"/>
    <w:rsid w:val="38922483"/>
    <w:rsid w:val="389859E2"/>
    <w:rsid w:val="39660606"/>
    <w:rsid w:val="397421F1"/>
    <w:rsid w:val="39AA2223"/>
    <w:rsid w:val="3A0C3D78"/>
    <w:rsid w:val="3A0E1047"/>
    <w:rsid w:val="3BBE2161"/>
    <w:rsid w:val="3C2963F0"/>
    <w:rsid w:val="3C6E1D64"/>
    <w:rsid w:val="3C8E644E"/>
    <w:rsid w:val="3CA05EB4"/>
    <w:rsid w:val="3CB016EA"/>
    <w:rsid w:val="3CFEC928"/>
    <w:rsid w:val="3D3E6553"/>
    <w:rsid w:val="3D474FBE"/>
    <w:rsid w:val="3DF7EDDE"/>
    <w:rsid w:val="3E915424"/>
    <w:rsid w:val="3EAB4494"/>
    <w:rsid w:val="3FD86144"/>
    <w:rsid w:val="40652D5D"/>
    <w:rsid w:val="412823B4"/>
    <w:rsid w:val="41A9281F"/>
    <w:rsid w:val="42415815"/>
    <w:rsid w:val="425C3504"/>
    <w:rsid w:val="43134568"/>
    <w:rsid w:val="43930008"/>
    <w:rsid w:val="43973391"/>
    <w:rsid w:val="441C0033"/>
    <w:rsid w:val="448056FE"/>
    <w:rsid w:val="44DA7E6E"/>
    <w:rsid w:val="452433B6"/>
    <w:rsid w:val="45BD411D"/>
    <w:rsid w:val="45FF00EF"/>
    <w:rsid w:val="47BF0368"/>
    <w:rsid w:val="47C83E94"/>
    <w:rsid w:val="47D9568E"/>
    <w:rsid w:val="482A237C"/>
    <w:rsid w:val="48452A81"/>
    <w:rsid w:val="48A571C9"/>
    <w:rsid w:val="48E37FB7"/>
    <w:rsid w:val="49B15EA3"/>
    <w:rsid w:val="49E22759"/>
    <w:rsid w:val="49EC2FF1"/>
    <w:rsid w:val="4A2273DE"/>
    <w:rsid w:val="4AA0556E"/>
    <w:rsid w:val="4AE819C5"/>
    <w:rsid w:val="4C344292"/>
    <w:rsid w:val="4C9D1B06"/>
    <w:rsid w:val="4CE579B6"/>
    <w:rsid w:val="4D040767"/>
    <w:rsid w:val="4D0F4142"/>
    <w:rsid w:val="4D9A5238"/>
    <w:rsid w:val="4DDB201F"/>
    <w:rsid w:val="4EB310D4"/>
    <w:rsid w:val="4EF35C8C"/>
    <w:rsid w:val="4F0303D9"/>
    <w:rsid w:val="4FE05442"/>
    <w:rsid w:val="502A479B"/>
    <w:rsid w:val="507771C6"/>
    <w:rsid w:val="50942B4F"/>
    <w:rsid w:val="510F200A"/>
    <w:rsid w:val="5145211C"/>
    <w:rsid w:val="515C4F84"/>
    <w:rsid w:val="51644F93"/>
    <w:rsid w:val="518D7E1A"/>
    <w:rsid w:val="52523DD8"/>
    <w:rsid w:val="526C4043"/>
    <w:rsid w:val="52D97208"/>
    <w:rsid w:val="52FC69D6"/>
    <w:rsid w:val="53B03832"/>
    <w:rsid w:val="53C84C62"/>
    <w:rsid w:val="54023002"/>
    <w:rsid w:val="546020A4"/>
    <w:rsid w:val="54EE0B53"/>
    <w:rsid w:val="54F26E1F"/>
    <w:rsid w:val="55182FAC"/>
    <w:rsid w:val="55632863"/>
    <w:rsid w:val="55826140"/>
    <w:rsid w:val="55A97767"/>
    <w:rsid w:val="55B21EA4"/>
    <w:rsid w:val="55E20A2B"/>
    <w:rsid w:val="56306F74"/>
    <w:rsid w:val="5641484D"/>
    <w:rsid w:val="56511A4B"/>
    <w:rsid w:val="57537297"/>
    <w:rsid w:val="576F1DA0"/>
    <w:rsid w:val="57726553"/>
    <w:rsid w:val="577D2FEE"/>
    <w:rsid w:val="586A3B6F"/>
    <w:rsid w:val="586F1926"/>
    <w:rsid w:val="58DF3075"/>
    <w:rsid w:val="59387EF5"/>
    <w:rsid w:val="59550D5C"/>
    <w:rsid w:val="596F7635"/>
    <w:rsid w:val="59AE41D4"/>
    <w:rsid w:val="59CDBE60"/>
    <w:rsid w:val="59DE2C90"/>
    <w:rsid w:val="59ECAFB2"/>
    <w:rsid w:val="5A5941EA"/>
    <w:rsid w:val="5ABD497A"/>
    <w:rsid w:val="5B1E1922"/>
    <w:rsid w:val="5B540BBE"/>
    <w:rsid w:val="5B9947A8"/>
    <w:rsid w:val="5D3562FF"/>
    <w:rsid w:val="5D891DF2"/>
    <w:rsid w:val="5D9B61ED"/>
    <w:rsid w:val="5E6E2569"/>
    <w:rsid w:val="5E8D34FB"/>
    <w:rsid w:val="5EAE235E"/>
    <w:rsid w:val="5EB1395A"/>
    <w:rsid w:val="5EC95B68"/>
    <w:rsid w:val="5EF47EB4"/>
    <w:rsid w:val="5EFD7437"/>
    <w:rsid w:val="5F405267"/>
    <w:rsid w:val="5F77EFC1"/>
    <w:rsid w:val="5FF678D5"/>
    <w:rsid w:val="60254CE9"/>
    <w:rsid w:val="604F77E5"/>
    <w:rsid w:val="60AC43E6"/>
    <w:rsid w:val="60EA2F18"/>
    <w:rsid w:val="615A290F"/>
    <w:rsid w:val="620E6F47"/>
    <w:rsid w:val="62200313"/>
    <w:rsid w:val="622C7F43"/>
    <w:rsid w:val="62461A43"/>
    <w:rsid w:val="626C0DC3"/>
    <w:rsid w:val="62EB5D69"/>
    <w:rsid w:val="62F04FD6"/>
    <w:rsid w:val="638B7A84"/>
    <w:rsid w:val="645959BE"/>
    <w:rsid w:val="64947445"/>
    <w:rsid w:val="64F97EFB"/>
    <w:rsid w:val="65DA354E"/>
    <w:rsid w:val="65E66D06"/>
    <w:rsid w:val="66B5357B"/>
    <w:rsid w:val="670A4CCA"/>
    <w:rsid w:val="670F7725"/>
    <w:rsid w:val="676E411B"/>
    <w:rsid w:val="67835C18"/>
    <w:rsid w:val="67E20EE1"/>
    <w:rsid w:val="682669D0"/>
    <w:rsid w:val="685405F5"/>
    <w:rsid w:val="68F421A4"/>
    <w:rsid w:val="69245BAA"/>
    <w:rsid w:val="695702A6"/>
    <w:rsid w:val="69F12304"/>
    <w:rsid w:val="6A31033A"/>
    <w:rsid w:val="6AAB6EFD"/>
    <w:rsid w:val="6AF22AF4"/>
    <w:rsid w:val="6C051562"/>
    <w:rsid w:val="6CDF5FC1"/>
    <w:rsid w:val="6D4365C2"/>
    <w:rsid w:val="6D9852A9"/>
    <w:rsid w:val="6E844D70"/>
    <w:rsid w:val="6E871BF3"/>
    <w:rsid w:val="6EA9148E"/>
    <w:rsid w:val="6EB46CCC"/>
    <w:rsid w:val="6EF02A69"/>
    <w:rsid w:val="6F1C034B"/>
    <w:rsid w:val="6F31548E"/>
    <w:rsid w:val="6F397D7F"/>
    <w:rsid w:val="6F643C66"/>
    <w:rsid w:val="6F693F9C"/>
    <w:rsid w:val="70466CFC"/>
    <w:rsid w:val="70962AFD"/>
    <w:rsid w:val="72216EE6"/>
    <w:rsid w:val="72423378"/>
    <w:rsid w:val="732B0E15"/>
    <w:rsid w:val="73895DE3"/>
    <w:rsid w:val="739D58A2"/>
    <w:rsid w:val="73DF350E"/>
    <w:rsid w:val="74413EAA"/>
    <w:rsid w:val="747E3231"/>
    <w:rsid w:val="74B42B8D"/>
    <w:rsid w:val="74B513DC"/>
    <w:rsid w:val="74CB3EED"/>
    <w:rsid w:val="75164634"/>
    <w:rsid w:val="75717E9F"/>
    <w:rsid w:val="75F22F65"/>
    <w:rsid w:val="76223CC2"/>
    <w:rsid w:val="76CFD1CE"/>
    <w:rsid w:val="77112965"/>
    <w:rsid w:val="77850594"/>
    <w:rsid w:val="785B5DF7"/>
    <w:rsid w:val="78C941E2"/>
    <w:rsid w:val="78EF52D2"/>
    <w:rsid w:val="79582356"/>
    <w:rsid w:val="79BB5196"/>
    <w:rsid w:val="7A5063D1"/>
    <w:rsid w:val="7A7D0F66"/>
    <w:rsid w:val="7ADC1B02"/>
    <w:rsid w:val="7B8D03AE"/>
    <w:rsid w:val="7BFFB376"/>
    <w:rsid w:val="7C012C61"/>
    <w:rsid w:val="7C1837A9"/>
    <w:rsid w:val="7C2E603F"/>
    <w:rsid w:val="7C4C0F8A"/>
    <w:rsid w:val="7C6B79CB"/>
    <w:rsid w:val="7C7773F7"/>
    <w:rsid w:val="7CB97FEB"/>
    <w:rsid w:val="7CD77162"/>
    <w:rsid w:val="7D5538C7"/>
    <w:rsid w:val="7D75B6AD"/>
    <w:rsid w:val="7DAE0433"/>
    <w:rsid w:val="7DAF7F23"/>
    <w:rsid w:val="7DFE355F"/>
    <w:rsid w:val="7E3B70BC"/>
    <w:rsid w:val="7EB1618C"/>
    <w:rsid w:val="7EC752B0"/>
    <w:rsid w:val="7F031A33"/>
    <w:rsid w:val="7F2D3125"/>
    <w:rsid w:val="7F7FC6E0"/>
    <w:rsid w:val="7F8121CB"/>
    <w:rsid w:val="7FE17303"/>
    <w:rsid w:val="7FEE7925"/>
    <w:rsid w:val="7FF9C78F"/>
    <w:rsid w:val="7FFF0E80"/>
    <w:rsid w:val="7FFF98BD"/>
    <w:rsid w:val="ADFE33BD"/>
    <w:rsid w:val="EC7FB668"/>
    <w:rsid w:val="F3DE11DF"/>
    <w:rsid w:val="F5FE030F"/>
    <w:rsid w:val="FBFD9B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rPr>
      <w:rFonts w:ascii="Arial" w:hAnsi="Arial" w:eastAsia="黑体" w:cs="Arial"/>
      <w:sz w:val="20"/>
      <w:szCs w:val="20"/>
    </w:rPr>
  </w:style>
  <w:style w:type="paragraph" w:styleId="4">
    <w:name w:val="Balloon Text"/>
    <w:basedOn w:val="1"/>
    <w:link w:val="28"/>
    <w:qFormat/>
    <w:uiPriority w:val="0"/>
    <w:rPr>
      <w:sz w:val="18"/>
      <w:szCs w:val="18"/>
    </w:rPr>
  </w:style>
  <w:style w:type="paragraph" w:styleId="5">
    <w:name w:val="footer"/>
    <w:basedOn w:val="1"/>
    <w:link w:val="26"/>
    <w:qFormat/>
    <w:uiPriority w:val="99"/>
    <w:pPr>
      <w:tabs>
        <w:tab w:val="center" w:pos="4153"/>
        <w:tab w:val="right" w:pos="8306"/>
      </w:tabs>
      <w:snapToGrid w:val="0"/>
      <w:jc w:val="left"/>
    </w:pPr>
    <w:rPr>
      <w:sz w:val="18"/>
      <w:szCs w:val="18"/>
    </w:rPr>
  </w:style>
  <w:style w:type="paragraph" w:styleId="6">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right" w:leader="dot" w:pos="8302"/>
      </w:tabs>
      <w:ind w:firstLine="360" w:firstLineChars="200"/>
    </w:pPr>
    <w:rPr>
      <w:rFonts w:ascii="仿宋_GB2312" w:eastAsia="仿宋_GB2312"/>
      <w:sz w:val="32"/>
      <w:szCs w:val="32"/>
    </w:rPr>
  </w:style>
  <w:style w:type="paragraph" w:styleId="8">
    <w:name w:val="toc 2"/>
    <w:basedOn w:val="1"/>
    <w:next w:val="1"/>
    <w:qFormat/>
    <w:uiPriority w:val="39"/>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page number"/>
    <w:basedOn w:val="12"/>
    <w:qFormat/>
    <w:uiPriority w:val="0"/>
  </w:style>
  <w:style w:type="character" w:styleId="15">
    <w:name w:val="FollowedHyperlink"/>
    <w:qFormat/>
    <w:uiPriority w:val="0"/>
    <w:rPr>
      <w:color w:val="800080"/>
      <w:u w:val="single"/>
    </w:rPr>
  </w:style>
  <w:style w:type="character" w:styleId="16">
    <w:name w:val="Hyperlink"/>
    <w:qFormat/>
    <w:uiPriority w:val="99"/>
    <w:rPr>
      <w:color w:val="0000FF"/>
      <w:u w:val="single"/>
    </w:rPr>
  </w:style>
  <w:style w:type="paragraph" w:customStyle="1" w:styleId="17">
    <w:name w:val="样式7"/>
    <w:basedOn w:val="1"/>
    <w:link w:val="25"/>
    <w:qFormat/>
    <w:uiPriority w:val="0"/>
    <w:pPr>
      <w:ind w:firstLine="200" w:firstLineChars="200"/>
      <w:outlineLvl w:val="2"/>
    </w:pPr>
    <w:rPr>
      <w:rFonts w:ascii="仿宋_GB2312" w:eastAsia="仿宋_GB2312"/>
      <w:b/>
      <w:sz w:val="32"/>
      <w:szCs w:val="32"/>
    </w:rPr>
  </w:style>
  <w:style w:type="paragraph" w:customStyle="1" w:styleId="18">
    <w:name w:val="样式2"/>
    <w:basedOn w:val="1"/>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 w:type="paragraph" w:customStyle="1" w:styleId="19">
    <w:name w:val="四号正文"/>
    <w:basedOn w:val="1"/>
    <w:qFormat/>
    <w:uiPriority w:val="0"/>
    <w:pPr>
      <w:spacing w:line="360" w:lineRule="auto"/>
      <w:ind w:firstLine="645"/>
    </w:pPr>
    <w:rPr>
      <w:sz w:val="28"/>
      <w:szCs w:val="20"/>
    </w:rPr>
  </w:style>
  <w:style w:type="paragraph" w:customStyle="1" w:styleId="20">
    <w:name w:val=" Char Char Char Char Char Char Char"/>
    <w:basedOn w:val="1"/>
    <w:qFormat/>
    <w:uiPriority w:val="0"/>
    <w:rPr>
      <w:szCs w:val="20"/>
    </w:rPr>
  </w:style>
  <w:style w:type="paragraph" w:customStyle="1" w:styleId="21">
    <w:name w:val="p0"/>
    <w:basedOn w:val="1"/>
    <w:qFormat/>
    <w:uiPriority w:val="0"/>
    <w:pPr>
      <w:widowControl/>
    </w:pPr>
    <w:rPr>
      <w:rFonts w:ascii="Calibri" w:hAnsi="Calibri" w:cs="宋体"/>
      <w:kern w:val="0"/>
      <w:szCs w:val="21"/>
    </w:rPr>
  </w:style>
  <w:style w:type="paragraph" w:customStyle="1"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List Paragraph"/>
    <w:basedOn w:val="1"/>
    <w:qFormat/>
    <w:uiPriority w:val="0"/>
    <w:pPr>
      <w:ind w:firstLine="420" w:firstLineChars="200"/>
    </w:pPr>
    <w:rPr>
      <w:rFonts w:ascii="Calibri" w:hAnsi="Calibri"/>
      <w:szCs w:val="22"/>
    </w:rPr>
  </w:style>
  <w:style w:type="paragraph" w:customStyle="1" w:styleId="24">
    <w:name w:val="custom_unionstyle"/>
    <w:basedOn w:val="1"/>
    <w:qFormat/>
    <w:uiPriority w:val="0"/>
    <w:pPr>
      <w:widowControl/>
      <w:spacing w:before="100" w:beforeAutospacing="1" w:after="100" w:afterAutospacing="1"/>
      <w:jc w:val="left"/>
    </w:pPr>
    <w:rPr>
      <w:rFonts w:ascii="宋体" w:hAnsi="宋体" w:cs="宋体"/>
      <w:kern w:val="0"/>
      <w:sz w:val="24"/>
    </w:rPr>
  </w:style>
  <w:style w:type="character" w:customStyle="1" w:styleId="25">
    <w:name w:val="样式7 Char"/>
    <w:link w:val="17"/>
    <w:qFormat/>
    <w:uiPriority w:val="0"/>
    <w:rPr>
      <w:rFonts w:ascii="仿宋_GB2312" w:eastAsia="仿宋_GB2312"/>
      <w:b/>
      <w:kern w:val="2"/>
      <w:sz w:val="32"/>
      <w:szCs w:val="32"/>
    </w:rPr>
  </w:style>
  <w:style w:type="character" w:customStyle="1" w:styleId="26">
    <w:name w:val="页脚 Char"/>
    <w:link w:val="5"/>
    <w:qFormat/>
    <w:uiPriority w:val="99"/>
    <w:rPr>
      <w:rFonts w:eastAsia="宋体"/>
      <w:kern w:val="2"/>
      <w:sz w:val="18"/>
      <w:szCs w:val="18"/>
      <w:lang w:val="en-US" w:eastAsia="zh-CN" w:bidi="ar-SA"/>
    </w:rPr>
  </w:style>
  <w:style w:type="character" w:customStyle="1" w:styleId="27">
    <w:name w:val="fontstyle01"/>
    <w:qFormat/>
    <w:uiPriority w:val="0"/>
    <w:rPr>
      <w:rFonts w:ascii="仿宋_GB2312" w:hAnsi="仿宋_GB2312" w:eastAsia="仿宋_GB2312" w:cs="仿宋_GB2312"/>
      <w:color w:val="000000"/>
      <w:sz w:val="32"/>
      <w:szCs w:val="32"/>
    </w:rPr>
  </w:style>
  <w:style w:type="character" w:customStyle="1" w:styleId="28">
    <w:name w:val="批注框文本 Char"/>
    <w:link w:val="4"/>
    <w:qFormat/>
    <w:uiPriority w:val="0"/>
    <w:rPr>
      <w:kern w:val="2"/>
      <w:sz w:val="18"/>
      <w:szCs w:val="18"/>
    </w:rPr>
  </w:style>
  <w:style w:type="character" w:customStyle="1" w:styleId="29">
    <w:name w:val="页眉 Char"/>
    <w:link w:val="6"/>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548</Words>
  <Characters>3129</Characters>
  <Lines>26</Lines>
  <Paragraphs>7</Paragraphs>
  <TotalTime>8</TotalTime>
  <ScaleCrop>false</ScaleCrop>
  <LinksUpToDate>false</LinksUpToDate>
  <CharactersWithSpaces>3670</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2018-06-05T07:10:00Z</dcterms:created>
  <dc:creator>DELL</dc:creator>
  <cp:lastModifiedBy>洪子濠</cp:lastModifiedBy>
  <cp:lastPrinted>2021-10-31T14:50:00Z</cp:lastPrinted>
  <dcterms:modified xsi:type="dcterms:W3CDTF">2022-05-31T17:04:34Z</dcterms:modified>
  <dc:title>附件1：</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ies>
</file>