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4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深圳市大鹏新区2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年度排水管网运维采购服务项目绩效评价报告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（简版）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等线" w:eastAsia="仿宋_GB2312" w:cs="仿宋_GB2312"/>
          <w:color w:val="0C0C0C"/>
          <w:sz w:val="32"/>
          <w:szCs w:val="32"/>
        </w:rPr>
        <w:t>2022年5月-2022年</w:t>
      </w:r>
      <w:r>
        <w:rPr>
          <w:rFonts w:hint="default" w:ascii="仿宋_GB2312" w:hAnsi="等线" w:eastAsia="仿宋_GB2312" w:cs="仿宋_GB2312"/>
          <w:color w:val="0C0C0C"/>
          <w:sz w:val="32"/>
          <w:szCs w:val="32"/>
        </w:rPr>
        <w:t>10</w:t>
      </w:r>
      <w:r>
        <w:rPr>
          <w:rFonts w:hint="eastAsia" w:ascii="仿宋_GB2312" w:hAnsi="等线" w:eastAsia="仿宋_GB2312" w:cs="仿宋_GB2312"/>
          <w:color w:val="0C0C0C"/>
          <w:sz w:val="32"/>
          <w:szCs w:val="32"/>
        </w:rPr>
        <w:t>月期间，深圳市大鹏新区</w:t>
      </w:r>
      <w:r>
        <w:rPr>
          <w:rFonts w:hint="eastAsia" w:ascii="仿宋_GB2312" w:hAnsi="等线" w:eastAsia="仿宋_GB2312" w:cs="仿宋_GB2312"/>
          <w:color w:val="0C0C0C"/>
          <w:sz w:val="32"/>
          <w:szCs w:val="32"/>
          <w:lang w:eastAsia="zh-CN"/>
        </w:rPr>
        <w:t>发展和财政局</w:t>
      </w:r>
      <w:r>
        <w:rPr>
          <w:rFonts w:hint="eastAsia" w:ascii="仿宋_GB2312" w:hAnsi="等线" w:eastAsia="仿宋_GB2312" w:cs="仿宋_GB2312"/>
          <w:color w:val="0C0C0C"/>
          <w:sz w:val="32"/>
          <w:szCs w:val="32"/>
        </w:rPr>
        <w:t>组织评价组对深圳市大鹏新区2021年度排水管网运维采购服务项目</w:t>
      </w:r>
      <w:r>
        <w:rPr>
          <w:rFonts w:hint="default" w:ascii="仿宋_GB2312" w:hAnsi="等线" w:eastAsia="仿宋_GB2312" w:cs="仿宋_GB2312"/>
          <w:color w:val="0C0C0C"/>
          <w:sz w:val="32"/>
          <w:szCs w:val="32"/>
        </w:rPr>
        <w:t>开展绩效评价</w:t>
      </w:r>
      <w:r>
        <w:rPr>
          <w:rFonts w:hint="eastAsia" w:ascii="仿宋_GB2312" w:hAnsi="等线" w:eastAsia="仿宋_GB2312" w:cs="仿宋_GB2312"/>
          <w:color w:val="0C0C0C"/>
          <w:sz w:val="32"/>
          <w:szCs w:val="32"/>
        </w:rPr>
        <w:t>，绩效评价结果为</w:t>
      </w:r>
      <w:r>
        <w:rPr>
          <w:rFonts w:hint="eastAsia" w:ascii="仿宋_GB2312"/>
          <w:lang w:val="en-US"/>
        </w:rPr>
        <w:t>74.96分</w:t>
      </w:r>
      <w:r>
        <w:rPr>
          <w:rFonts w:hint="eastAsia" w:ascii="仿宋_GB2312" w:hAnsi="等线" w:eastAsia="仿宋_GB2312" w:cs="仿宋_GB2312"/>
          <w:color w:val="0C0C0C"/>
          <w:sz w:val="32"/>
          <w:szCs w:val="32"/>
        </w:rPr>
        <w:t>，绩效评级为“中”。具体情况如下：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3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一、基本情况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为确保城市排水设施的正常运转，2021年，大鹏新区开展了排水管网运维采购服务项目，项目由三部分内容构成，分别为排水管网及泵站运营项目、防坠网安装项目、除虫灭害项目，其中排水管网及泵站运营项目、防坠网安装项目由深圳市大鹏排水有限公司（以下简称</w:t>
      </w:r>
      <w:r>
        <w:rPr>
          <w:rFonts w:hint="default" w:ascii="仿宋_GB2312" w:hAnsi="仿宋_GB2312" w:cs="仿宋_GB2312"/>
        </w:rPr>
        <w:t>“</w:t>
      </w:r>
      <w:r>
        <w:rPr>
          <w:rFonts w:hint="eastAsia" w:ascii="仿宋_GB2312" w:hAnsi="仿宋_GB2312" w:eastAsia="仿宋_GB2312" w:cs="仿宋_GB2312"/>
          <w:lang w:val="en-US"/>
        </w:rPr>
        <w:t>大鹏排水公司</w:t>
      </w:r>
      <w:r>
        <w:rPr>
          <w:rFonts w:hint="default" w:ascii="仿宋_GB2312" w:hAnsi="仿宋_GB2312" w:cs="仿宋_GB2312"/>
        </w:rPr>
        <w:t>”</w:t>
      </w:r>
      <w:r>
        <w:rPr>
          <w:rFonts w:hint="eastAsia" w:ascii="仿宋_GB2312" w:hAnsi="仿宋_GB2312" w:eastAsia="仿宋_GB2312" w:cs="仿宋_GB2312"/>
          <w:lang w:val="en-US"/>
        </w:rPr>
        <w:t>）负责实施，除虫灭害项目由深圳市翔虹生态科技有限公司（以下简称</w:t>
      </w:r>
      <w:r>
        <w:rPr>
          <w:rFonts w:hint="default" w:ascii="仿宋_GB2312" w:hAnsi="仿宋_GB2312" w:cs="仿宋_GB2312"/>
        </w:rPr>
        <w:t>“</w:t>
      </w:r>
      <w:r>
        <w:rPr>
          <w:rFonts w:hint="eastAsia" w:ascii="仿宋_GB2312" w:hAnsi="仿宋_GB2312" w:eastAsia="仿宋_GB2312" w:cs="仿宋_GB2312"/>
          <w:lang w:val="en-US"/>
        </w:rPr>
        <w:t>翔虹公司</w:t>
      </w:r>
      <w:r>
        <w:rPr>
          <w:rFonts w:hint="default" w:ascii="仿宋_GB2312" w:hAnsi="仿宋_GB2312" w:cs="仿宋_GB2312"/>
        </w:rPr>
        <w:t>”</w:t>
      </w:r>
      <w:r>
        <w:rPr>
          <w:rFonts w:hint="eastAsia" w:ascii="仿宋_GB2312" w:hAnsi="仿宋_GB2312" w:eastAsia="仿宋_GB2312" w:cs="仿宋_GB2312"/>
          <w:lang w:val="en-US"/>
        </w:rPr>
        <w:t>）负责实施。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2021年度大鹏新区排水管网运维采购服务项目年初总预算为3,022.67万元，项目在开展过程中对预算进行调整，调整后预算为3,327.05万元，实际支出3,327.05万元，预算执行率100.00%。其中，排水管网及泵站运营项目实际支付3,075.53万元，防坠网安装项目实际支付63.00万元，除虫灭害项目实际支付188.52万元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3"/>
        <w:textAlignment w:val="auto"/>
        <w:rPr>
          <w:b w:val="0"/>
          <w:bCs w:val="0"/>
          <w:lang w:val="en-US"/>
        </w:rPr>
      </w:pPr>
      <w:bookmarkStart w:id="0" w:name="_Toc82158396"/>
      <w:bookmarkStart w:id="1" w:name="_Toc87476057"/>
      <w:bookmarkStart w:id="2" w:name="_Toc84348099"/>
      <w:bookmarkStart w:id="3" w:name="_Toc82158399"/>
      <w:bookmarkStart w:id="4" w:name="_Toc81498006"/>
      <w:bookmarkStart w:id="5" w:name="_Toc84348103"/>
      <w:r>
        <w:rPr>
          <w:rFonts w:hint="default"/>
          <w:b w:val="0"/>
          <w:bCs w:val="0"/>
        </w:rPr>
        <w:t>二</w:t>
      </w:r>
      <w:r>
        <w:rPr>
          <w:rFonts w:hint="eastAsia"/>
          <w:b w:val="0"/>
          <w:bCs w:val="0"/>
          <w:lang w:val="en-US"/>
        </w:rPr>
        <w:t>、</w:t>
      </w:r>
      <w:bookmarkEnd w:id="0"/>
      <w:bookmarkEnd w:id="1"/>
      <w:bookmarkEnd w:id="2"/>
      <w:r>
        <w:rPr>
          <w:rFonts w:hint="eastAsia"/>
          <w:b w:val="0"/>
          <w:bCs w:val="0"/>
          <w:lang w:val="en-US"/>
        </w:rPr>
        <w:t>主要经验及做法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0"/>
        <w:textAlignment w:val="auto"/>
        <w:rPr>
          <w:rFonts w:ascii="楷体_GB2312" w:hAnsi="楷体_GB2312" w:cs="楷体_GB2312"/>
          <w:b w:val="0"/>
          <w:bCs w:val="0"/>
          <w:lang w:val="en-US"/>
        </w:rPr>
      </w:pPr>
      <w:bookmarkStart w:id="6" w:name="_Toc116658913"/>
      <w:bookmarkStart w:id="7" w:name="_Toc82591980"/>
      <w:bookmarkStart w:id="8" w:name="_Toc81498005"/>
      <w:bookmarkStart w:id="9" w:name="_Toc82158397"/>
      <w:bookmarkStart w:id="10" w:name="_Toc82591984"/>
      <w:r>
        <w:rPr>
          <w:rFonts w:ascii="楷体_GB2312" w:hAnsi="楷体_GB2312" w:cs="楷体_GB2312"/>
          <w:b w:val="0"/>
          <w:bCs w:val="0"/>
          <w:lang w:val="en-US"/>
        </w:rPr>
        <w:t>（一）及时落实日常巡查等工作，确保新区排水工作正常进行。</w:t>
      </w:r>
      <w:bookmarkEnd w:id="6"/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ascii="仿宋_GB2312" w:hAnsi="仿宋_GB2312" w:cs="仿宋_GB2312"/>
          <w:lang w:val="en-US"/>
        </w:rPr>
      </w:pPr>
      <w:r>
        <w:rPr>
          <w:rFonts w:hint="default" w:ascii="仿宋_GB2312" w:hAnsi="仿宋_GB2312" w:cs="仿宋_GB2312"/>
          <w:b/>
          <w:bCs/>
        </w:rPr>
        <w:t>一是</w:t>
      </w:r>
      <w:r>
        <w:rPr>
          <w:rFonts w:ascii="仿宋_GB2312" w:hAnsi="仿宋_GB2312" w:cs="仿宋_GB2312"/>
          <w:lang w:val="en-US"/>
        </w:rPr>
        <w:t>开展管网巡查、清疏、维修等工作，保障管网运行畅通</w:t>
      </w:r>
      <w:r>
        <w:rPr>
          <w:rFonts w:hint="eastAsia" w:ascii="仿宋_GB2312" w:hAnsi="仿宋_GB2312" w:cs="仿宋_GB2312"/>
          <w:lang w:val="en-US"/>
        </w:rPr>
        <w:t>。项目实施过程</w:t>
      </w:r>
      <w:r>
        <w:rPr>
          <w:rFonts w:ascii="仿宋_GB2312" w:hAnsi="仿宋_GB2312" w:cs="仿宋_GB2312"/>
          <w:lang w:val="en-US"/>
        </w:rPr>
        <w:t>对辖区内的城中村排水设施进行日常巡查，巡查人员通过手机APP做好巡查记录，对发现的问题及时上报</w:t>
      </w:r>
      <w:r>
        <w:rPr>
          <w:rFonts w:hint="eastAsia" w:ascii="仿宋_GB2312" w:hAnsi="仿宋_GB2312" w:cs="仿宋_GB2312"/>
          <w:lang w:val="en-US" w:eastAsia="zh-CN"/>
        </w:rPr>
        <w:t>并</w:t>
      </w:r>
      <w:r>
        <w:rPr>
          <w:rFonts w:ascii="仿宋_GB2312" w:hAnsi="仿宋_GB2312" w:cs="仿宋_GB2312"/>
          <w:lang w:val="en-US"/>
        </w:rPr>
        <w:t>处理，及时解决排水管网的清疏与维修问题，为新区排水管网的畅通运行提供了保障。</w:t>
      </w:r>
      <w:r>
        <w:rPr>
          <w:rFonts w:hint="default" w:ascii="仿宋_GB2312" w:hAnsi="仿宋_GB2312" w:cs="仿宋_GB2312"/>
          <w:b/>
          <w:bCs/>
        </w:rPr>
        <w:t>二是</w:t>
      </w:r>
      <w:r>
        <w:rPr>
          <w:rFonts w:ascii="仿宋_GB2312" w:hAnsi="仿宋_GB2312" w:cs="仿宋_GB2312"/>
          <w:lang w:val="en-US"/>
        </w:rPr>
        <w:t>落实泵站保养、检修等工作，确保泵站设备排水</w:t>
      </w:r>
      <w:r>
        <w:rPr>
          <w:rFonts w:hint="eastAsia" w:ascii="仿宋_GB2312" w:hAnsi="仿宋_GB2312" w:cs="仿宋_GB2312"/>
          <w:lang w:val="en-US" w:eastAsia="zh-CN"/>
        </w:rPr>
        <w:t>畅通</w:t>
      </w:r>
      <w:r>
        <w:rPr>
          <w:rFonts w:hint="eastAsia" w:ascii="仿宋_GB2312" w:hAnsi="仿宋_GB2312" w:cs="仿宋_GB2312"/>
          <w:lang w:val="en-US"/>
        </w:rPr>
        <w:t>。</w:t>
      </w:r>
      <w:r>
        <w:rPr>
          <w:rFonts w:hint="eastAsia" w:ascii="仿宋_GB2312" w:hAnsi="仿宋_GB2312" w:cs="仿宋_GB2312"/>
          <w:szCs w:val="32"/>
        </w:rPr>
        <w:t>2021年，大鹏排水公司总计组织安排出动6720人次，对大鹏新区辖区内27座常规泵站和一体化泵站进行日常巡检，从泵站保养和泵站检修两方面入手，确保泵站有效运作。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0"/>
        <w:textAlignment w:val="auto"/>
        <w:rPr>
          <w:rFonts w:ascii="楷体_GB2312" w:hAnsi="楷体_GB2312" w:cs="楷体_GB2312"/>
          <w:b w:val="0"/>
          <w:bCs w:val="0"/>
          <w:lang w:val="en-US"/>
        </w:rPr>
      </w:pPr>
      <w:bookmarkStart w:id="11" w:name="_Toc116658914"/>
      <w:r>
        <w:rPr>
          <w:rFonts w:ascii="楷体_GB2312" w:hAnsi="楷体_GB2312" w:cs="楷体_GB2312"/>
          <w:b w:val="0"/>
          <w:bCs w:val="0"/>
          <w:lang w:val="en-US"/>
        </w:rPr>
        <w:t>（二）有效使用智慧排水系统，高效保障管网运营质量。</w:t>
      </w:r>
      <w:bookmarkEnd w:id="11"/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ascii="仿宋_GB2312" w:hAnsi="仿宋_GB2312" w:cs="仿宋_GB2312"/>
        </w:rPr>
      </w:pPr>
      <w:r>
        <w:rPr>
          <w:rFonts w:hint="default"/>
          <w:b/>
          <w:bCs/>
          <w:szCs w:val="32"/>
        </w:rPr>
        <w:t>一是</w:t>
      </w:r>
      <w:r>
        <w:rPr>
          <w:szCs w:val="32"/>
        </w:rPr>
        <w:t>持续对智慧排水系统数据更新，强化智能化管理模式</w:t>
      </w:r>
      <w:r>
        <w:rPr>
          <w:rFonts w:hint="eastAsia"/>
          <w:szCs w:val="32"/>
        </w:rPr>
        <w:t>。</w:t>
      </w:r>
      <w:r>
        <w:rPr>
          <w:szCs w:val="32"/>
        </w:rPr>
        <w:t>通过智慧排水系统调度工作人员、设备设施等，实现对工作人员、车辆设备的可视化管理，</w:t>
      </w:r>
      <w:r>
        <w:rPr>
          <w:rFonts w:hint="eastAsia"/>
          <w:szCs w:val="32"/>
          <w:lang w:val="en-US" w:eastAsia="zh-CN"/>
        </w:rPr>
        <w:t>对</w:t>
      </w:r>
      <w:r>
        <w:rPr>
          <w:szCs w:val="32"/>
        </w:rPr>
        <w:t>运行工作智能化统计分析</w:t>
      </w:r>
      <w:r>
        <w:rPr>
          <w:rFonts w:hint="eastAsia"/>
          <w:szCs w:val="32"/>
        </w:rPr>
        <w:t>，同时</w:t>
      </w:r>
      <w:r>
        <w:rPr>
          <w:szCs w:val="32"/>
        </w:rPr>
        <w:t>增加</w:t>
      </w:r>
      <w:r>
        <w:rPr>
          <w:rFonts w:hint="eastAsia"/>
          <w:szCs w:val="32"/>
        </w:rPr>
        <w:t>了</w:t>
      </w:r>
      <w:r>
        <w:rPr>
          <w:szCs w:val="32"/>
        </w:rPr>
        <w:t>系统的管网数据更新功能</w:t>
      </w:r>
      <w:r>
        <w:rPr>
          <w:rFonts w:hint="eastAsia"/>
          <w:szCs w:val="32"/>
        </w:rPr>
        <w:t>，</w:t>
      </w:r>
      <w:r>
        <w:rPr>
          <w:szCs w:val="32"/>
        </w:rPr>
        <w:t>提升运营工作管理成效</w:t>
      </w:r>
      <w:r>
        <w:rPr>
          <w:rFonts w:hint="eastAsia"/>
          <w:szCs w:val="32"/>
        </w:rPr>
        <w:t>。</w:t>
      </w:r>
      <w:r>
        <w:rPr>
          <w:rFonts w:hint="default"/>
          <w:b/>
          <w:bCs/>
          <w:szCs w:val="32"/>
        </w:rPr>
        <w:t>二是</w:t>
      </w:r>
      <w:r>
        <w:rPr>
          <w:szCs w:val="32"/>
        </w:rPr>
        <w:t>对管网运营工作实时上报、实时监测，提升运营工作效率</w:t>
      </w:r>
      <w:r>
        <w:rPr>
          <w:rFonts w:hint="eastAsia"/>
          <w:szCs w:val="32"/>
        </w:rPr>
        <w:t>。智慧</w:t>
      </w:r>
      <w:r>
        <w:rPr>
          <w:szCs w:val="32"/>
        </w:rPr>
        <w:t>排水系统实现了</w:t>
      </w:r>
      <w:r>
        <w:rPr>
          <w:rFonts w:hint="eastAsia"/>
          <w:szCs w:val="32"/>
        </w:rPr>
        <w:t>实时</w:t>
      </w:r>
      <w:r>
        <w:rPr>
          <w:szCs w:val="32"/>
        </w:rPr>
        <w:t>上报</w:t>
      </w:r>
      <w:r>
        <w:rPr>
          <w:rFonts w:hint="eastAsia"/>
          <w:szCs w:val="32"/>
        </w:rPr>
        <w:t>巡查问题</w:t>
      </w:r>
      <w:r>
        <w:rPr>
          <w:szCs w:val="32"/>
        </w:rPr>
        <w:t>、</w:t>
      </w:r>
      <w:r>
        <w:rPr>
          <w:rFonts w:hint="eastAsia"/>
          <w:szCs w:val="32"/>
        </w:rPr>
        <w:t>实时</w:t>
      </w:r>
      <w:r>
        <w:rPr>
          <w:szCs w:val="32"/>
        </w:rPr>
        <w:t>处理</w:t>
      </w:r>
      <w:r>
        <w:rPr>
          <w:rFonts w:hint="eastAsia"/>
          <w:szCs w:val="32"/>
        </w:rPr>
        <w:t>问题</w:t>
      </w:r>
      <w:r>
        <w:rPr>
          <w:szCs w:val="32"/>
        </w:rPr>
        <w:t>、</w:t>
      </w:r>
      <w:r>
        <w:rPr>
          <w:rFonts w:hint="eastAsia"/>
          <w:szCs w:val="32"/>
        </w:rPr>
        <w:t>实时监测问题处理情况，</w:t>
      </w:r>
      <w:r>
        <w:rPr>
          <w:szCs w:val="32"/>
        </w:rPr>
        <w:t>在一定程度上提升了日常运营工作效率。</w:t>
      </w:r>
      <w:r>
        <w:rPr>
          <w:rFonts w:hint="default" w:ascii="仿宋_GB2312" w:hAnsi="仿宋_GB2312" w:cs="仿宋_GB2312"/>
          <w:b/>
          <w:bCs/>
        </w:rPr>
        <w:t>三是</w:t>
      </w:r>
      <w:r>
        <w:t>实现信息汇总统计，助力运营工作实施</w:t>
      </w:r>
      <w:r>
        <w:rPr>
          <w:rFonts w:hint="eastAsia"/>
        </w:rPr>
        <w:t>。</w:t>
      </w:r>
      <w:r>
        <w:rPr>
          <w:rFonts w:hint="eastAsia"/>
          <w:szCs w:val="32"/>
        </w:rPr>
        <w:t>智慧</w:t>
      </w:r>
      <w:r>
        <w:rPr>
          <w:szCs w:val="32"/>
        </w:rPr>
        <w:t>排水系统将</w:t>
      </w:r>
      <w:r>
        <w:rPr>
          <w:rFonts w:hint="eastAsia"/>
          <w:szCs w:val="32"/>
        </w:rPr>
        <w:t>各项工作</w:t>
      </w:r>
      <w:r>
        <w:rPr>
          <w:szCs w:val="32"/>
        </w:rPr>
        <w:t>内容在智慧排水系统中归纳统计</w:t>
      </w:r>
      <w:r>
        <w:rPr>
          <w:rFonts w:hint="eastAsia"/>
          <w:szCs w:val="32"/>
        </w:rPr>
        <w:t>，</w:t>
      </w:r>
      <w:r>
        <w:rPr>
          <w:szCs w:val="32"/>
        </w:rPr>
        <w:t>通过分析及时发现运营过程中可能存在的问题，助力运营工作高效实施。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0"/>
        <w:textAlignment w:val="auto"/>
        <w:rPr>
          <w:rFonts w:ascii="楷体_GB2312" w:hAnsi="楷体_GB2312" w:cs="楷体_GB2312"/>
          <w:b w:val="0"/>
          <w:bCs w:val="0"/>
          <w:lang w:val="en-US"/>
        </w:rPr>
      </w:pPr>
      <w:bookmarkStart w:id="12" w:name="_Toc116658915"/>
      <w:r>
        <w:rPr>
          <w:rFonts w:ascii="楷体_GB2312" w:hAnsi="楷体_GB2312" w:cs="楷体_GB2312"/>
          <w:b w:val="0"/>
          <w:bCs w:val="0"/>
          <w:lang w:val="en-US"/>
        </w:rPr>
        <w:t>（三）开展多项排水相关事务，全方位提升排水管网运行安全性。</w:t>
      </w:r>
      <w:bookmarkEnd w:id="12"/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szCs w:val="32"/>
        </w:rPr>
      </w:pPr>
      <w:r>
        <w:rPr>
          <w:rFonts w:hint="default" w:ascii="仿宋_GB2312" w:hAnsi="仿宋_GB2312" w:cs="仿宋_GB2312"/>
          <w:b/>
          <w:bCs/>
        </w:rPr>
        <w:t>一是</w:t>
      </w:r>
      <w:r>
        <w:rPr>
          <w:rFonts w:ascii="仿宋_GB2312" w:hAnsi="仿宋_GB2312" w:cs="仿宋_GB2312"/>
          <w:lang w:val="en-US"/>
        </w:rPr>
        <w:t>全范围实施管网除虫灭害工作，避免虫害事件发生</w:t>
      </w:r>
      <w:r>
        <w:rPr>
          <w:rFonts w:hint="eastAsia" w:ascii="仿宋_GB2312" w:hAnsi="仿宋_GB2312" w:cs="仿宋_GB2312"/>
          <w:lang w:val="en-US"/>
        </w:rPr>
        <w:t>。完成</w:t>
      </w:r>
      <w:r>
        <w:rPr>
          <w:szCs w:val="32"/>
        </w:rPr>
        <w:t>新区管网全覆盖除虫灭害工作</w:t>
      </w:r>
      <w:r>
        <w:rPr>
          <w:rFonts w:hint="eastAsia"/>
          <w:szCs w:val="32"/>
        </w:rPr>
        <w:t>，项目</w:t>
      </w:r>
      <w:r>
        <w:rPr>
          <w:szCs w:val="32"/>
        </w:rPr>
        <w:t>验收合格率均为</w:t>
      </w:r>
      <w:r>
        <w:rPr>
          <w:rFonts w:hint="eastAsia" w:ascii="仿宋_GB2312" w:hAnsi="仿宋_GB2312" w:cs="仿宋_GB2312"/>
          <w:szCs w:val="32"/>
        </w:rPr>
        <w:t>90%</w:t>
      </w:r>
      <w:r>
        <w:rPr>
          <w:szCs w:val="32"/>
        </w:rPr>
        <w:t>以上，</w:t>
      </w:r>
      <w:r>
        <w:rPr>
          <w:rFonts w:hint="eastAsia" w:ascii="仿宋_GB2312" w:hAnsi="仿宋_GB2312" w:cs="仿宋_GB2312"/>
          <w:szCs w:val="32"/>
        </w:rPr>
        <w:t>2021年未</w:t>
      </w:r>
      <w:r>
        <w:rPr>
          <w:szCs w:val="32"/>
        </w:rPr>
        <w:t>曾发生虫害事件，</w:t>
      </w:r>
      <w:r>
        <w:rPr>
          <w:rFonts w:hint="eastAsia"/>
          <w:szCs w:val="32"/>
        </w:rPr>
        <w:t>有效地控制了</w:t>
      </w:r>
      <w:r>
        <w:rPr>
          <w:rFonts w:hint="eastAsia"/>
          <w:szCs w:val="32"/>
          <w:lang w:eastAsia="zh-CN"/>
        </w:rPr>
        <w:t>“</w:t>
      </w:r>
      <w:r>
        <w:rPr>
          <w:szCs w:val="32"/>
        </w:rPr>
        <w:t>四害</w:t>
      </w:r>
      <w:r>
        <w:rPr>
          <w:rFonts w:hint="eastAsia"/>
          <w:szCs w:val="32"/>
          <w:lang w:eastAsia="zh-CN"/>
        </w:rPr>
        <w:t>”</w:t>
      </w:r>
      <w:r>
        <w:rPr>
          <w:szCs w:val="32"/>
        </w:rPr>
        <w:t>密度。</w:t>
      </w:r>
      <w:r>
        <w:rPr>
          <w:rFonts w:hint="default" w:ascii="仿宋_GB2312" w:hAnsi="仿宋_GB2312" w:cs="仿宋_GB2312"/>
          <w:b/>
          <w:bCs/>
        </w:rPr>
        <w:t>二是</w:t>
      </w:r>
      <w:r>
        <w:rPr>
          <w:rFonts w:ascii="仿宋_GB2312" w:hAnsi="仿宋_GB2312" w:cs="仿宋_GB2312"/>
          <w:lang w:val="en-US"/>
        </w:rPr>
        <w:t>实施检查井防坠网安装与维护工作，提升检查井安全性</w:t>
      </w:r>
      <w:r>
        <w:rPr>
          <w:rFonts w:hint="eastAsia" w:ascii="仿宋_GB2312" w:hAnsi="仿宋_GB2312" w:cs="仿宋_GB2312"/>
          <w:lang w:val="en-US"/>
        </w:rPr>
        <w:t>。</w:t>
      </w:r>
      <w:r>
        <w:rPr>
          <w:rFonts w:hint="eastAsia" w:ascii="仿宋_GB2312" w:hAnsi="仿宋_GB2312" w:cs="仿宋_GB2312"/>
          <w:szCs w:val="32"/>
        </w:rPr>
        <w:t>完成4000个防坠网的安装并验收合格，有效排除新区检查井坠落隐患，2021年新区未发生坠井事故，城市检查井安全性得到有效</w:t>
      </w:r>
      <w:r>
        <w:rPr>
          <w:szCs w:val="32"/>
        </w:rPr>
        <w:t>提升</w:t>
      </w:r>
      <w:r>
        <w:rPr>
          <w:rFonts w:hint="eastAsia"/>
          <w:b w:val="0"/>
          <w:bCs w:val="0"/>
          <w:szCs w:val="32"/>
        </w:rPr>
        <w:t>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0"/>
        <w:textAlignment w:val="auto"/>
        <w:rPr>
          <w:rFonts w:hint="eastAsia" w:ascii="楷体_GB2312" w:hAnsi="楷体_GB2312" w:eastAsia="楷体_GB2312" w:cs="楷体_GB2312"/>
          <w:b w:val="0"/>
          <w:bCs w:val="0"/>
          <w:lang w:val="en-US"/>
        </w:rPr>
      </w:pPr>
      <w:bookmarkStart w:id="13" w:name="_Toc116658916"/>
      <w:r>
        <w:rPr>
          <w:rFonts w:hint="eastAsia" w:ascii="楷体_GB2312" w:hAnsi="楷体_GB2312" w:eastAsia="楷体_GB2312" w:cs="楷体_GB2312"/>
          <w:b w:val="0"/>
          <w:bCs w:val="0"/>
          <w:lang w:val="en-US"/>
        </w:rPr>
        <w:t>（四）建立多样化管网运营反馈机制，及时解决运营中存在的问题。</w:t>
      </w:r>
      <w:bookmarkEnd w:id="13"/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szCs w:val="32"/>
        </w:rPr>
      </w:pPr>
      <w:r>
        <w:rPr>
          <w:szCs w:val="32"/>
        </w:rPr>
        <w:t>新</w:t>
      </w:r>
      <w:r>
        <w:rPr>
          <w:rFonts w:hint="eastAsia" w:ascii="仿宋_GB2312" w:hAnsi="仿宋_GB2312" w:cs="仿宋_GB2312"/>
          <w:szCs w:val="32"/>
        </w:rPr>
        <w:t>区水务局及大鹏排水公司共同建立多种群众反馈途径，例如微信公众号、办事处热线电话、12345政府服务便民热线、</w:t>
      </w:r>
      <w:r>
        <w:rPr>
          <w:rFonts w:hint="eastAsia" w:ascii="仿宋_GB2312" w:hAnsi="仿宋_GB2312" w:cs="仿宋_GB2312"/>
          <w:szCs w:val="32"/>
          <w:lang w:val="en-US" w:eastAsia="zh-CN"/>
        </w:rPr>
        <w:t>大鹏</w:t>
      </w:r>
      <w:r>
        <w:rPr>
          <w:rFonts w:hint="eastAsia" w:ascii="仿宋_GB2312" w:hAnsi="仿宋_GB2312" w:cs="仿宋_GB2312"/>
          <w:szCs w:val="32"/>
        </w:rPr>
        <w:t>排水公司和</w:t>
      </w:r>
      <w:r>
        <w:rPr>
          <w:rFonts w:hint="eastAsia" w:ascii="仿宋_GB2312" w:hAnsi="仿宋_GB2312" w:cs="仿宋_GB2312"/>
          <w:szCs w:val="32"/>
          <w:lang w:val="en-US" w:eastAsia="zh-CN"/>
        </w:rPr>
        <w:t>新区</w:t>
      </w:r>
      <w:r>
        <w:rPr>
          <w:rFonts w:hint="eastAsia" w:ascii="仿宋_GB2312" w:hAnsi="仿宋_GB2312" w:cs="仿宋_GB2312"/>
          <w:szCs w:val="32"/>
        </w:rPr>
        <w:t>水务局投诉电话等，有效发动广大群众去发现问题，及时解决排水相关问题。</w:t>
      </w:r>
    </w:p>
    <w:bookmarkEnd w:id="7"/>
    <w:bookmarkEnd w:id="8"/>
    <w:bookmarkEnd w:id="9"/>
    <w:bookmarkEnd w:id="10"/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3"/>
        <w:textAlignment w:val="auto"/>
        <w:rPr>
          <w:b w:val="0"/>
          <w:bCs w:val="0"/>
          <w:lang w:val="en-US"/>
        </w:rPr>
      </w:pPr>
      <w:bookmarkStart w:id="14" w:name="_Toc87476061"/>
      <w:r>
        <w:rPr>
          <w:rFonts w:hint="default"/>
          <w:b w:val="0"/>
          <w:bCs w:val="0"/>
        </w:rPr>
        <w:t>三</w:t>
      </w:r>
      <w:r>
        <w:rPr>
          <w:rFonts w:hint="eastAsia"/>
          <w:b w:val="0"/>
          <w:bCs w:val="0"/>
          <w:lang w:val="en-US"/>
        </w:rPr>
        <w:t>、</w:t>
      </w:r>
      <w:bookmarkEnd w:id="3"/>
      <w:bookmarkEnd w:id="4"/>
      <w:bookmarkEnd w:id="5"/>
      <w:bookmarkEnd w:id="14"/>
      <w:r>
        <w:rPr>
          <w:rFonts w:hint="eastAsia"/>
          <w:b w:val="0"/>
          <w:bCs w:val="0"/>
          <w:lang w:val="en-US"/>
        </w:rPr>
        <w:t>存在的主要问题</w:t>
      </w:r>
    </w:p>
    <w:p>
      <w:pPr>
        <w:pStyle w:val="4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1" w:firstLineChars="0"/>
        <w:textAlignment w:val="auto"/>
        <w:rPr>
          <w:rFonts w:ascii="楷体_GB2312" w:hAnsi="楷体_GB2312" w:cs="楷体_GB2312"/>
          <w:b w:val="0"/>
          <w:bCs w:val="0"/>
        </w:rPr>
      </w:pPr>
      <w:bookmarkStart w:id="15" w:name="_Toc116658918"/>
      <w:bookmarkStart w:id="16" w:name="_Toc87476062"/>
      <w:bookmarkStart w:id="17" w:name="_Toc84348104"/>
      <w:r>
        <w:rPr>
          <w:rFonts w:ascii="楷体_GB2312" w:hAnsi="楷体_GB2312" w:cs="楷体_GB2312"/>
          <w:b w:val="0"/>
          <w:bCs w:val="0"/>
        </w:rPr>
        <w:t>（一）</w:t>
      </w:r>
      <w:bookmarkStart w:id="18" w:name="_Hlk112627067"/>
      <w:r>
        <w:rPr>
          <w:rFonts w:ascii="楷体_GB2312" w:hAnsi="楷体_GB2312" w:cs="楷体_GB2312"/>
          <w:b w:val="0"/>
          <w:bCs w:val="0"/>
        </w:rPr>
        <w:t>排水管网项目人员配备不足，主动发现问题能力下降。</w:t>
      </w:r>
      <w:bookmarkEnd w:id="15"/>
      <w:bookmarkEnd w:id="18"/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cs="仿宋_GB2312"/>
        </w:rPr>
      </w:pPr>
      <w:r>
        <w:rPr>
          <w:rFonts w:hint="default" w:ascii="仿宋_GB2312" w:hAnsi="仿宋_GB2312" w:cs="仿宋_GB2312"/>
          <w:b/>
          <w:bCs/>
        </w:rPr>
        <w:t>一是</w:t>
      </w:r>
      <w:r>
        <w:rPr>
          <w:rFonts w:ascii="仿宋_GB2312" w:hAnsi="仿宋_GB2312" w:cs="仿宋_GB2312"/>
        </w:rPr>
        <w:t>未按要求配备足额人员，日常检查未能实现全覆盖</w:t>
      </w:r>
      <w:r>
        <w:rPr>
          <w:rFonts w:hint="eastAsia" w:ascii="仿宋_GB2312" w:hAnsi="仿宋_GB2312" w:cs="仿宋_GB2312"/>
        </w:rPr>
        <w:t>。排水公司目前人员配备不足</w:t>
      </w:r>
      <w:r>
        <w:rPr>
          <w:rFonts w:hint="default" w:ascii="仿宋_GB2312" w:hAnsi="仿宋_GB2312" w:cs="仿宋_GB2312"/>
        </w:rPr>
        <w:t>，</w:t>
      </w:r>
      <w:r>
        <w:rPr>
          <w:rFonts w:hint="eastAsia" w:ascii="仿宋_GB2312" w:hAnsi="仿宋_GB2312" w:cs="仿宋_GB2312"/>
        </w:rPr>
        <w:t>一定程度上影响</w:t>
      </w:r>
      <w:r>
        <w:rPr>
          <w:rFonts w:hint="eastAsia" w:ascii="仿宋_GB2312" w:hAnsi="仿宋_GB2312" w:cs="仿宋_GB2312"/>
          <w:lang w:val="en-US" w:eastAsia="zh-CN"/>
        </w:rPr>
        <w:t>各项</w:t>
      </w:r>
      <w:r>
        <w:rPr>
          <w:rFonts w:hint="eastAsia" w:ascii="仿宋_GB2312" w:hAnsi="仿宋_GB2312" w:cs="仿宋_GB2312"/>
        </w:rPr>
        <w:t>工作开展质量。</w:t>
      </w:r>
      <w:r>
        <w:rPr>
          <w:rFonts w:hint="eastAsia" w:ascii="仿宋_GB2312" w:hAnsi="仿宋_GB2312" w:cs="仿宋_GB2312"/>
          <w:b/>
          <w:bCs/>
        </w:rPr>
        <w:t>二是</w:t>
      </w:r>
      <w:r>
        <w:rPr>
          <w:rFonts w:hint="eastAsia" w:ascii="仿宋_GB2312" w:hAnsi="仿宋_GB2312" w:cs="仿宋_GB2312"/>
        </w:rPr>
        <w:t>运营管理制度未严格落实，制约巡查工作有效开展。大鹏排水公司在运营过程中未严格执行内部管理制度</w:t>
      </w:r>
      <w:r>
        <w:rPr>
          <w:rFonts w:hint="eastAsia" w:ascii="仿宋_GB2312" w:hAnsi="仿宋_GB2312" w:cs="仿宋_GB2312"/>
          <w:lang w:val="en-US" w:eastAsia="zh-CN"/>
        </w:rPr>
        <w:t>的</w:t>
      </w:r>
      <w:r>
        <w:rPr>
          <w:rFonts w:hint="eastAsia" w:ascii="仿宋_GB2312" w:hAnsi="仿宋_GB2312" w:cs="仿宋_GB2312"/>
        </w:rPr>
        <w:t>巡查要求，降低巡查工作开展有效性。</w:t>
      </w:r>
    </w:p>
    <w:p>
      <w:pPr>
        <w:pStyle w:val="4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1" w:firstLineChars="0"/>
        <w:textAlignment w:val="auto"/>
        <w:rPr>
          <w:rFonts w:ascii="楷体_GB2312" w:hAnsi="楷体_GB2312" w:cs="楷体_GB2312"/>
          <w:b w:val="0"/>
          <w:bCs w:val="0"/>
        </w:rPr>
      </w:pPr>
      <w:bookmarkStart w:id="19" w:name="_Toc116658919"/>
      <w:r>
        <w:rPr>
          <w:rFonts w:ascii="楷体_GB2312" w:hAnsi="楷体_GB2312" w:cs="楷体_GB2312"/>
          <w:b w:val="0"/>
          <w:bCs w:val="0"/>
        </w:rPr>
        <w:t>（二）部分项目预算测算不合理，降低财政支出经济性。</w:t>
      </w:r>
      <w:bookmarkEnd w:id="19"/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b/>
        </w:rPr>
        <w:t>一是</w:t>
      </w:r>
      <w:r>
        <w:rPr>
          <w:rFonts w:hint="eastAsia" w:ascii="仿宋_GB2312" w:hAnsi="仿宋_GB2312" w:cs="仿宋_GB2312"/>
        </w:rPr>
        <w:t>防坠网安装项目成本偏高。2021年防坠网安装项目单价较以往年度及其他区对应工作成本高。</w:t>
      </w:r>
      <w:r>
        <w:rPr>
          <w:rFonts w:hint="eastAsia" w:ascii="仿宋_GB2312" w:hAnsi="仿宋_GB2312" w:cs="仿宋_GB2312"/>
          <w:b/>
        </w:rPr>
        <w:t>二是</w:t>
      </w:r>
      <w:r>
        <w:rPr>
          <w:rFonts w:hint="eastAsia" w:ascii="仿宋_GB2312" w:hAnsi="仿宋_GB2312" w:cs="仿宋_GB2312"/>
        </w:rPr>
        <w:t>除虫灭害</w:t>
      </w:r>
      <w:bookmarkStart w:id="30" w:name="_GoBack"/>
      <w:bookmarkEnd w:id="30"/>
      <w:r>
        <w:rPr>
          <w:rFonts w:hint="eastAsia" w:ascii="仿宋_GB2312" w:hAnsi="仿宋_GB2312" w:cs="仿宋_GB2312"/>
        </w:rPr>
        <w:t>项目成本偏高。2021年新区排水管网除虫灭害服务项目单公里服务价格</w:t>
      </w:r>
      <w:r>
        <w:rPr>
          <w:rFonts w:hint="default" w:ascii="仿宋_GB2312" w:hAnsi="仿宋_GB2312" w:cs="仿宋_GB2312"/>
        </w:rPr>
        <w:t>偏高</w:t>
      </w:r>
      <w:r>
        <w:rPr>
          <w:rFonts w:hint="eastAsia" w:ascii="仿宋_GB2312" w:hAnsi="仿宋_GB2312" w:cs="仿宋_GB2312"/>
        </w:rPr>
        <w:t>，项目支出</w:t>
      </w:r>
      <w:r>
        <w:rPr>
          <w:rFonts w:hint="eastAsia" w:ascii="仿宋_GB2312" w:hAnsi="仿宋_GB2312" w:cs="仿宋_GB2312"/>
          <w:lang w:val="en-US"/>
        </w:rPr>
        <w:t>经济性</w:t>
      </w:r>
      <w:r>
        <w:rPr>
          <w:rFonts w:hint="eastAsia" w:ascii="仿宋_GB2312" w:hAnsi="仿宋_GB2312" w:cs="仿宋_GB2312"/>
        </w:rPr>
        <w:t>不足。</w:t>
      </w:r>
    </w:p>
    <w:p>
      <w:pPr>
        <w:pStyle w:val="6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0" w:firstLineChars="0"/>
        <w:textAlignment w:val="auto"/>
        <w:rPr>
          <w:rFonts w:hint="eastAsia" w:ascii="楷体_GB2312" w:hAnsi="楷体_GB2312" w:eastAsia="楷体_GB2312" w:cs="楷体_GB2312"/>
          <w:b w:val="0"/>
          <w:bCs w:val="0"/>
        </w:rPr>
      </w:pPr>
      <w:bookmarkStart w:id="20" w:name="_Toc116658920"/>
      <w:r>
        <w:rPr>
          <w:rFonts w:hint="eastAsia" w:ascii="楷体_GB2312" w:hAnsi="楷体_GB2312" w:eastAsia="楷体_GB2312" w:cs="楷体_GB2312"/>
          <w:b w:val="0"/>
          <w:bCs w:val="0"/>
        </w:rPr>
        <w:t>（三）排水管网运营成本增加，运营效果未有同步提升。</w:t>
      </w:r>
      <w:bookmarkEnd w:id="20"/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</w:t>
      </w:r>
      <w:r>
        <w:t>新区排水管网及其附属设施运营成本</w:t>
      </w:r>
      <w:r>
        <w:rPr>
          <w:rFonts w:hint="eastAsia"/>
        </w:rPr>
        <w:t>较</w:t>
      </w:r>
      <w:r>
        <w:t>2020年</w:t>
      </w:r>
      <w:r>
        <w:rPr>
          <w:rFonts w:hint="eastAsia"/>
        </w:rPr>
        <w:t>有所上涨，</w:t>
      </w:r>
      <w:r>
        <w:t>同步对比新区水务局对大鹏排水公司运营考核结果，虽然2021年年度考核结果为90.19分，等级为优秀，但2021年季度及年度考核得分较2020年均有所下降，运营成本与运营效果未实现同步提升</w:t>
      </w:r>
      <w:r>
        <w:rPr>
          <w:rFonts w:hint="eastAsia"/>
        </w:rPr>
        <w:t>。</w:t>
      </w:r>
    </w:p>
    <w:bookmarkEnd w:id="16"/>
    <w:bookmarkEnd w:id="17"/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3"/>
        <w:textAlignment w:val="auto"/>
        <w:rPr>
          <w:b w:val="0"/>
          <w:bCs w:val="0"/>
          <w:lang w:val="en-US"/>
        </w:rPr>
      </w:pPr>
      <w:bookmarkStart w:id="21" w:name="_Toc87476073"/>
      <w:bookmarkStart w:id="22" w:name="_Toc81498008"/>
      <w:bookmarkStart w:id="23" w:name="_Toc84348115"/>
      <w:bookmarkStart w:id="24" w:name="_Toc82158403"/>
      <w:r>
        <w:rPr>
          <w:rFonts w:hint="default"/>
          <w:b w:val="0"/>
          <w:bCs w:val="0"/>
        </w:rPr>
        <w:t>四</w:t>
      </w:r>
      <w:r>
        <w:rPr>
          <w:rFonts w:hint="eastAsia"/>
          <w:b w:val="0"/>
          <w:bCs w:val="0"/>
          <w:lang w:val="en-US"/>
        </w:rPr>
        <w:t>、</w:t>
      </w:r>
      <w:r>
        <w:rPr>
          <w:rFonts w:hint="default"/>
          <w:b w:val="0"/>
          <w:bCs w:val="0"/>
        </w:rPr>
        <w:t>改进</w:t>
      </w:r>
      <w:r>
        <w:rPr>
          <w:rFonts w:hint="eastAsia"/>
          <w:b w:val="0"/>
          <w:bCs w:val="0"/>
          <w:lang w:val="en-US"/>
        </w:rPr>
        <w:t>建议</w:t>
      </w:r>
      <w:bookmarkEnd w:id="21"/>
      <w:bookmarkEnd w:id="22"/>
      <w:bookmarkEnd w:id="23"/>
      <w:bookmarkEnd w:id="24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0"/>
        <w:textAlignment w:val="auto"/>
        <w:rPr>
          <w:b w:val="0"/>
          <w:bCs w:val="0"/>
          <w:lang w:val="en-US"/>
        </w:rPr>
      </w:pPr>
      <w:bookmarkStart w:id="25" w:name="_Toc116658922"/>
      <w:bookmarkStart w:id="26" w:name="_Toc87476074"/>
      <w:bookmarkStart w:id="27" w:name="_Toc84348116"/>
      <w:r>
        <w:rPr>
          <w:b w:val="0"/>
          <w:bCs w:val="0"/>
          <w:lang w:val="en-US"/>
        </w:rPr>
        <w:t>（一）科学精准编制预算，高效使用财政资金。</w:t>
      </w:r>
      <w:bookmarkEnd w:id="25"/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</w:pPr>
      <w:r>
        <w:rPr>
          <w:b/>
        </w:rPr>
        <w:t>一是</w:t>
      </w:r>
      <w:r>
        <w:t>加强项目预算标准制定科学性。</w:t>
      </w:r>
      <w:r>
        <w:rPr>
          <w:rFonts w:hint="eastAsia"/>
        </w:rPr>
        <w:t>一方面，强化主体责任意识。部门在预算编制过程中应加强主体责任意识，对项目预算的完整性、规范性、真实性及执行结果负责。另一方面，做细做准预算编制。</w:t>
      </w:r>
      <w:r>
        <w:t>建议主管部门明确各项支出内容构成</w:t>
      </w:r>
      <w:r>
        <w:rPr>
          <w:rFonts w:hint="eastAsia"/>
        </w:rPr>
        <w:t>，同时</w:t>
      </w:r>
      <w:r>
        <w:t>参考借鉴相关标准，强化标准科学性。</w:t>
      </w:r>
      <w:r>
        <w:rPr>
          <w:rFonts w:hint="default"/>
          <w:b/>
        </w:rPr>
        <w:t>二是</w:t>
      </w:r>
      <w:r>
        <w:t>加强项目预算制定指导。建议主管部门与财政部门加强沟通交流，发挥财政对编制支出预算的指导和约束作用，确保项目预算编制的合理性，提升财政资金使用的效益。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0"/>
        <w:textAlignment w:val="auto"/>
        <w:rPr>
          <w:b w:val="0"/>
          <w:bCs w:val="0"/>
          <w:lang w:val="en-US"/>
        </w:rPr>
      </w:pPr>
      <w:bookmarkStart w:id="28" w:name="_Toc116658923"/>
      <w:r>
        <w:rPr>
          <w:b w:val="0"/>
          <w:bCs w:val="0"/>
          <w:lang w:val="en-US"/>
        </w:rPr>
        <w:t>（二）有效控制项目支出，实现项目降本增效。</w:t>
      </w:r>
      <w:bookmarkEnd w:id="28"/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</w:pPr>
      <w:r>
        <w:rPr>
          <w:b/>
        </w:rPr>
        <w:t>一是</w:t>
      </w:r>
      <w:r>
        <w:t>对项目支出进行使用情况分析。建议对项目</w:t>
      </w:r>
      <w:r>
        <w:rPr>
          <w:rFonts w:hint="eastAsia"/>
        </w:rPr>
        <w:t>各支出</w:t>
      </w:r>
      <w:r>
        <w:t>内容进行全面核算，明确各资金使用合理性、准确性，削减高标准支出，取消不合理及无效支出。</w:t>
      </w:r>
      <w:r>
        <w:rPr>
          <w:b/>
        </w:rPr>
        <w:t>二是</w:t>
      </w:r>
      <w:r>
        <w:t>制定与新区工作内容相匹配的项目运营标准。建议对新区排水管网运营成本进行全面测算</w:t>
      </w:r>
      <w:r>
        <w:rPr>
          <w:rFonts w:hint="eastAsia"/>
        </w:rPr>
        <w:t>，</w:t>
      </w:r>
      <w:r>
        <w:t>明确各内容资金需求量，搭建项目预算框架、项目运营标准，</w:t>
      </w:r>
      <w:r>
        <w:rPr>
          <w:rFonts w:hint="eastAsia"/>
        </w:rPr>
        <w:t>以标准</w:t>
      </w:r>
      <w:r>
        <w:t>助推项目实施管理。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0"/>
        <w:textAlignment w:val="auto"/>
        <w:rPr>
          <w:b w:val="0"/>
          <w:bCs w:val="0"/>
          <w:lang w:val="en-US"/>
        </w:rPr>
      </w:pPr>
      <w:bookmarkStart w:id="29" w:name="_Toc116658924"/>
      <w:r>
        <w:rPr>
          <w:b w:val="0"/>
          <w:bCs w:val="0"/>
          <w:lang w:val="en-US"/>
        </w:rPr>
        <w:t>（三）强化项目实施管理，提升运营效果。</w:t>
      </w:r>
      <w:bookmarkEnd w:id="29"/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lang w:val="en-US"/>
        </w:rPr>
      </w:pPr>
      <w:r>
        <w:rPr>
          <w:b/>
        </w:rPr>
        <w:t>一是</w:t>
      </w:r>
      <w:r>
        <w:t>完善项目管理制度。根据新区考核要求</w:t>
      </w:r>
      <w:r>
        <w:rPr>
          <w:rFonts w:hint="eastAsia"/>
        </w:rPr>
        <w:t>，</w:t>
      </w:r>
      <w:r>
        <w:t>大鹏排水公司</w:t>
      </w:r>
      <w:r>
        <w:rPr>
          <w:rFonts w:hint="eastAsia"/>
          <w:lang w:val="en-US" w:eastAsia="zh-CN"/>
        </w:rPr>
        <w:t>应</w:t>
      </w:r>
      <w:r>
        <w:t>补充完善管理制度中缺漏项；同时结合新区运营管理特点，制定符合新区特点的管理制度。</w:t>
      </w:r>
      <w:r>
        <w:rPr>
          <w:b/>
        </w:rPr>
        <w:t>二是</w:t>
      </w:r>
      <w:r>
        <w:t>合理布局资源。建议大鹏排水公司合理配备人员数量、人员工种、物资、设备等，确保各部门运营工作开展</w:t>
      </w:r>
      <w:r>
        <w:rPr>
          <w:rFonts w:hint="eastAsia"/>
        </w:rPr>
        <w:t>的</w:t>
      </w:r>
      <w:r>
        <w:t>有效</w:t>
      </w:r>
      <w:r>
        <w:rPr>
          <w:rFonts w:hint="eastAsia"/>
        </w:rPr>
        <w:t>性，提升新区排水管养质量</w:t>
      </w:r>
      <w:r>
        <w:t>。</w:t>
      </w:r>
      <w:r>
        <w:rPr>
          <w:b/>
        </w:rPr>
        <w:t>三是</w:t>
      </w:r>
      <w:r>
        <w:t>强化内部考核监督。建议大鹏排水公司对各项工作内容责任到人</w:t>
      </w:r>
      <w:r>
        <w:rPr>
          <w:rFonts w:hint="eastAsia"/>
        </w:rPr>
        <w:t>，</w:t>
      </w:r>
      <w:r>
        <w:t>定期开展内部抽检，防患管养工作流于形式，通过奖惩制度进一步规范运营工作的开展，提升运营效果。</w:t>
      </w:r>
      <w:r>
        <w:rPr>
          <w:b/>
        </w:rPr>
        <w:t>四是</w:t>
      </w:r>
      <w:r>
        <w:t>落实主管部门监管责任。建议主管部门扣紧</w:t>
      </w:r>
      <w:r>
        <w:rPr>
          <w:rFonts w:hint="eastAsia"/>
          <w:lang w:eastAsia="zh-CN"/>
        </w:rPr>
        <w:t>“</w:t>
      </w:r>
      <w:r>
        <w:t>明责、履责、督责和问责</w:t>
      </w:r>
      <w:r>
        <w:rPr>
          <w:rFonts w:hint="eastAsia"/>
          <w:lang w:eastAsia="zh-CN"/>
        </w:rPr>
        <w:t>”</w:t>
      </w:r>
      <w:r>
        <w:t>的责任链条，做好新区排水管网统筹发展和监管，</w:t>
      </w:r>
      <w:r>
        <w:rPr>
          <w:rFonts w:hint="eastAsia"/>
        </w:rPr>
        <w:t>推进</w:t>
      </w:r>
      <w:r>
        <w:rPr>
          <w:rFonts w:hint="eastAsia"/>
          <w:lang w:eastAsia="zh-CN"/>
        </w:rPr>
        <w:t>“</w:t>
      </w:r>
      <w:r>
        <w:t>事前</w:t>
      </w:r>
      <w:r>
        <w:rPr>
          <w:rFonts w:hint="eastAsia"/>
          <w:lang w:eastAsia="zh-CN"/>
        </w:rPr>
        <w:t>、</w:t>
      </w:r>
      <w:r>
        <w:t>事中</w:t>
      </w:r>
      <w:r>
        <w:rPr>
          <w:rFonts w:hint="eastAsia"/>
          <w:lang w:eastAsia="zh-CN"/>
        </w:rPr>
        <w:t>、</w:t>
      </w:r>
      <w:r>
        <w:t>事后</w:t>
      </w:r>
      <w:r>
        <w:rPr>
          <w:rFonts w:hint="eastAsia"/>
          <w:lang w:eastAsia="zh-CN"/>
        </w:rPr>
        <w:t>”</w:t>
      </w:r>
      <w:r>
        <w:t>全链条</w:t>
      </w:r>
      <w:r>
        <w:rPr>
          <w:rFonts w:hint="eastAsia"/>
        </w:rPr>
        <w:t>、</w:t>
      </w:r>
      <w:r>
        <w:t>全领域</w:t>
      </w:r>
      <w:r>
        <w:rPr>
          <w:rFonts w:hint="eastAsia"/>
          <w:lang w:val="en-US" w:eastAsia="zh-CN"/>
        </w:rPr>
        <w:t>的</w:t>
      </w:r>
      <w:r>
        <w:t>监管</w:t>
      </w:r>
      <w:r>
        <w:rPr>
          <w:rFonts w:hint="eastAsia"/>
        </w:rPr>
        <w:t>方式</w:t>
      </w:r>
      <w:r>
        <w:t>，堵塞监管漏洞，全力提升新区排水管网运行效果。</w:t>
      </w:r>
      <w:bookmarkEnd w:id="26"/>
      <w:bookmarkEnd w:id="27"/>
    </w:p>
    <w:sectPr>
      <w:footerReference r:id="rId3" w:type="default"/>
      <w:pgSz w:w="11906" w:h="16838"/>
      <w:pgMar w:top="2098" w:right="1474" w:bottom="1984" w:left="1587" w:header="708" w:footer="708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95045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  <w:jc w:val="center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pStyle w:val="2"/>
                            <w:ind w:left="1470" w:right="1470"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78.35pt;mso-position-horizontal-relative:margin;z-index:251659264;mso-width-relative:page;mso-height-relative:page;" filled="f" stroked="f" coordsize="21600,21600" o:gfxdata="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PbC1ttQAAAAFAQAADwAAAAAA&#10;AAABACAAAAA4AAAAZHJzL2Rvd25yZXYueG1sUEsBAhQAFAAAAAgAh07iQBKCT206AgAAZgQAAA4A&#10;AAAAAAAAAQAgAAAAOQ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jc w:val="center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pStyle w:val="2"/>
                      <w:ind w:left="1470" w:right="1470" w:firstLine="640"/>
                    </w:pPr>
                  </w:p>
                </w:txbxContent>
              </v:textbox>
            </v:shape>
          </w:pict>
        </mc:Fallback>
      </mc:AlternateConten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GU5ZmI3NDgwZjliYmYzY2QzMWRhMmUwMjRhZjcifQ=="/>
  </w:docVars>
  <w:rsids>
    <w:rsidRoot w:val="00543D6F"/>
    <w:rsid w:val="000059DC"/>
    <w:rsid w:val="00006916"/>
    <w:rsid w:val="00012836"/>
    <w:rsid w:val="00012A82"/>
    <w:rsid w:val="00013E75"/>
    <w:rsid w:val="00014E42"/>
    <w:rsid w:val="00020602"/>
    <w:rsid w:val="000229BF"/>
    <w:rsid w:val="00022CCE"/>
    <w:rsid w:val="00024383"/>
    <w:rsid w:val="00025FB8"/>
    <w:rsid w:val="00031714"/>
    <w:rsid w:val="000363A8"/>
    <w:rsid w:val="000363D0"/>
    <w:rsid w:val="00036A6C"/>
    <w:rsid w:val="00036EED"/>
    <w:rsid w:val="00037B58"/>
    <w:rsid w:val="00040F66"/>
    <w:rsid w:val="0004180A"/>
    <w:rsid w:val="00042AD9"/>
    <w:rsid w:val="00042C33"/>
    <w:rsid w:val="00043A45"/>
    <w:rsid w:val="0004631B"/>
    <w:rsid w:val="00046DC9"/>
    <w:rsid w:val="000472D4"/>
    <w:rsid w:val="000472E1"/>
    <w:rsid w:val="000502B1"/>
    <w:rsid w:val="00050675"/>
    <w:rsid w:val="000537CC"/>
    <w:rsid w:val="00054F06"/>
    <w:rsid w:val="00056350"/>
    <w:rsid w:val="00060846"/>
    <w:rsid w:val="0006092F"/>
    <w:rsid w:val="00062733"/>
    <w:rsid w:val="00062E06"/>
    <w:rsid w:val="00065006"/>
    <w:rsid w:val="00065FEE"/>
    <w:rsid w:val="000665FF"/>
    <w:rsid w:val="00066962"/>
    <w:rsid w:val="00066CC5"/>
    <w:rsid w:val="00067841"/>
    <w:rsid w:val="0006791C"/>
    <w:rsid w:val="00070F6D"/>
    <w:rsid w:val="00072096"/>
    <w:rsid w:val="00072FD8"/>
    <w:rsid w:val="00073346"/>
    <w:rsid w:val="00074219"/>
    <w:rsid w:val="000755FE"/>
    <w:rsid w:val="000756FC"/>
    <w:rsid w:val="00076E45"/>
    <w:rsid w:val="00080DCF"/>
    <w:rsid w:val="000814C9"/>
    <w:rsid w:val="00085269"/>
    <w:rsid w:val="0008564F"/>
    <w:rsid w:val="00090534"/>
    <w:rsid w:val="00091E2B"/>
    <w:rsid w:val="00092880"/>
    <w:rsid w:val="00094E96"/>
    <w:rsid w:val="000963B8"/>
    <w:rsid w:val="000966DC"/>
    <w:rsid w:val="000967FF"/>
    <w:rsid w:val="00097315"/>
    <w:rsid w:val="00097B00"/>
    <w:rsid w:val="000A2EA3"/>
    <w:rsid w:val="000A3C1C"/>
    <w:rsid w:val="000B066C"/>
    <w:rsid w:val="000B12B5"/>
    <w:rsid w:val="000B18F6"/>
    <w:rsid w:val="000B25F2"/>
    <w:rsid w:val="000B262B"/>
    <w:rsid w:val="000B429D"/>
    <w:rsid w:val="000B4F8A"/>
    <w:rsid w:val="000B5735"/>
    <w:rsid w:val="000C0C60"/>
    <w:rsid w:val="000C31FD"/>
    <w:rsid w:val="000C3DF7"/>
    <w:rsid w:val="000C4185"/>
    <w:rsid w:val="000C5E49"/>
    <w:rsid w:val="000C5EF7"/>
    <w:rsid w:val="000C7B3E"/>
    <w:rsid w:val="000D024F"/>
    <w:rsid w:val="000D16CA"/>
    <w:rsid w:val="000D2783"/>
    <w:rsid w:val="000D2801"/>
    <w:rsid w:val="000D6179"/>
    <w:rsid w:val="000D63A7"/>
    <w:rsid w:val="000E1C65"/>
    <w:rsid w:val="000E2128"/>
    <w:rsid w:val="000E460F"/>
    <w:rsid w:val="000E491B"/>
    <w:rsid w:val="000E4BB6"/>
    <w:rsid w:val="000E514F"/>
    <w:rsid w:val="000E55AF"/>
    <w:rsid w:val="000E5ECD"/>
    <w:rsid w:val="000E5F97"/>
    <w:rsid w:val="000F0728"/>
    <w:rsid w:val="000F08AE"/>
    <w:rsid w:val="000F122A"/>
    <w:rsid w:val="000F2020"/>
    <w:rsid w:val="000F280C"/>
    <w:rsid w:val="000F2FD1"/>
    <w:rsid w:val="000F3923"/>
    <w:rsid w:val="000F45F6"/>
    <w:rsid w:val="000F4D41"/>
    <w:rsid w:val="000F5700"/>
    <w:rsid w:val="000F605D"/>
    <w:rsid w:val="000F68C2"/>
    <w:rsid w:val="000F744F"/>
    <w:rsid w:val="00101589"/>
    <w:rsid w:val="001021DD"/>
    <w:rsid w:val="001022C8"/>
    <w:rsid w:val="00104C65"/>
    <w:rsid w:val="00105396"/>
    <w:rsid w:val="001078B8"/>
    <w:rsid w:val="00107ACE"/>
    <w:rsid w:val="00110EB1"/>
    <w:rsid w:val="00111628"/>
    <w:rsid w:val="00112859"/>
    <w:rsid w:val="00113515"/>
    <w:rsid w:val="00113C1F"/>
    <w:rsid w:val="0011416F"/>
    <w:rsid w:val="00114717"/>
    <w:rsid w:val="00114D3A"/>
    <w:rsid w:val="0011684F"/>
    <w:rsid w:val="00117920"/>
    <w:rsid w:val="00117B29"/>
    <w:rsid w:val="0012002E"/>
    <w:rsid w:val="00120123"/>
    <w:rsid w:val="00121CC1"/>
    <w:rsid w:val="00122001"/>
    <w:rsid w:val="00123878"/>
    <w:rsid w:val="00124DAD"/>
    <w:rsid w:val="0012622F"/>
    <w:rsid w:val="0012674F"/>
    <w:rsid w:val="001268CE"/>
    <w:rsid w:val="00126F84"/>
    <w:rsid w:val="00126FA7"/>
    <w:rsid w:val="00132896"/>
    <w:rsid w:val="00133612"/>
    <w:rsid w:val="00134CEB"/>
    <w:rsid w:val="00136A3C"/>
    <w:rsid w:val="00141442"/>
    <w:rsid w:val="00142337"/>
    <w:rsid w:val="00142A1B"/>
    <w:rsid w:val="00142F76"/>
    <w:rsid w:val="00145269"/>
    <w:rsid w:val="00145991"/>
    <w:rsid w:val="001521C3"/>
    <w:rsid w:val="001559EE"/>
    <w:rsid w:val="0015610A"/>
    <w:rsid w:val="00156778"/>
    <w:rsid w:val="001612AA"/>
    <w:rsid w:val="001618F9"/>
    <w:rsid w:val="00163135"/>
    <w:rsid w:val="00163336"/>
    <w:rsid w:val="00164627"/>
    <w:rsid w:val="00165485"/>
    <w:rsid w:val="0016692A"/>
    <w:rsid w:val="00167D16"/>
    <w:rsid w:val="001703E2"/>
    <w:rsid w:val="00170453"/>
    <w:rsid w:val="00170DE9"/>
    <w:rsid w:val="001716B7"/>
    <w:rsid w:val="00172BD6"/>
    <w:rsid w:val="0018181F"/>
    <w:rsid w:val="00181C2A"/>
    <w:rsid w:val="00181EE1"/>
    <w:rsid w:val="001858C7"/>
    <w:rsid w:val="00185994"/>
    <w:rsid w:val="00187022"/>
    <w:rsid w:val="001921FA"/>
    <w:rsid w:val="00192212"/>
    <w:rsid w:val="0019251A"/>
    <w:rsid w:val="00192D02"/>
    <w:rsid w:val="00192E39"/>
    <w:rsid w:val="001936FF"/>
    <w:rsid w:val="00194203"/>
    <w:rsid w:val="00194F63"/>
    <w:rsid w:val="0019509B"/>
    <w:rsid w:val="0019557A"/>
    <w:rsid w:val="00197D70"/>
    <w:rsid w:val="001A07A3"/>
    <w:rsid w:val="001A0829"/>
    <w:rsid w:val="001A10A1"/>
    <w:rsid w:val="001A1CAE"/>
    <w:rsid w:val="001A3912"/>
    <w:rsid w:val="001A39FE"/>
    <w:rsid w:val="001A4A4F"/>
    <w:rsid w:val="001A5A71"/>
    <w:rsid w:val="001A5BCC"/>
    <w:rsid w:val="001A6DD1"/>
    <w:rsid w:val="001B0205"/>
    <w:rsid w:val="001B1033"/>
    <w:rsid w:val="001B1163"/>
    <w:rsid w:val="001B1393"/>
    <w:rsid w:val="001B3F0A"/>
    <w:rsid w:val="001B6ABE"/>
    <w:rsid w:val="001B7AB0"/>
    <w:rsid w:val="001C5C18"/>
    <w:rsid w:val="001C7C7B"/>
    <w:rsid w:val="001D3804"/>
    <w:rsid w:val="001D4344"/>
    <w:rsid w:val="001E1B45"/>
    <w:rsid w:val="001E405A"/>
    <w:rsid w:val="001E6201"/>
    <w:rsid w:val="001E64A6"/>
    <w:rsid w:val="001E65E8"/>
    <w:rsid w:val="001E7EF4"/>
    <w:rsid w:val="001F0071"/>
    <w:rsid w:val="001F36C7"/>
    <w:rsid w:val="001F3BDC"/>
    <w:rsid w:val="001F51B6"/>
    <w:rsid w:val="001F552E"/>
    <w:rsid w:val="001F572D"/>
    <w:rsid w:val="001F579E"/>
    <w:rsid w:val="001F5E77"/>
    <w:rsid w:val="001F6C30"/>
    <w:rsid w:val="001F7CBD"/>
    <w:rsid w:val="002004CB"/>
    <w:rsid w:val="00200A52"/>
    <w:rsid w:val="00202A48"/>
    <w:rsid w:val="002033DF"/>
    <w:rsid w:val="00203B38"/>
    <w:rsid w:val="00204982"/>
    <w:rsid w:val="00205261"/>
    <w:rsid w:val="00205308"/>
    <w:rsid w:val="00205B13"/>
    <w:rsid w:val="002073DD"/>
    <w:rsid w:val="00210168"/>
    <w:rsid w:val="00210368"/>
    <w:rsid w:val="00210F48"/>
    <w:rsid w:val="0021111B"/>
    <w:rsid w:val="00214E94"/>
    <w:rsid w:val="00216E93"/>
    <w:rsid w:val="00217887"/>
    <w:rsid w:val="00220684"/>
    <w:rsid w:val="0022142F"/>
    <w:rsid w:val="00222601"/>
    <w:rsid w:val="00222E6C"/>
    <w:rsid w:val="00225A85"/>
    <w:rsid w:val="00225EAC"/>
    <w:rsid w:val="00226EC7"/>
    <w:rsid w:val="00226F28"/>
    <w:rsid w:val="0022717E"/>
    <w:rsid w:val="002303B5"/>
    <w:rsid w:val="002312BB"/>
    <w:rsid w:val="00232240"/>
    <w:rsid w:val="002332A5"/>
    <w:rsid w:val="0023409A"/>
    <w:rsid w:val="00235072"/>
    <w:rsid w:val="00240572"/>
    <w:rsid w:val="00241846"/>
    <w:rsid w:val="002420DC"/>
    <w:rsid w:val="002431F9"/>
    <w:rsid w:val="00243E74"/>
    <w:rsid w:val="002460C2"/>
    <w:rsid w:val="0024761A"/>
    <w:rsid w:val="00247BFD"/>
    <w:rsid w:val="00247ECB"/>
    <w:rsid w:val="00251273"/>
    <w:rsid w:val="00251BDB"/>
    <w:rsid w:val="00253920"/>
    <w:rsid w:val="00254339"/>
    <w:rsid w:val="002558D8"/>
    <w:rsid w:val="00256F93"/>
    <w:rsid w:val="002572E8"/>
    <w:rsid w:val="0025741F"/>
    <w:rsid w:val="00260168"/>
    <w:rsid w:val="00260726"/>
    <w:rsid w:val="002623DC"/>
    <w:rsid w:val="00264871"/>
    <w:rsid w:val="0026565F"/>
    <w:rsid w:val="00265795"/>
    <w:rsid w:val="00266BF2"/>
    <w:rsid w:val="00266E57"/>
    <w:rsid w:val="002706AF"/>
    <w:rsid w:val="00271B22"/>
    <w:rsid w:val="00272180"/>
    <w:rsid w:val="00272ADC"/>
    <w:rsid w:val="00275CD1"/>
    <w:rsid w:val="00276E5C"/>
    <w:rsid w:val="0027724D"/>
    <w:rsid w:val="0028079D"/>
    <w:rsid w:val="002847EE"/>
    <w:rsid w:val="00285928"/>
    <w:rsid w:val="002861B3"/>
    <w:rsid w:val="00286C5F"/>
    <w:rsid w:val="00286EF0"/>
    <w:rsid w:val="00291C3B"/>
    <w:rsid w:val="00293904"/>
    <w:rsid w:val="00294875"/>
    <w:rsid w:val="00294FDB"/>
    <w:rsid w:val="002966C6"/>
    <w:rsid w:val="00296AC0"/>
    <w:rsid w:val="00296C33"/>
    <w:rsid w:val="002A2374"/>
    <w:rsid w:val="002A3DE9"/>
    <w:rsid w:val="002A52AF"/>
    <w:rsid w:val="002A7523"/>
    <w:rsid w:val="002B13B3"/>
    <w:rsid w:val="002B18B9"/>
    <w:rsid w:val="002B2073"/>
    <w:rsid w:val="002B33F6"/>
    <w:rsid w:val="002B48EE"/>
    <w:rsid w:val="002B609B"/>
    <w:rsid w:val="002B6693"/>
    <w:rsid w:val="002B77A9"/>
    <w:rsid w:val="002B7B22"/>
    <w:rsid w:val="002C020A"/>
    <w:rsid w:val="002C1F33"/>
    <w:rsid w:val="002C325A"/>
    <w:rsid w:val="002C643F"/>
    <w:rsid w:val="002C7AE5"/>
    <w:rsid w:val="002D1762"/>
    <w:rsid w:val="002D2270"/>
    <w:rsid w:val="002D33BA"/>
    <w:rsid w:val="002D38EE"/>
    <w:rsid w:val="002D4092"/>
    <w:rsid w:val="002D47F8"/>
    <w:rsid w:val="002D64A6"/>
    <w:rsid w:val="002E0391"/>
    <w:rsid w:val="002E19E1"/>
    <w:rsid w:val="002E1D4E"/>
    <w:rsid w:val="002E4D1C"/>
    <w:rsid w:val="002E5E5A"/>
    <w:rsid w:val="002E628A"/>
    <w:rsid w:val="002E6A08"/>
    <w:rsid w:val="002E7926"/>
    <w:rsid w:val="002F0284"/>
    <w:rsid w:val="002F12C7"/>
    <w:rsid w:val="002F1EEC"/>
    <w:rsid w:val="002F469B"/>
    <w:rsid w:val="002F4CF0"/>
    <w:rsid w:val="002F78BD"/>
    <w:rsid w:val="003007C5"/>
    <w:rsid w:val="00301052"/>
    <w:rsid w:val="00303ADC"/>
    <w:rsid w:val="00303EA6"/>
    <w:rsid w:val="00305B1C"/>
    <w:rsid w:val="00306514"/>
    <w:rsid w:val="003069CF"/>
    <w:rsid w:val="00306EC6"/>
    <w:rsid w:val="003073AB"/>
    <w:rsid w:val="00312E43"/>
    <w:rsid w:val="00313915"/>
    <w:rsid w:val="00313A9D"/>
    <w:rsid w:val="00314615"/>
    <w:rsid w:val="0031788F"/>
    <w:rsid w:val="00320E6D"/>
    <w:rsid w:val="00321125"/>
    <w:rsid w:val="0032257F"/>
    <w:rsid w:val="00322794"/>
    <w:rsid w:val="003235D2"/>
    <w:rsid w:val="0033171E"/>
    <w:rsid w:val="00333796"/>
    <w:rsid w:val="00336490"/>
    <w:rsid w:val="00336525"/>
    <w:rsid w:val="00337A99"/>
    <w:rsid w:val="00337ABC"/>
    <w:rsid w:val="00340B76"/>
    <w:rsid w:val="00342A0D"/>
    <w:rsid w:val="00342A35"/>
    <w:rsid w:val="00343887"/>
    <w:rsid w:val="0034542B"/>
    <w:rsid w:val="00346563"/>
    <w:rsid w:val="003469B1"/>
    <w:rsid w:val="00347457"/>
    <w:rsid w:val="0034788B"/>
    <w:rsid w:val="00351F25"/>
    <w:rsid w:val="003567CF"/>
    <w:rsid w:val="003567F0"/>
    <w:rsid w:val="003569F1"/>
    <w:rsid w:val="00363877"/>
    <w:rsid w:val="00364118"/>
    <w:rsid w:val="0036421F"/>
    <w:rsid w:val="00367B76"/>
    <w:rsid w:val="003705F9"/>
    <w:rsid w:val="00370822"/>
    <w:rsid w:val="003727A2"/>
    <w:rsid w:val="00374BAE"/>
    <w:rsid w:val="003750B6"/>
    <w:rsid w:val="0037655A"/>
    <w:rsid w:val="00376944"/>
    <w:rsid w:val="0037765B"/>
    <w:rsid w:val="003801B9"/>
    <w:rsid w:val="0038024D"/>
    <w:rsid w:val="00382A35"/>
    <w:rsid w:val="0038429C"/>
    <w:rsid w:val="0038528A"/>
    <w:rsid w:val="0038673B"/>
    <w:rsid w:val="00387F48"/>
    <w:rsid w:val="00391E48"/>
    <w:rsid w:val="00392169"/>
    <w:rsid w:val="003979B9"/>
    <w:rsid w:val="003A0451"/>
    <w:rsid w:val="003A2BB5"/>
    <w:rsid w:val="003A6A13"/>
    <w:rsid w:val="003A7B09"/>
    <w:rsid w:val="003B0BE3"/>
    <w:rsid w:val="003B19C8"/>
    <w:rsid w:val="003B1D6C"/>
    <w:rsid w:val="003B52ED"/>
    <w:rsid w:val="003B65E4"/>
    <w:rsid w:val="003B7CA4"/>
    <w:rsid w:val="003C19CC"/>
    <w:rsid w:val="003C1B18"/>
    <w:rsid w:val="003C2B70"/>
    <w:rsid w:val="003C5B7C"/>
    <w:rsid w:val="003D04BE"/>
    <w:rsid w:val="003D2673"/>
    <w:rsid w:val="003D29E7"/>
    <w:rsid w:val="003D2CF5"/>
    <w:rsid w:val="003D36F4"/>
    <w:rsid w:val="003D4884"/>
    <w:rsid w:val="003D50CC"/>
    <w:rsid w:val="003D5F58"/>
    <w:rsid w:val="003D70FA"/>
    <w:rsid w:val="003D7E7B"/>
    <w:rsid w:val="003E113B"/>
    <w:rsid w:val="003E27DE"/>
    <w:rsid w:val="003E2909"/>
    <w:rsid w:val="003E7434"/>
    <w:rsid w:val="003F02BE"/>
    <w:rsid w:val="003F0E32"/>
    <w:rsid w:val="003F1EF7"/>
    <w:rsid w:val="003F29B7"/>
    <w:rsid w:val="003F2D39"/>
    <w:rsid w:val="003F4465"/>
    <w:rsid w:val="003F7420"/>
    <w:rsid w:val="00400C08"/>
    <w:rsid w:val="004011C7"/>
    <w:rsid w:val="004015D6"/>
    <w:rsid w:val="004025C2"/>
    <w:rsid w:val="00403662"/>
    <w:rsid w:val="00407027"/>
    <w:rsid w:val="004073E2"/>
    <w:rsid w:val="00410F7D"/>
    <w:rsid w:val="004113DA"/>
    <w:rsid w:val="004118D5"/>
    <w:rsid w:val="004141B4"/>
    <w:rsid w:val="00415DCA"/>
    <w:rsid w:val="004211A8"/>
    <w:rsid w:val="00422FEE"/>
    <w:rsid w:val="00424C13"/>
    <w:rsid w:val="0042565D"/>
    <w:rsid w:val="004258FB"/>
    <w:rsid w:val="00426D33"/>
    <w:rsid w:val="00427EE2"/>
    <w:rsid w:val="0043129E"/>
    <w:rsid w:val="00431EA5"/>
    <w:rsid w:val="00433A3D"/>
    <w:rsid w:val="004340B6"/>
    <w:rsid w:val="00434CE8"/>
    <w:rsid w:val="00436AD7"/>
    <w:rsid w:val="00440B39"/>
    <w:rsid w:val="00441D32"/>
    <w:rsid w:val="004436CB"/>
    <w:rsid w:val="004439E3"/>
    <w:rsid w:val="004446C0"/>
    <w:rsid w:val="00447158"/>
    <w:rsid w:val="004474B4"/>
    <w:rsid w:val="004542FD"/>
    <w:rsid w:val="00455DA5"/>
    <w:rsid w:val="004566EB"/>
    <w:rsid w:val="00457770"/>
    <w:rsid w:val="00460A10"/>
    <w:rsid w:val="00460B6B"/>
    <w:rsid w:val="00462451"/>
    <w:rsid w:val="0046259D"/>
    <w:rsid w:val="00463693"/>
    <w:rsid w:val="00464499"/>
    <w:rsid w:val="00465BC5"/>
    <w:rsid w:val="00467CDF"/>
    <w:rsid w:val="004701FE"/>
    <w:rsid w:val="00470519"/>
    <w:rsid w:val="00470CDC"/>
    <w:rsid w:val="00470D87"/>
    <w:rsid w:val="00470FDB"/>
    <w:rsid w:val="00473034"/>
    <w:rsid w:val="0047333B"/>
    <w:rsid w:val="00474E0D"/>
    <w:rsid w:val="00475551"/>
    <w:rsid w:val="004757BA"/>
    <w:rsid w:val="004765D8"/>
    <w:rsid w:val="00481669"/>
    <w:rsid w:val="004820A2"/>
    <w:rsid w:val="004828E3"/>
    <w:rsid w:val="004839B0"/>
    <w:rsid w:val="00483DED"/>
    <w:rsid w:val="0048665D"/>
    <w:rsid w:val="004914FE"/>
    <w:rsid w:val="00493619"/>
    <w:rsid w:val="00493A49"/>
    <w:rsid w:val="0049489D"/>
    <w:rsid w:val="004964C1"/>
    <w:rsid w:val="004976D9"/>
    <w:rsid w:val="004A03E1"/>
    <w:rsid w:val="004A13E8"/>
    <w:rsid w:val="004A4084"/>
    <w:rsid w:val="004A4133"/>
    <w:rsid w:val="004A48A0"/>
    <w:rsid w:val="004A4B7D"/>
    <w:rsid w:val="004A54F8"/>
    <w:rsid w:val="004B2C36"/>
    <w:rsid w:val="004B306F"/>
    <w:rsid w:val="004B4882"/>
    <w:rsid w:val="004B72A0"/>
    <w:rsid w:val="004C0EE5"/>
    <w:rsid w:val="004C1E55"/>
    <w:rsid w:val="004C273B"/>
    <w:rsid w:val="004C3A9D"/>
    <w:rsid w:val="004C3AD7"/>
    <w:rsid w:val="004C4722"/>
    <w:rsid w:val="004C65F2"/>
    <w:rsid w:val="004C7B1B"/>
    <w:rsid w:val="004D1C90"/>
    <w:rsid w:val="004D2C4C"/>
    <w:rsid w:val="004D2DD1"/>
    <w:rsid w:val="004D2EA8"/>
    <w:rsid w:val="004D77AA"/>
    <w:rsid w:val="004E1620"/>
    <w:rsid w:val="004E1A3D"/>
    <w:rsid w:val="004E2E8E"/>
    <w:rsid w:val="004E3474"/>
    <w:rsid w:val="004E363C"/>
    <w:rsid w:val="004E3A86"/>
    <w:rsid w:val="004E3B32"/>
    <w:rsid w:val="004E45FE"/>
    <w:rsid w:val="004E54C3"/>
    <w:rsid w:val="004E65BA"/>
    <w:rsid w:val="004E7A53"/>
    <w:rsid w:val="004E7E73"/>
    <w:rsid w:val="004F02AA"/>
    <w:rsid w:val="004F0CD9"/>
    <w:rsid w:val="004F4552"/>
    <w:rsid w:val="004F4579"/>
    <w:rsid w:val="004F74D8"/>
    <w:rsid w:val="00501017"/>
    <w:rsid w:val="00501DA5"/>
    <w:rsid w:val="005026D6"/>
    <w:rsid w:val="00504559"/>
    <w:rsid w:val="00507C46"/>
    <w:rsid w:val="00510047"/>
    <w:rsid w:val="005108DF"/>
    <w:rsid w:val="00510FC0"/>
    <w:rsid w:val="0051293F"/>
    <w:rsid w:val="00513F6F"/>
    <w:rsid w:val="00514B74"/>
    <w:rsid w:val="00514E68"/>
    <w:rsid w:val="00515400"/>
    <w:rsid w:val="0051588C"/>
    <w:rsid w:val="0051746A"/>
    <w:rsid w:val="00517A8D"/>
    <w:rsid w:val="00517F1D"/>
    <w:rsid w:val="005205C8"/>
    <w:rsid w:val="00520759"/>
    <w:rsid w:val="0052127F"/>
    <w:rsid w:val="00521A6C"/>
    <w:rsid w:val="00524D24"/>
    <w:rsid w:val="00525B62"/>
    <w:rsid w:val="005266EE"/>
    <w:rsid w:val="0052748B"/>
    <w:rsid w:val="00531703"/>
    <w:rsid w:val="0053337E"/>
    <w:rsid w:val="005342C2"/>
    <w:rsid w:val="00534790"/>
    <w:rsid w:val="00536727"/>
    <w:rsid w:val="00540BB2"/>
    <w:rsid w:val="00543D6F"/>
    <w:rsid w:val="00544049"/>
    <w:rsid w:val="00544971"/>
    <w:rsid w:val="00544CC0"/>
    <w:rsid w:val="00547A9F"/>
    <w:rsid w:val="0055025A"/>
    <w:rsid w:val="005503EF"/>
    <w:rsid w:val="00550BFD"/>
    <w:rsid w:val="00552545"/>
    <w:rsid w:val="005525EE"/>
    <w:rsid w:val="0055271A"/>
    <w:rsid w:val="00552829"/>
    <w:rsid w:val="00553252"/>
    <w:rsid w:val="0055353C"/>
    <w:rsid w:val="00553692"/>
    <w:rsid w:val="00554D8D"/>
    <w:rsid w:val="00555B46"/>
    <w:rsid w:val="00555BCD"/>
    <w:rsid w:val="00556964"/>
    <w:rsid w:val="00557C93"/>
    <w:rsid w:val="005602B9"/>
    <w:rsid w:val="00560D50"/>
    <w:rsid w:val="005642E3"/>
    <w:rsid w:val="005651AB"/>
    <w:rsid w:val="00565806"/>
    <w:rsid w:val="00567280"/>
    <w:rsid w:val="005679A3"/>
    <w:rsid w:val="00571B4F"/>
    <w:rsid w:val="00571C8E"/>
    <w:rsid w:val="00572331"/>
    <w:rsid w:val="00572BEC"/>
    <w:rsid w:val="0057354C"/>
    <w:rsid w:val="005749DE"/>
    <w:rsid w:val="00577199"/>
    <w:rsid w:val="00580CE5"/>
    <w:rsid w:val="00581538"/>
    <w:rsid w:val="00582799"/>
    <w:rsid w:val="005831CA"/>
    <w:rsid w:val="0058361E"/>
    <w:rsid w:val="00584A7F"/>
    <w:rsid w:val="00590D88"/>
    <w:rsid w:val="00591D83"/>
    <w:rsid w:val="00591F69"/>
    <w:rsid w:val="005921F5"/>
    <w:rsid w:val="005956F4"/>
    <w:rsid w:val="00595793"/>
    <w:rsid w:val="0059612A"/>
    <w:rsid w:val="00597A3A"/>
    <w:rsid w:val="005A0117"/>
    <w:rsid w:val="005A0EEB"/>
    <w:rsid w:val="005A3CA4"/>
    <w:rsid w:val="005A4B00"/>
    <w:rsid w:val="005A6133"/>
    <w:rsid w:val="005A72AC"/>
    <w:rsid w:val="005A73BB"/>
    <w:rsid w:val="005A7485"/>
    <w:rsid w:val="005B18B6"/>
    <w:rsid w:val="005B1E3E"/>
    <w:rsid w:val="005B241E"/>
    <w:rsid w:val="005B33BE"/>
    <w:rsid w:val="005B3DB9"/>
    <w:rsid w:val="005B6325"/>
    <w:rsid w:val="005B6809"/>
    <w:rsid w:val="005B6B0F"/>
    <w:rsid w:val="005B715B"/>
    <w:rsid w:val="005B72E0"/>
    <w:rsid w:val="005B7C6D"/>
    <w:rsid w:val="005C17E3"/>
    <w:rsid w:val="005C7C0E"/>
    <w:rsid w:val="005D0808"/>
    <w:rsid w:val="005D17E2"/>
    <w:rsid w:val="005D58C1"/>
    <w:rsid w:val="005D7155"/>
    <w:rsid w:val="005D7A33"/>
    <w:rsid w:val="005D7AA5"/>
    <w:rsid w:val="005E03F5"/>
    <w:rsid w:val="005E1C17"/>
    <w:rsid w:val="005E20C2"/>
    <w:rsid w:val="005E4A90"/>
    <w:rsid w:val="005E6343"/>
    <w:rsid w:val="005E6CDF"/>
    <w:rsid w:val="005E7C9E"/>
    <w:rsid w:val="005F165D"/>
    <w:rsid w:val="005F2591"/>
    <w:rsid w:val="005F3763"/>
    <w:rsid w:val="005F3C90"/>
    <w:rsid w:val="005F5320"/>
    <w:rsid w:val="00600C15"/>
    <w:rsid w:val="006015A6"/>
    <w:rsid w:val="00602013"/>
    <w:rsid w:val="00602BFC"/>
    <w:rsid w:val="00604991"/>
    <w:rsid w:val="0060659D"/>
    <w:rsid w:val="00607676"/>
    <w:rsid w:val="00607AD4"/>
    <w:rsid w:val="006109E9"/>
    <w:rsid w:val="00612C46"/>
    <w:rsid w:val="00613854"/>
    <w:rsid w:val="00616FD0"/>
    <w:rsid w:val="00620F78"/>
    <w:rsid w:val="00622516"/>
    <w:rsid w:val="00622E2A"/>
    <w:rsid w:val="00627F15"/>
    <w:rsid w:val="006303E2"/>
    <w:rsid w:val="00631C66"/>
    <w:rsid w:val="00631E86"/>
    <w:rsid w:val="006354B4"/>
    <w:rsid w:val="00635A40"/>
    <w:rsid w:val="00636671"/>
    <w:rsid w:val="0063775B"/>
    <w:rsid w:val="00640A47"/>
    <w:rsid w:val="006411CA"/>
    <w:rsid w:val="00642590"/>
    <w:rsid w:val="00642596"/>
    <w:rsid w:val="00643913"/>
    <w:rsid w:val="00644D3B"/>
    <w:rsid w:val="006455A8"/>
    <w:rsid w:val="00645D82"/>
    <w:rsid w:val="006462F0"/>
    <w:rsid w:val="00646F07"/>
    <w:rsid w:val="00650452"/>
    <w:rsid w:val="00653369"/>
    <w:rsid w:val="006535A4"/>
    <w:rsid w:val="0065470E"/>
    <w:rsid w:val="006561ED"/>
    <w:rsid w:val="00656CB8"/>
    <w:rsid w:val="00657034"/>
    <w:rsid w:val="006606CD"/>
    <w:rsid w:val="00660848"/>
    <w:rsid w:val="006613FC"/>
    <w:rsid w:val="0066189A"/>
    <w:rsid w:val="006628F0"/>
    <w:rsid w:val="00662B4B"/>
    <w:rsid w:val="00665A43"/>
    <w:rsid w:val="00666130"/>
    <w:rsid w:val="00671730"/>
    <w:rsid w:val="00672D00"/>
    <w:rsid w:val="0067496A"/>
    <w:rsid w:val="006752B0"/>
    <w:rsid w:val="006758B2"/>
    <w:rsid w:val="006770E0"/>
    <w:rsid w:val="00677323"/>
    <w:rsid w:val="00680CBC"/>
    <w:rsid w:val="00683B35"/>
    <w:rsid w:val="00683BF8"/>
    <w:rsid w:val="00683F71"/>
    <w:rsid w:val="00684F1D"/>
    <w:rsid w:val="0068519F"/>
    <w:rsid w:val="00685D94"/>
    <w:rsid w:val="006865BC"/>
    <w:rsid w:val="006908C3"/>
    <w:rsid w:val="006924A0"/>
    <w:rsid w:val="0069333F"/>
    <w:rsid w:val="00693A97"/>
    <w:rsid w:val="00696277"/>
    <w:rsid w:val="006976B6"/>
    <w:rsid w:val="00697EA7"/>
    <w:rsid w:val="006A3821"/>
    <w:rsid w:val="006A4E2B"/>
    <w:rsid w:val="006A5600"/>
    <w:rsid w:val="006A69D2"/>
    <w:rsid w:val="006B101F"/>
    <w:rsid w:val="006B237E"/>
    <w:rsid w:val="006B3379"/>
    <w:rsid w:val="006B45F8"/>
    <w:rsid w:val="006B4AF0"/>
    <w:rsid w:val="006B66DC"/>
    <w:rsid w:val="006B6BB8"/>
    <w:rsid w:val="006C026A"/>
    <w:rsid w:val="006C1DC1"/>
    <w:rsid w:val="006C2C7A"/>
    <w:rsid w:val="006C3B2D"/>
    <w:rsid w:val="006C6B9D"/>
    <w:rsid w:val="006C7923"/>
    <w:rsid w:val="006D1136"/>
    <w:rsid w:val="006D3AD2"/>
    <w:rsid w:val="006D6DC5"/>
    <w:rsid w:val="006D6F63"/>
    <w:rsid w:val="006D7363"/>
    <w:rsid w:val="006D7B0C"/>
    <w:rsid w:val="006E1D62"/>
    <w:rsid w:val="006E2159"/>
    <w:rsid w:val="006E2270"/>
    <w:rsid w:val="006E2813"/>
    <w:rsid w:val="006E2D4E"/>
    <w:rsid w:val="006E3922"/>
    <w:rsid w:val="006E49D3"/>
    <w:rsid w:val="006E4B88"/>
    <w:rsid w:val="006F264E"/>
    <w:rsid w:val="006F4AF2"/>
    <w:rsid w:val="006F5139"/>
    <w:rsid w:val="006F77B0"/>
    <w:rsid w:val="00700894"/>
    <w:rsid w:val="007022E7"/>
    <w:rsid w:val="00703F33"/>
    <w:rsid w:val="00704CFC"/>
    <w:rsid w:val="00705AE7"/>
    <w:rsid w:val="007119CA"/>
    <w:rsid w:val="00712227"/>
    <w:rsid w:val="00712A11"/>
    <w:rsid w:val="0071466B"/>
    <w:rsid w:val="00715A19"/>
    <w:rsid w:val="00715EEB"/>
    <w:rsid w:val="00716239"/>
    <w:rsid w:val="00717335"/>
    <w:rsid w:val="00717653"/>
    <w:rsid w:val="007208DC"/>
    <w:rsid w:val="00722C52"/>
    <w:rsid w:val="007268CD"/>
    <w:rsid w:val="00726CB7"/>
    <w:rsid w:val="00727768"/>
    <w:rsid w:val="00731D3F"/>
    <w:rsid w:val="00733344"/>
    <w:rsid w:val="007340DB"/>
    <w:rsid w:val="00734ED3"/>
    <w:rsid w:val="00735218"/>
    <w:rsid w:val="00735873"/>
    <w:rsid w:val="007363BF"/>
    <w:rsid w:val="007363D5"/>
    <w:rsid w:val="00736F54"/>
    <w:rsid w:val="00740C6B"/>
    <w:rsid w:val="0074124E"/>
    <w:rsid w:val="00741651"/>
    <w:rsid w:val="0074372F"/>
    <w:rsid w:val="0074760C"/>
    <w:rsid w:val="007476F2"/>
    <w:rsid w:val="0074772C"/>
    <w:rsid w:val="00750081"/>
    <w:rsid w:val="00750970"/>
    <w:rsid w:val="00751BAA"/>
    <w:rsid w:val="007526D0"/>
    <w:rsid w:val="00754552"/>
    <w:rsid w:val="00754888"/>
    <w:rsid w:val="007555BE"/>
    <w:rsid w:val="00756893"/>
    <w:rsid w:val="007579B4"/>
    <w:rsid w:val="007616E7"/>
    <w:rsid w:val="007626FB"/>
    <w:rsid w:val="00762930"/>
    <w:rsid w:val="007659A6"/>
    <w:rsid w:val="00765EF1"/>
    <w:rsid w:val="00765FD7"/>
    <w:rsid w:val="0076619B"/>
    <w:rsid w:val="007668ED"/>
    <w:rsid w:val="00772FD6"/>
    <w:rsid w:val="00775217"/>
    <w:rsid w:val="00775806"/>
    <w:rsid w:val="00775F1C"/>
    <w:rsid w:val="00776949"/>
    <w:rsid w:val="007803C9"/>
    <w:rsid w:val="007806D3"/>
    <w:rsid w:val="00780E56"/>
    <w:rsid w:val="00792501"/>
    <w:rsid w:val="00792C7F"/>
    <w:rsid w:val="0079365B"/>
    <w:rsid w:val="00795205"/>
    <w:rsid w:val="0079755E"/>
    <w:rsid w:val="00797803"/>
    <w:rsid w:val="00797FD6"/>
    <w:rsid w:val="007A03C1"/>
    <w:rsid w:val="007A0A31"/>
    <w:rsid w:val="007A1D15"/>
    <w:rsid w:val="007A2156"/>
    <w:rsid w:val="007A297D"/>
    <w:rsid w:val="007A458F"/>
    <w:rsid w:val="007A4EE6"/>
    <w:rsid w:val="007A6C32"/>
    <w:rsid w:val="007A6CB6"/>
    <w:rsid w:val="007B03B3"/>
    <w:rsid w:val="007B065E"/>
    <w:rsid w:val="007B137B"/>
    <w:rsid w:val="007B2062"/>
    <w:rsid w:val="007B3312"/>
    <w:rsid w:val="007B4294"/>
    <w:rsid w:val="007C0508"/>
    <w:rsid w:val="007C16A4"/>
    <w:rsid w:val="007C3653"/>
    <w:rsid w:val="007C6B47"/>
    <w:rsid w:val="007C7604"/>
    <w:rsid w:val="007C7D01"/>
    <w:rsid w:val="007D126A"/>
    <w:rsid w:val="007D182B"/>
    <w:rsid w:val="007D4CC1"/>
    <w:rsid w:val="007D60A4"/>
    <w:rsid w:val="007D6B45"/>
    <w:rsid w:val="007E01FA"/>
    <w:rsid w:val="007E035E"/>
    <w:rsid w:val="007E0A35"/>
    <w:rsid w:val="007E2CBD"/>
    <w:rsid w:val="007E3737"/>
    <w:rsid w:val="007E3C35"/>
    <w:rsid w:val="007E6861"/>
    <w:rsid w:val="007E79C4"/>
    <w:rsid w:val="007F0406"/>
    <w:rsid w:val="007F04C1"/>
    <w:rsid w:val="007F0597"/>
    <w:rsid w:val="007F0AED"/>
    <w:rsid w:val="007F2F29"/>
    <w:rsid w:val="007F4002"/>
    <w:rsid w:val="007F791C"/>
    <w:rsid w:val="00801852"/>
    <w:rsid w:val="008049FA"/>
    <w:rsid w:val="00805F80"/>
    <w:rsid w:val="00806681"/>
    <w:rsid w:val="00806ECD"/>
    <w:rsid w:val="008075D9"/>
    <w:rsid w:val="00807899"/>
    <w:rsid w:val="00811A75"/>
    <w:rsid w:val="00811BFA"/>
    <w:rsid w:val="0081215F"/>
    <w:rsid w:val="00813A22"/>
    <w:rsid w:val="0081438C"/>
    <w:rsid w:val="008177F8"/>
    <w:rsid w:val="0082093B"/>
    <w:rsid w:val="00820E2B"/>
    <w:rsid w:val="00826A5B"/>
    <w:rsid w:val="0082712B"/>
    <w:rsid w:val="008276DA"/>
    <w:rsid w:val="008317B2"/>
    <w:rsid w:val="0083699F"/>
    <w:rsid w:val="00836D4A"/>
    <w:rsid w:val="008426A2"/>
    <w:rsid w:val="00843784"/>
    <w:rsid w:val="00851085"/>
    <w:rsid w:val="00852605"/>
    <w:rsid w:val="00860DBF"/>
    <w:rsid w:val="00861696"/>
    <w:rsid w:val="008624E7"/>
    <w:rsid w:val="00862CA4"/>
    <w:rsid w:val="00864E3B"/>
    <w:rsid w:val="00864E52"/>
    <w:rsid w:val="00865CA1"/>
    <w:rsid w:val="00867D82"/>
    <w:rsid w:val="00871677"/>
    <w:rsid w:val="008717AA"/>
    <w:rsid w:val="0087381B"/>
    <w:rsid w:val="00877221"/>
    <w:rsid w:val="0088039C"/>
    <w:rsid w:val="008807D9"/>
    <w:rsid w:val="00880958"/>
    <w:rsid w:val="00881193"/>
    <w:rsid w:val="008812C8"/>
    <w:rsid w:val="00883736"/>
    <w:rsid w:val="00884C71"/>
    <w:rsid w:val="008864DC"/>
    <w:rsid w:val="00886904"/>
    <w:rsid w:val="00887F21"/>
    <w:rsid w:val="00891C87"/>
    <w:rsid w:val="008946B1"/>
    <w:rsid w:val="00895C3A"/>
    <w:rsid w:val="00895C8B"/>
    <w:rsid w:val="008965A6"/>
    <w:rsid w:val="008965F2"/>
    <w:rsid w:val="00896BCA"/>
    <w:rsid w:val="0089744C"/>
    <w:rsid w:val="008A1CBF"/>
    <w:rsid w:val="008A3AF9"/>
    <w:rsid w:val="008A482D"/>
    <w:rsid w:val="008A5D90"/>
    <w:rsid w:val="008A619D"/>
    <w:rsid w:val="008B0205"/>
    <w:rsid w:val="008B2E2A"/>
    <w:rsid w:val="008B4D13"/>
    <w:rsid w:val="008B4E48"/>
    <w:rsid w:val="008B5926"/>
    <w:rsid w:val="008B5BDF"/>
    <w:rsid w:val="008C09FE"/>
    <w:rsid w:val="008C1CB2"/>
    <w:rsid w:val="008C2F29"/>
    <w:rsid w:val="008C3330"/>
    <w:rsid w:val="008C37AF"/>
    <w:rsid w:val="008C66F2"/>
    <w:rsid w:val="008C737B"/>
    <w:rsid w:val="008D01BA"/>
    <w:rsid w:val="008D04F1"/>
    <w:rsid w:val="008D1687"/>
    <w:rsid w:val="008D1E56"/>
    <w:rsid w:val="008D3FB9"/>
    <w:rsid w:val="008D408E"/>
    <w:rsid w:val="008D58EF"/>
    <w:rsid w:val="008D7CAD"/>
    <w:rsid w:val="008E1F2B"/>
    <w:rsid w:val="008E22A8"/>
    <w:rsid w:val="008E7363"/>
    <w:rsid w:val="008E74BA"/>
    <w:rsid w:val="008E77E1"/>
    <w:rsid w:val="008F1142"/>
    <w:rsid w:val="008F25E0"/>
    <w:rsid w:val="008F3874"/>
    <w:rsid w:val="008F447C"/>
    <w:rsid w:val="008F5C88"/>
    <w:rsid w:val="008F5F15"/>
    <w:rsid w:val="008F7F67"/>
    <w:rsid w:val="008F7FDE"/>
    <w:rsid w:val="00901D25"/>
    <w:rsid w:val="00903304"/>
    <w:rsid w:val="009064A7"/>
    <w:rsid w:val="009111AA"/>
    <w:rsid w:val="00912CF8"/>
    <w:rsid w:val="0091388C"/>
    <w:rsid w:val="00916075"/>
    <w:rsid w:val="009160F5"/>
    <w:rsid w:val="009169F1"/>
    <w:rsid w:val="00916F80"/>
    <w:rsid w:val="00920270"/>
    <w:rsid w:val="00920F78"/>
    <w:rsid w:val="00922742"/>
    <w:rsid w:val="00922DC0"/>
    <w:rsid w:val="00922F00"/>
    <w:rsid w:val="009233CA"/>
    <w:rsid w:val="009248F1"/>
    <w:rsid w:val="00927CBA"/>
    <w:rsid w:val="00930AE1"/>
    <w:rsid w:val="00930C7A"/>
    <w:rsid w:val="00933B99"/>
    <w:rsid w:val="00933D65"/>
    <w:rsid w:val="0093478A"/>
    <w:rsid w:val="009364BB"/>
    <w:rsid w:val="00937675"/>
    <w:rsid w:val="0094357F"/>
    <w:rsid w:val="00943607"/>
    <w:rsid w:val="00943AF6"/>
    <w:rsid w:val="009453CA"/>
    <w:rsid w:val="0094710B"/>
    <w:rsid w:val="0095044F"/>
    <w:rsid w:val="00950AB8"/>
    <w:rsid w:val="00950BFA"/>
    <w:rsid w:val="009526BA"/>
    <w:rsid w:val="00952AC2"/>
    <w:rsid w:val="00952F50"/>
    <w:rsid w:val="0095389B"/>
    <w:rsid w:val="009544B7"/>
    <w:rsid w:val="00957094"/>
    <w:rsid w:val="00961D0A"/>
    <w:rsid w:val="00970021"/>
    <w:rsid w:val="00970448"/>
    <w:rsid w:val="00971A82"/>
    <w:rsid w:val="00971B17"/>
    <w:rsid w:val="0097475C"/>
    <w:rsid w:val="00974DD7"/>
    <w:rsid w:val="00974F4E"/>
    <w:rsid w:val="009753CA"/>
    <w:rsid w:val="00977BBB"/>
    <w:rsid w:val="00977E8E"/>
    <w:rsid w:val="0098052F"/>
    <w:rsid w:val="009807C7"/>
    <w:rsid w:val="00984F43"/>
    <w:rsid w:val="009857A9"/>
    <w:rsid w:val="0098659B"/>
    <w:rsid w:val="00991668"/>
    <w:rsid w:val="00992314"/>
    <w:rsid w:val="00992603"/>
    <w:rsid w:val="009959F7"/>
    <w:rsid w:val="00996A78"/>
    <w:rsid w:val="00997B9A"/>
    <w:rsid w:val="009A0E3B"/>
    <w:rsid w:val="009A1F1F"/>
    <w:rsid w:val="009A2169"/>
    <w:rsid w:val="009A3118"/>
    <w:rsid w:val="009A4207"/>
    <w:rsid w:val="009A4C26"/>
    <w:rsid w:val="009A7075"/>
    <w:rsid w:val="009B2C7E"/>
    <w:rsid w:val="009B346B"/>
    <w:rsid w:val="009B41F6"/>
    <w:rsid w:val="009B5C68"/>
    <w:rsid w:val="009B5CD1"/>
    <w:rsid w:val="009B6D3E"/>
    <w:rsid w:val="009C0909"/>
    <w:rsid w:val="009C285A"/>
    <w:rsid w:val="009C3FB1"/>
    <w:rsid w:val="009C683A"/>
    <w:rsid w:val="009D0AD7"/>
    <w:rsid w:val="009D3611"/>
    <w:rsid w:val="009D74FE"/>
    <w:rsid w:val="009D7819"/>
    <w:rsid w:val="009E1E18"/>
    <w:rsid w:val="009E5970"/>
    <w:rsid w:val="009E6190"/>
    <w:rsid w:val="009E6D37"/>
    <w:rsid w:val="009E7AE7"/>
    <w:rsid w:val="009E7CC9"/>
    <w:rsid w:val="009E7D18"/>
    <w:rsid w:val="009F02DA"/>
    <w:rsid w:val="009F277D"/>
    <w:rsid w:val="009F37A2"/>
    <w:rsid w:val="009F3895"/>
    <w:rsid w:val="009F3A0A"/>
    <w:rsid w:val="009F598B"/>
    <w:rsid w:val="009F7D81"/>
    <w:rsid w:val="00A00202"/>
    <w:rsid w:val="00A00BA5"/>
    <w:rsid w:val="00A01265"/>
    <w:rsid w:val="00A031AB"/>
    <w:rsid w:val="00A044A3"/>
    <w:rsid w:val="00A05420"/>
    <w:rsid w:val="00A05CEE"/>
    <w:rsid w:val="00A07501"/>
    <w:rsid w:val="00A108F3"/>
    <w:rsid w:val="00A10EF6"/>
    <w:rsid w:val="00A12350"/>
    <w:rsid w:val="00A13C9E"/>
    <w:rsid w:val="00A142BE"/>
    <w:rsid w:val="00A1544A"/>
    <w:rsid w:val="00A155DC"/>
    <w:rsid w:val="00A15A46"/>
    <w:rsid w:val="00A16197"/>
    <w:rsid w:val="00A20963"/>
    <w:rsid w:val="00A22D01"/>
    <w:rsid w:val="00A23AE7"/>
    <w:rsid w:val="00A302AA"/>
    <w:rsid w:val="00A32D9C"/>
    <w:rsid w:val="00A34CF5"/>
    <w:rsid w:val="00A3767E"/>
    <w:rsid w:val="00A42092"/>
    <w:rsid w:val="00A42CE6"/>
    <w:rsid w:val="00A458A5"/>
    <w:rsid w:val="00A45CEF"/>
    <w:rsid w:val="00A46E25"/>
    <w:rsid w:val="00A47A89"/>
    <w:rsid w:val="00A50136"/>
    <w:rsid w:val="00A501AC"/>
    <w:rsid w:val="00A509E9"/>
    <w:rsid w:val="00A53305"/>
    <w:rsid w:val="00A55200"/>
    <w:rsid w:val="00A556B5"/>
    <w:rsid w:val="00A55FE4"/>
    <w:rsid w:val="00A5710E"/>
    <w:rsid w:val="00A5795F"/>
    <w:rsid w:val="00A57F81"/>
    <w:rsid w:val="00A60C92"/>
    <w:rsid w:val="00A60E10"/>
    <w:rsid w:val="00A61FCC"/>
    <w:rsid w:val="00A62092"/>
    <w:rsid w:val="00A6235B"/>
    <w:rsid w:val="00A62E72"/>
    <w:rsid w:val="00A62F53"/>
    <w:rsid w:val="00A63426"/>
    <w:rsid w:val="00A65400"/>
    <w:rsid w:val="00A6542B"/>
    <w:rsid w:val="00A66A0F"/>
    <w:rsid w:val="00A66B28"/>
    <w:rsid w:val="00A66F90"/>
    <w:rsid w:val="00A701C1"/>
    <w:rsid w:val="00A72463"/>
    <w:rsid w:val="00A7299E"/>
    <w:rsid w:val="00A73024"/>
    <w:rsid w:val="00A741D1"/>
    <w:rsid w:val="00A74334"/>
    <w:rsid w:val="00A755FB"/>
    <w:rsid w:val="00A76D9D"/>
    <w:rsid w:val="00A773A2"/>
    <w:rsid w:val="00A812D5"/>
    <w:rsid w:val="00A81438"/>
    <w:rsid w:val="00A816C3"/>
    <w:rsid w:val="00A849E6"/>
    <w:rsid w:val="00A8722F"/>
    <w:rsid w:val="00A872BC"/>
    <w:rsid w:val="00A87391"/>
    <w:rsid w:val="00A90E18"/>
    <w:rsid w:val="00A9388C"/>
    <w:rsid w:val="00A93A8B"/>
    <w:rsid w:val="00A942B3"/>
    <w:rsid w:val="00A95633"/>
    <w:rsid w:val="00A95B3F"/>
    <w:rsid w:val="00A96F34"/>
    <w:rsid w:val="00A976D2"/>
    <w:rsid w:val="00A97AD5"/>
    <w:rsid w:val="00AA2343"/>
    <w:rsid w:val="00AA5E7B"/>
    <w:rsid w:val="00AA6FEB"/>
    <w:rsid w:val="00AA7061"/>
    <w:rsid w:val="00AA72AC"/>
    <w:rsid w:val="00AA7E6E"/>
    <w:rsid w:val="00AB21E1"/>
    <w:rsid w:val="00AB2361"/>
    <w:rsid w:val="00AB259B"/>
    <w:rsid w:val="00AB352E"/>
    <w:rsid w:val="00AB5BD0"/>
    <w:rsid w:val="00AB60C2"/>
    <w:rsid w:val="00AB6EE0"/>
    <w:rsid w:val="00AC1593"/>
    <w:rsid w:val="00AC23CC"/>
    <w:rsid w:val="00AC332B"/>
    <w:rsid w:val="00AC3876"/>
    <w:rsid w:val="00AC5689"/>
    <w:rsid w:val="00AC59DF"/>
    <w:rsid w:val="00AC5CA7"/>
    <w:rsid w:val="00AC6C8B"/>
    <w:rsid w:val="00AC7E55"/>
    <w:rsid w:val="00AD19D5"/>
    <w:rsid w:val="00AD2FBD"/>
    <w:rsid w:val="00AD61B7"/>
    <w:rsid w:val="00AD7E87"/>
    <w:rsid w:val="00AE2B00"/>
    <w:rsid w:val="00AE2DDC"/>
    <w:rsid w:val="00AE574D"/>
    <w:rsid w:val="00AF03F7"/>
    <w:rsid w:val="00AF3CF4"/>
    <w:rsid w:val="00AF4C2C"/>
    <w:rsid w:val="00AF4E2A"/>
    <w:rsid w:val="00AF60EE"/>
    <w:rsid w:val="00B00D9F"/>
    <w:rsid w:val="00B0195B"/>
    <w:rsid w:val="00B022DF"/>
    <w:rsid w:val="00B03CBB"/>
    <w:rsid w:val="00B03CC6"/>
    <w:rsid w:val="00B04FA6"/>
    <w:rsid w:val="00B04FB8"/>
    <w:rsid w:val="00B074F2"/>
    <w:rsid w:val="00B123F9"/>
    <w:rsid w:val="00B14242"/>
    <w:rsid w:val="00B15DC9"/>
    <w:rsid w:val="00B1741A"/>
    <w:rsid w:val="00B17E1B"/>
    <w:rsid w:val="00B17F66"/>
    <w:rsid w:val="00B20B01"/>
    <w:rsid w:val="00B24E8B"/>
    <w:rsid w:val="00B253F5"/>
    <w:rsid w:val="00B25494"/>
    <w:rsid w:val="00B26F11"/>
    <w:rsid w:val="00B33364"/>
    <w:rsid w:val="00B37340"/>
    <w:rsid w:val="00B379F8"/>
    <w:rsid w:val="00B40D70"/>
    <w:rsid w:val="00B47AB3"/>
    <w:rsid w:val="00B47B2F"/>
    <w:rsid w:val="00B500D3"/>
    <w:rsid w:val="00B5053D"/>
    <w:rsid w:val="00B50988"/>
    <w:rsid w:val="00B5419E"/>
    <w:rsid w:val="00B55D9E"/>
    <w:rsid w:val="00B56E5A"/>
    <w:rsid w:val="00B57AC4"/>
    <w:rsid w:val="00B57FE0"/>
    <w:rsid w:val="00B630DF"/>
    <w:rsid w:val="00B646FD"/>
    <w:rsid w:val="00B65DAD"/>
    <w:rsid w:val="00B66F65"/>
    <w:rsid w:val="00B67E92"/>
    <w:rsid w:val="00B72591"/>
    <w:rsid w:val="00B733B6"/>
    <w:rsid w:val="00B80B9A"/>
    <w:rsid w:val="00B82A0F"/>
    <w:rsid w:val="00B836A2"/>
    <w:rsid w:val="00B83F45"/>
    <w:rsid w:val="00B8486D"/>
    <w:rsid w:val="00B87A2F"/>
    <w:rsid w:val="00B87F8A"/>
    <w:rsid w:val="00B9061A"/>
    <w:rsid w:val="00B92440"/>
    <w:rsid w:val="00B93E62"/>
    <w:rsid w:val="00B951A8"/>
    <w:rsid w:val="00B9697C"/>
    <w:rsid w:val="00B96DA1"/>
    <w:rsid w:val="00B976A7"/>
    <w:rsid w:val="00BA0AAE"/>
    <w:rsid w:val="00BA0E39"/>
    <w:rsid w:val="00BA1145"/>
    <w:rsid w:val="00BA12EE"/>
    <w:rsid w:val="00BA1C47"/>
    <w:rsid w:val="00BA2370"/>
    <w:rsid w:val="00BA3B59"/>
    <w:rsid w:val="00BA4B08"/>
    <w:rsid w:val="00BA57BC"/>
    <w:rsid w:val="00BA66EB"/>
    <w:rsid w:val="00BA69FA"/>
    <w:rsid w:val="00BA6C8A"/>
    <w:rsid w:val="00BA760C"/>
    <w:rsid w:val="00BA7D73"/>
    <w:rsid w:val="00BB081F"/>
    <w:rsid w:val="00BB1335"/>
    <w:rsid w:val="00BB134F"/>
    <w:rsid w:val="00BB1B4A"/>
    <w:rsid w:val="00BB208C"/>
    <w:rsid w:val="00BB2C8A"/>
    <w:rsid w:val="00BB2FB7"/>
    <w:rsid w:val="00BB3661"/>
    <w:rsid w:val="00BB4C50"/>
    <w:rsid w:val="00BB4F9E"/>
    <w:rsid w:val="00BB5BA1"/>
    <w:rsid w:val="00BB622A"/>
    <w:rsid w:val="00BB669A"/>
    <w:rsid w:val="00BB7F02"/>
    <w:rsid w:val="00BC15D3"/>
    <w:rsid w:val="00BC4451"/>
    <w:rsid w:val="00BC7701"/>
    <w:rsid w:val="00BD0694"/>
    <w:rsid w:val="00BD131C"/>
    <w:rsid w:val="00BD15DA"/>
    <w:rsid w:val="00BD1A52"/>
    <w:rsid w:val="00BD274C"/>
    <w:rsid w:val="00BD40B6"/>
    <w:rsid w:val="00BD60F9"/>
    <w:rsid w:val="00BE0570"/>
    <w:rsid w:val="00BE1269"/>
    <w:rsid w:val="00BE20A6"/>
    <w:rsid w:val="00BF0521"/>
    <w:rsid w:val="00BF151B"/>
    <w:rsid w:val="00BF1553"/>
    <w:rsid w:val="00BF38A0"/>
    <w:rsid w:val="00C01B99"/>
    <w:rsid w:val="00C03A8F"/>
    <w:rsid w:val="00C05608"/>
    <w:rsid w:val="00C06024"/>
    <w:rsid w:val="00C063CC"/>
    <w:rsid w:val="00C0649F"/>
    <w:rsid w:val="00C06B02"/>
    <w:rsid w:val="00C06C02"/>
    <w:rsid w:val="00C103C1"/>
    <w:rsid w:val="00C10469"/>
    <w:rsid w:val="00C10D50"/>
    <w:rsid w:val="00C10DBB"/>
    <w:rsid w:val="00C1159D"/>
    <w:rsid w:val="00C1289A"/>
    <w:rsid w:val="00C161A0"/>
    <w:rsid w:val="00C163C2"/>
    <w:rsid w:val="00C20378"/>
    <w:rsid w:val="00C2086F"/>
    <w:rsid w:val="00C213B1"/>
    <w:rsid w:val="00C213E8"/>
    <w:rsid w:val="00C21A47"/>
    <w:rsid w:val="00C230CC"/>
    <w:rsid w:val="00C2328C"/>
    <w:rsid w:val="00C27699"/>
    <w:rsid w:val="00C30D6E"/>
    <w:rsid w:val="00C31DFA"/>
    <w:rsid w:val="00C32075"/>
    <w:rsid w:val="00C333FC"/>
    <w:rsid w:val="00C3469B"/>
    <w:rsid w:val="00C354A3"/>
    <w:rsid w:val="00C40242"/>
    <w:rsid w:val="00C40EAC"/>
    <w:rsid w:val="00C41B9B"/>
    <w:rsid w:val="00C44552"/>
    <w:rsid w:val="00C45DA4"/>
    <w:rsid w:val="00C463A1"/>
    <w:rsid w:val="00C4665A"/>
    <w:rsid w:val="00C571FC"/>
    <w:rsid w:val="00C62DD6"/>
    <w:rsid w:val="00C62E82"/>
    <w:rsid w:val="00C6312E"/>
    <w:rsid w:val="00C63283"/>
    <w:rsid w:val="00C63F56"/>
    <w:rsid w:val="00C64E1A"/>
    <w:rsid w:val="00C67347"/>
    <w:rsid w:val="00C70DF0"/>
    <w:rsid w:val="00C7183F"/>
    <w:rsid w:val="00C71BC5"/>
    <w:rsid w:val="00C71F17"/>
    <w:rsid w:val="00C728B1"/>
    <w:rsid w:val="00C73C33"/>
    <w:rsid w:val="00C7423C"/>
    <w:rsid w:val="00C76859"/>
    <w:rsid w:val="00C77253"/>
    <w:rsid w:val="00C803E7"/>
    <w:rsid w:val="00C8334B"/>
    <w:rsid w:val="00C83734"/>
    <w:rsid w:val="00C855FE"/>
    <w:rsid w:val="00C86506"/>
    <w:rsid w:val="00C8711D"/>
    <w:rsid w:val="00C87154"/>
    <w:rsid w:val="00C87ADE"/>
    <w:rsid w:val="00C9073F"/>
    <w:rsid w:val="00C909E4"/>
    <w:rsid w:val="00C912CD"/>
    <w:rsid w:val="00C928F4"/>
    <w:rsid w:val="00C92DE6"/>
    <w:rsid w:val="00C931D8"/>
    <w:rsid w:val="00C95104"/>
    <w:rsid w:val="00C95607"/>
    <w:rsid w:val="00C97EE6"/>
    <w:rsid w:val="00CA0E4F"/>
    <w:rsid w:val="00CA2C4F"/>
    <w:rsid w:val="00CA3DE4"/>
    <w:rsid w:val="00CA543B"/>
    <w:rsid w:val="00CA5920"/>
    <w:rsid w:val="00CA59BA"/>
    <w:rsid w:val="00CA6723"/>
    <w:rsid w:val="00CA7181"/>
    <w:rsid w:val="00CA72C5"/>
    <w:rsid w:val="00CA74CD"/>
    <w:rsid w:val="00CB0C82"/>
    <w:rsid w:val="00CB0E34"/>
    <w:rsid w:val="00CB1771"/>
    <w:rsid w:val="00CB1DC7"/>
    <w:rsid w:val="00CB23D4"/>
    <w:rsid w:val="00CB247D"/>
    <w:rsid w:val="00CB3AEA"/>
    <w:rsid w:val="00CB4A3F"/>
    <w:rsid w:val="00CB5A94"/>
    <w:rsid w:val="00CB5E2B"/>
    <w:rsid w:val="00CC08E2"/>
    <w:rsid w:val="00CC16B2"/>
    <w:rsid w:val="00CC21A2"/>
    <w:rsid w:val="00CC2F32"/>
    <w:rsid w:val="00CC5899"/>
    <w:rsid w:val="00CC69AA"/>
    <w:rsid w:val="00CD0E9D"/>
    <w:rsid w:val="00CD14B7"/>
    <w:rsid w:val="00CE125B"/>
    <w:rsid w:val="00CE1A7F"/>
    <w:rsid w:val="00CE357E"/>
    <w:rsid w:val="00CE40D0"/>
    <w:rsid w:val="00CE4C5C"/>
    <w:rsid w:val="00CE6555"/>
    <w:rsid w:val="00CE674F"/>
    <w:rsid w:val="00CE7025"/>
    <w:rsid w:val="00CF009A"/>
    <w:rsid w:val="00CF1D2E"/>
    <w:rsid w:val="00CF1F2E"/>
    <w:rsid w:val="00CF4D54"/>
    <w:rsid w:val="00CF6660"/>
    <w:rsid w:val="00CF7C4A"/>
    <w:rsid w:val="00D011E5"/>
    <w:rsid w:val="00D014DA"/>
    <w:rsid w:val="00D044AF"/>
    <w:rsid w:val="00D04690"/>
    <w:rsid w:val="00D05560"/>
    <w:rsid w:val="00D05D6B"/>
    <w:rsid w:val="00D06638"/>
    <w:rsid w:val="00D10878"/>
    <w:rsid w:val="00D1167D"/>
    <w:rsid w:val="00D12902"/>
    <w:rsid w:val="00D13918"/>
    <w:rsid w:val="00D200F8"/>
    <w:rsid w:val="00D20BE6"/>
    <w:rsid w:val="00D20F31"/>
    <w:rsid w:val="00D2166C"/>
    <w:rsid w:val="00D2359C"/>
    <w:rsid w:val="00D2372E"/>
    <w:rsid w:val="00D246A6"/>
    <w:rsid w:val="00D2506D"/>
    <w:rsid w:val="00D27C4E"/>
    <w:rsid w:val="00D30E95"/>
    <w:rsid w:val="00D319BC"/>
    <w:rsid w:val="00D31F25"/>
    <w:rsid w:val="00D33910"/>
    <w:rsid w:val="00D34AFE"/>
    <w:rsid w:val="00D34C79"/>
    <w:rsid w:val="00D35A84"/>
    <w:rsid w:val="00D361EA"/>
    <w:rsid w:val="00D365E6"/>
    <w:rsid w:val="00D366BA"/>
    <w:rsid w:val="00D366EB"/>
    <w:rsid w:val="00D41989"/>
    <w:rsid w:val="00D42339"/>
    <w:rsid w:val="00D42CC3"/>
    <w:rsid w:val="00D437A5"/>
    <w:rsid w:val="00D44A7B"/>
    <w:rsid w:val="00D459A8"/>
    <w:rsid w:val="00D5084E"/>
    <w:rsid w:val="00D51E9D"/>
    <w:rsid w:val="00D52F17"/>
    <w:rsid w:val="00D53863"/>
    <w:rsid w:val="00D54A8D"/>
    <w:rsid w:val="00D60884"/>
    <w:rsid w:val="00D61ACC"/>
    <w:rsid w:val="00D6209C"/>
    <w:rsid w:val="00D63458"/>
    <w:rsid w:val="00D63AB2"/>
    <w:rsid w:val="00D650C3"/>
    <w:rsid w:val="00D65663"/>
    <w:rsid w:val="00D67060"/>
    <w:rsid w:val="00D674F2"/>
    <w:rsid w:val="00D67F1F"/>
    <w:rsid w:val="00D71A81"/>
    <w:rsid w:val="00D73283"/>
    <w:rsid w:val="00D73809"/>
    <w:rsid w:val="00D77879"/>
    <w:rsid w:val="00D81446"/>
    <w:rsid w:val="00D81C17"/>
    <w:rsid w:val="00D81F55"/>
    <w:rsid w:val="00D826F0"/>
    <w:rsid w:val="00D82B73"/>
    <w:rsid w:val="00D8375B"/>
    <w:rsid w:val="00D8400D"/>
    <w:rsid w:val="00D84E78"/>
    <w:rsid w:val="00D85C34"/>
    <w:rsid w:val="00D86472"/>
    <w:rsid w:val="00D8779A"/>
    <w:rsid w:val="00D87B0E"/>
    <w:rsid w:val="00D87EF7"/>
    <w:rsid w:val="00D91ABC"/>
    <w:rsid w:val="00D92670"/>
    <w:rsid w:val="00D940B8"/>
    <w:rsid w:val="00D95A42"/>
    <w:rsid w:val="00D96181"/>
    <w:rsid w:val="00D9696B"/>
    <w:rsid w:val="00DA4030"/>
    <w:rsid w:val="00DA5203"/>
    <w:rsid w:val="00DA5447"/>
    <w:rsid w:val="00DA5D12"/>
    <w:rsid w:val="00DA6D77"/>
    <w:rsid w:val="00DB042E"/>
    <w:rsid w:val="00DB0D5A"/>
    <w:rsid w:val="00DB5744"/>
    <w:rsid w:val="00DB5FB5"/>
    <w:rsid w:val="00DC1BCB"/>
    <w:rsid w:val="00DC1C53"/>
    <w:rsid w:val="00DC272F"/>
    <w:rsid w:val="00DC44D8"/>
    <w:rsid w:val="00DC6A30"/>
    <w:rsid w:val="00DD1149"/>
    <w:rsid w:val="00DD2F65"/>
    <w:rsid w:val="00DD2FAF"/>
    <w:rsid w:val="00DD4EFD"/>
    <w:rsid w:val="00DD59F5"/>
    <w:rsid w:val="00DD5C41"/>
    <w:rsid w:val="00DE314F"/>
    <w:rsid w:val="00DE3B4B"/>
    <w:rsid w:val="00DE646D"/>
    <w:rsid w:val="00DE7821"/>
    <w:rsid w:val="00DE79FE"/>
    <w:rsid w:val="00DF03DB"/>
    <w:rsid w:val="00DF11B0"/>
    <w:rsid w:val="00DF2A6F"/>
    <w:rsid w:val="00DF36F5"/>
    <w:rsid w:val="00DF46BB"/>
    <w:rsid w:val="00DF52A4"/>
    <w:rsid w:val="00DF708E"/>
    <w:rsid w:val="00E00754"/>
    <w:rsid w:val="00E01A79"/>
    <w:rsid w:val="00E020ED"/>
    <w:rsid w:val="00E02F84"/>
    <w:rsid w:val="00E041DE"/>
    <w:rsid w:val="00E0513B"/>
    <w:rsid w:val="00E059CE"/>
    <w:rsid w:val="00E0647C"/>
    <w:rsid w:val="00E06D38"/>
    <w:rsid w:val="00E12D3F"/>
    <w:rsid w:val="00E135EB"/>
    <w:rsid w:val="00E15A93"/>
    <w:rsid w:val="00E163A3"/>
    <w:rsid w:val="00E17EAA"/>
    <w:rsid w:val="00E20559"/>
    <w:rsid w:val="00E21465"/>
    <w:rsid w:val="00E21552"/>
    <w:rsid w:val="00E215A0"/>
    <w:rsid w:val="00E21B8F"/>
    <w:rsid w:val="00E22D3B"/>
    <w:rsid w:val="00E24AD5"/>
    <w:rsid w:val="00E24B57"/>
    <w:rsid w:val="00E26C14"/>
    <w:rsid w:val="00E3092C"/>
    <w:rsid w:val="00E31822"/>
    <w:rsid w:val="00E32296"/>
    <w:rsid w:val="00E3596B"/>
    <w:rsid w:val="00E415CA"/>
    <w:rsid w:val="00E46099"/>
    <w:rsid w:val="00E4765A"/>
    <w:rsid w:val="00E508B9"/>
    <w:rsid w:val="00E513AA"/>
    <w:rsid w:val="00E51453"/>
    <w:rsid w:val="00E515CF"/>
    <w:rsid w:val="00E517B1"/>
    <w:rsid w:val="00E53D02"/>
    <w:rsid w:val="00E53D50"/>
    <w:rsid w:val="00E54F88"/>
    <w:rsid w:val="00E55A41"/>
    <w:rsid w:val="00E55ADE"/>
    <w:rsid w:val="00E56894"/>
    <w:rsid w:val="00E57410"/>
    <w:rsid w:val="00E577BC"/>
    <w:rsid w:val="00E607CD"/>
    <w:rsid w:val="00E63C7B"/>
    <w:rsid w:val="00E6554B"/>
    <w:rsid w:val="00E66368"/>
    <w:rsid w:val="00E6719F"/>
    <w:rsid w:val="00E7273E"/>
    <w:rsid w:val="00E7779A"/>
    <w:rsid w:val="00E8006E"/>
    <w:rsid w:val="00E82928"/>
    <w:rsid w:val="00E82CBE"/>
    <w:rsid w:val="00E82D81"/>
    <w:rsid w:val="00E837EF"/>
    <w:rsid w:val="00E83ABE"/>
    <w:rsid w:val="00E83C89"/>
    <w:rsid w:val="00E84BCE"/>
    <w:rsid w:val="00E86B16"/>
    <w:rsid w:val="00E87CCF"/>
    <w:rsid w:val="00E900C2"/>
    <w:rsid w:val="00E914E8"/>
    <w:rsid w:val="00E9152E"/>
    <w:rsid w:val="00E920C2"/>
    <w:rsid w:val="00E9404C"/>
    <w:rsid w:val="00E940BA"/>
    <w:rsid w:val="00E94606"/>
    <w:rsid w:val="00E94AF7"/>
    <w:rsid w:val="00E9660D"/>
    <w:rsid w:val="00E9701B"/>
    <w:rsid w:val="00E971F5"/>
    <w:rsid w:val="00E973EE"/>
    <w:rsid w:val="00E976D1"/>
    <w:rsid w:val="00E97F39"/>
    <w:rsid w:val="00EA0769"/>
    <w:rsid w:val="00EA0C18"/>
    <w:rsid w:val="00EA5347"/>
    <w:rsid w:val="00EA5DAF"/>
    <w:rsid w:val="00EA77DD"/>
    <w:rsid w:val="00EB0189"/>
    <w:rsid w:val="00EB1F67"/>
    <w:rsid w:val="00EB2425"/>
    <w:rsid w:val="00EB528E"/>
    <w:rsid w:val="00EB56F1"/>
    <w:rsid w:val="00EC1201"/>
    <w:rsid w:val="00EC2822"/>
    <w:rsid w:val="00EC3477"/>
    <w:rsid w:val="00EC35D3"/>
    <w:rsid w:val="00EC4921"/>
    <w:rsid w:val="00EC50D1"/>
    <w:rsid w:val="00EC611C"/>
    <w:rsid w:val="00EC6E1F"/>
    <w:rsid w:val="00ED06C8"/>
    <w:rsid w:val="00ED129B"/>
    <w:rsid w:val="00ED152E"/>
    <w:rsid w:val="00ED1CA8"/>
    <w:rsid w:val="00ED210F"/>
    <w:rsid w:val="00ED396C"/>
    <w:rsid w:val="00ED4456"/>
    <w:rsid w:val="00ED451E"/>
    <w:rsid w:val="00ED5C6D"/>
    <w:rsid w:val="00ED75AC"/>
    <w:rsid w:val="00EE05EA"/>
    <w:rsid w:val="00EE2AEA"/>
    <w:rsid w:val="00EE36CF"/>
    <w:rsid w:val="00EE53C5"/>
    <w:rsid w:val="00EE5701"/>
    <w:rsid w:val="00EE5EC1"/>
    <w:rsid w:val="00EE6DEC"/>
    <w:rsid w:val="00EE6F8E"/>
    <w:rsid w:val="00EF1020"/>
    <w:rsid w:val="00EF1291"/>
    <w:rsid w:val="00EF16D0"/>
    <w:rsid w:val="00EF2209"/>
    <w:rsid w:val="00EF275A"/>
    <w:rsid w:val="00EF316A"/>
    <w:rsid w:val="00EF46BC"/>
    <w:rsid w:val="00EF5C99"/>
    <w:rsid w:val="00EF7606"/>
    <w:rsid w:val="00F00607"/>
    <w:rsid w:val="00F00744"/>
    <w:rsid w:val="00F014E3"/>
    <w:rsid w:val="00F01A62"/>
    <w:rsid w:val="00F03205"/>
    <w:rsid w:val="00F03E7C"/>
    <w:rsid w:val="00F05F3D"/>
    <w:rsid w:val="00F0635D"/>
    <w:rsid w:val="00F07024"/>
    <w:rsid w:val="00F0728C"/>
    <w:rsid w:val="00F07AB4"/>
    <w:rsid w:val="00F112EE"/>
    <w:rsid w:val="00F152E1"/>
    <w:rsid w:val="00F15541"/>
    <w:rsid w:val="00F16723"/>
    <w:rsid w:val="00F21A36"/>
    <w:rsid w:val="00F25B84"/>
    <w:rsid w:val="00F25D41"/>
    <w:rsid w:val="00F2703E"/>
    <w:rsid w:val="00F27DF2"/>
    <w:rsid w:val="00F31E14"/>
    <w:rsid w:val="00F31E6F"/>
    <w:rsid w:val="00F32A08"/>
    <w:rsid w:val="00F32D4F"/>
    <w:rsid w:val="00F34D2B"/>
    <w:rsid w:val="00F4436C"/>
    <w:rsid w:val="00F4514C"/>
    <w:rsid w:val="00F4534D"/>
    <w:rsid w:val="00F4567D"/>
    <w:rsid w:val="00F45DBA"/>
    <w:rsid w:val="00F46DDC"/>
    <w:rsid w:val="00F513C4"/>
    <w:rsid w:val="00F51F73"/>
    <w:rsid w:val="00F5227B"/>
    <w:rsid w:val="00F523CB"/>
    <w:rsid w:val="00F535E8"/>
    <w:rsid w:val="00F5394D"/>
    <w:rsid w:val="00F60EB9"/>
    <w:rsid w:val="00F637E6"/>
    <w:rsid w:val="00F65340"/>
    <w:rsid w:val="00F665F9"/>
    <w:rsid w:val="00F678B9"/>
    <w:rsid w:val="00F67A7D"/>
    <w:rsid w:val="00F70AC1"/>
    <w:rsid w:val="00F71FBB"/>
    <w:rsid w:val="00F7356A"/>
    <w:rsid w:val="00F773D7"/>
    <w:rsid w:val="00F7764B"/>
    <w:rsid w:val="00F81B9A"/>
    <w:rsid w:val="00F828D8"/>
    <w:rsid w:val="00F828EA"/>
    <w:rsid w:val="00F836FC"/>
    <w:rsid w:val="00F84348"/>
    <w:rsid w:val="00F904AF"/>
    <w:rsid w:val="00F9135D"/>
    <w:rsid w:val="00F93E2F"/>
    <w:rsid w:val="00F943AA"/>
    <w:rsid w:val="00F9449A"/>
    <w:rsid w:val="00F9531A"/>
    <w:rsid w:val="00F95F18"/>
    <w:rsid w:val="00F96DE9"/>
    <w:rsid w:val="00F97375"/>
    <w:rsid w:val="00F97805"/>
    <w:rsid w:val="00FA068E"/>
    <w:rsid w:val="00FA0A5D"/>
    <w:rsid w:val="00FA2434"/>
    <w:rsid w:val="00FA3D92"/>
    <w:rsid w:val="00FA5F74"/>
    <w:rsid w:val="00FB3CB5"/>
    <w:rsid w:val="00FB4BEC"/>
    <w:rsid w:val="00FB5156"/>
    <w:rsid w:val="00FB534B"/>
    <w:rsid w:val="00FB5778"/>
    <w:rsid w:val="00FB5849"/>
    <w:rsid w:val="00FB5A63"/>
    <w:rsid w:val="00FB5DA6"/>
    <w:rsid w:val="00FB60E8"/>
    <w:rsid w:val="00FB61C8"/>
    <w:rsid w:val="00FB6744"/>
    <w:rsid w:val="00FB7BB8"/>
    <w:rsid w:val="00FC1091"/>
    <w:rsid w:val="00FC2231"/>
    <w:rsid w:val="00FC2332"/>
    <w:rsid w:val="00FC2AE3"/>
    <w:rsid w:val="00FC61F0"/>
    <w:rsid w:val="00FD177D"/>
    <w:rsid w:val="00FD1B00"/>
    <w:rsid w:val="00FD5CE3"/>
    <w:rsid w:val="00FD7FEE"/>
    <w:rsid w:val="00FE023B"/>
    <w:rsid w:val="00FE04F5"/>
    <w:rsid w:val="00FE0B19"/>
    <w:rsid w:val="00FE23A4"/>
    <w:rsid w:val="00FE34CD"/>
    <w:rsid w:val="00FE3D15"/>
    <w:rsid w:val="00FF2722"/>
    <w:rsid w:val="00FF2FDC"/>
    <w:rsid w:val="00FF4263"/>
    <w:rsid w:val="00FF6CDC"/>
    <w:rsid w:val="00FF7839"/>
    <w:rsid w:val="02D526AB"/>
    <w:rsid w:val="0A8936F9"/>
    <w:rsid w:val="0B410EE6"/>
    <w:rsid w:val="0C3C38B5"/>
    <w:rsid w:val="0D9B13BD"/>
    <w:rsid w:val="10122F2F"/>
    <w:rsid w:val="116D0F4A"/>
    <w:rsid w:val="12637E02"/>
    <w:rsid w:val="12B47656"/>
    <w:rsid w:val="139A1D5D"/>
    <w:rsid w:val="173C76E8"/>
    <w:rsid w:val="1B111F88"/>
    <w:rsid w:val="1B902665"/>
    <w:rsid w:val="1BED524A"/>
    <w:rsid w:val="1C25287F"/>
    <w:rsid w:val="1D7E7FE5"/>
    <w:rsid w:val="1DD97081"/>
    <w:rsid w:val="1EDFA4A9"/>
    <w:rsid w:val="204C7EC7"/>
    <w:rsid w:val="20C470C7"/>
    <w:rsid w:val="21D9632F"/>
    <w:rsid w:val="24CA6E0D"/>
    <w:rsid w:val="2541298A"/>
    <w:rsid w:val="260A325E"/>
    <w:rsid w:val="26346A39"/>
    <w:rsid w:val="270D7DC1"/>
    <w:rsid w:val="28BD3F84"/>
    <w:rsid w:val="2A2870C6"/>
    <w:rsid w:val="2C552D38"/>
    <w:rsid w:val="2D0B6221"/>
    <w:rsid w:val="2D747B1E"/>
    <w:rsid w:val="2F560B53"/>
    <w:rsid w:val="2F784439"/>
    <w:rsid w:val="30C460AC"/>
    <w:rsid w:val="33266C79"/>
    <w:rsid w:val="34E707FB"/>
    <w:rsid w:val="3A3579E6"/>
    <w:rsid w:val="3B1A70F8"/>
    <w:rsid w:val="4237214A"/>
    <w:rsid w:val="43793CA6"/>
    <w:rsid w:val="442F5BE6"/>
    <w:rsid w:val="45F04081"/>
    <w:rsid w:val="486B037F"/>
    <w:rsid w:val="48EE646E"/>
    <w:rsid w:val="4B2A5A5D"/>
    <w:rsid w:val="4C8F110B"/>
    <w:rsid w:val="4C930C66"/>
    <w:rsid w:val="4DC76CDF"/>
    <w:rsid w:val="4E9D4176"/>
    <w:rsid w:val="4FA6508E"/>
    <w:rsid w:val="510D2F21"/>
    <w:rsid w:val="51901D27"/>
    <w:rsid w:val="523A336B"/>
    <w:rsid w:val="5268172A"/>
    <w:rsid w:val="555109F7"/>
    <w:rsid w:val="57025B34"/>
    <w:rsid w:val="574E08AE"/>
    <w:rsid w:val="57ED7B93"/>
    <w:rsid w:val="57FE3682"/>
    <w:rsid w:val="59D4140D"/>
    <w:rsid w:val="5AF708D5"/>
    <w:rsid w:val="5B44673B"/>
    <w:rsid w:val="5B6E4F49"/>
    <w:rsid w:val="5BEF276B"/>
    <w:rsid w:val="5C9851CD"/>
    <w:rsid w:val="5FBBF363"/>
    <w:rsid w:val="600B670B"/>
    <w:rsid w:val="64A00408"/>
    <w:rsid w:val="6511568C"/>
    <w:rsid w:val="67D16512"/>
    <w:rsid w:val="68C26CAE"/>
    <w:rsid w:val="6A00636F"/>
    <w:rsid w:val="6A085728"/>
    <w:rsid w:val="6C5F30F1"/>
    <w:rsid w:val="6DD04B36"/>
    <w:rsid w:val="6F2B1E06"/>
    <w:rsid w:val="6F3BDC5D"/>
    <w:rsid w:val="70215AD4"/>
    <w:rsid w:val="721F3FF0"/>
    <w:rsid w:val="73375D69"/>
    <w:rsid w:val="7471283A"/>
    <w:rsid w:val="75524E99"/>
    <w:rsid w:val="7775DADB"/>
    <w:rsid w:val="779B54DC"/>
    <w:rsid w:val="78450281"/>
    <w:rsid w:val="78805029"/>
    <w:rsid w:val="7BF671E0"/>
    <w:rsid w:val="7C4511A4"/>
    <w:rsid w:val="7D027FB2"/>
    <w:rsid w:val="7EFF13D4"/>
    <w:rsid w:val="7F975973"/>
    <w:rsid w:val="7FD9DBA2"/>
    <w:rsid w:val="8FDF46D6"/>
    <w:rsid w:val="B7FDD8D2"/>
    <w:rsid w:val="BE7D7FD5"/>
    <w:rsid w:val="BFD5E27A"/>
    <w:rsid w:val="F2370B31"/>
    <w:rsid w:val="F77F1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2" w:semiHidden="0" w:name="heading 3"/>
    <w:lsdException w:qFormat="1" w:unhideWhenUsed="0" w:uiPriority="3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0"/>
    <w:pPr>
      <w:adjustRightInd w:val="0"/>
      <w:snapToGrid w:val="0"/>
      <w:spacing w:before="120" w:after="60" w:line="500" w:lineRule="exact"/>
      <w:ind w:firstLine="200" w:firstLineChars="200"/>
      <w:outlineLvl w:val="0"/>
    </w:pPr>
    <w:rPr>
      <w:rFonts w:ascii="Times New Roman" w:hAnsi="Times New Roman" w:eastAsia="黑体" w:cs="Times New Roman"/>
      <w:bCs/>
      <w:kern w:val="44"/>
      <w:sz w:val="32"/>
      <w:szCs w:val="44"/>
      <w:lang w:val="zh-CN"/>
    </w:rPr>
  </w:style>
  <w:style w:type="paragraph" w:styleId="4">
    <w:name w:val="heading 2"/>
    <w:basedOn w:val="1"/>
    <w:next w:val="1"/>
    <w:link w:val="33"/>
    <w:qFormat/>
    <w:uiPriority w:val="1"/>
    <w:pPr>
      <w:keepNext/>
      <w:keepLines/>
      <w:adjustRightInd w:val="0"/>
      <w:snapToGrid w:val="0"/>
      <w:spacing w:before="120" w:after="60" w:line="460" w:lineRule="exact"/>
      <w:ind w:firstLine="200" w:firstLineChars="200"/>
      <w:outlineLvl w:val="1"/>
    </w:pPr>
    <w:rPr>
      <w:rFonts w:ascii="Times New Roman" w:hAnsi="Times New Roman" w:eastAsia="楷体_GB2312" w:cs="Times New Roman"/>
      <w:b/>
      <w:bCs/>
      <w:kern w:val="0"/>
      <w:sz w:val="32"/>
      <w:szCs w:val="32"/>
      <w:lang w:val="zh-CN"/>
    </w:rPr>
  </w:style>
  <w:style w:type="paragraph" w:styleId="5">
    <w:name w:val="heading 3"/>
    <w:basedOn w:val="6"/>
    <w:next w:val="6"/>
    <w:link w:val="35"/>
    <w:qFormat/>
    <w:uiPriority w:val="2"/>
    <w:pPr>
      <w:keepNext/>
      <w:keepLines/>
      <w:spacing w:before="120" w:after="60" w:line="460" w:lineRule="exact"/>
      <w:outlineLvl w:val="2"/>
    </w:pPr>
    <w:rPr>
      <w:b/>
      <w:bCs/>
      <w:szCs w:val="32"/>
    </w:rPr>
  </w:style>
  <w:style w:type="paragraph" w:styleId="7">
    <w:name w:val="heading 4"/>
    <w:basedOn w:val="6"/>
    <w:next w:val="1"/>
    <w:link w:val="36"/>
    <w:qFormat/>
    <w:uiPriority w:val="3"/>
    <w:pPr>
      <w:keepNext/>
      <w:keepLines/>
      <w:spacing w:before="120" w:after="60"/>
      <w:outlineLvl w:val="3"/>
    </w:pPr>
    <w:rPr>
      <w:b/>
      <w:bCs/>
    </w:rPr>
  </w:style>
  <w:style w:type="paragraph" w:styleId="8">
    <w:name w:val="heading 5"/>
    <w:basedOn w:val="6"/>
    <w:next w:val="6"/>
    <w:link w:val="37"/>
    <w:qFormat/>
    <w:uiPriority w:val="9"/>
    <w:pPr>
      <w:keepNext/>
      <w:keepLines/>
      <w:spacing w:before="120" w:after="60"/>
      <w:ind w:firstLine="0" w:firstLineChars="0"/>
      <w:outlineLvl w:val="4"/>
    </w:pPr>
    <w:rPr>
      <w:b/>
      <w:bCs/>
    </w:rPr>
  </w:style>
  <w:style w:type="character" w:default="1" w:styleId="26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unhideWhenUsed/>
    <w:qFormat/>
    <w:uiPriority w:val="0"/>
    <w:pPr>
      <w:widowControl w:val="0"/>
      <w:adjustRightInd w:val="0"/>
      <w:snapToGrid w:val="0"/>
      <w:spacing w:after="120" w:line="560" w:lineRule="exact"/>
      <w:ind w:left="1440" w:leftChars="700" w:right="1440" w:rightChars="700"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6">
    <w:name w:val="星耀正文"/>
    <w:basedOn w:val="1"/>
    <w:link w:val="34"/>
    <w:qFormat/>
    <w:uiPriority w:val="3"/>
    <w:pPr>
      <w:spacing w:line="600" w:lineRule="exact"/>
      <w:ind w:firstLine="200" w:firstLineChars="200"/>
    </w:pPr>
    <w:rPr>
      <w:rFonts w:ascii="Times New Roman" w:hAnsi="Times New Roman" w:eastAsia="仿宋_GB2312" w:cs="Times New Roman"/>
      <w:kern w:val="0"/>
      <w:sz w:val="32"/>
      <w:szCs w:val="28"/>
      <w:lang w:val="zh-CN"/>
    </w:rPr>
  </w:style>
  <w:style w:type="paragraph" w:styleId="9">
    <w:name w:val="toc 7"/>
    <w:basedOn w:val="1"/>
    <w:next w:val="1"/>
    <w:unhideWhenUsed/>
    <w:qFormat/>
    <w:uiPriority w:val="39"/>
    <w:pPr>
      <w:ind w:left="1260"/>
      <w:jc w:val="left"/>
    </w:pPr>
    <w:rPr>
      <w:rFonts w:eastAsia="等线"/>
      <w:sz w:val="18"/>
      <w:szCs w:val="18"/>
    </w:rPr>
  </w:style>
  <w:style w:type="paragraph" w:styleId="10">
    <w:name w:val="annotation text"/>
    <w:basedOn w:val="1"/>
    <w:link w:val="38"/>
    <w:unhideWhenUsed/>
    <w:qFormat/>
    <w:uiPriority w:val="99"/>
    <w:pPr>
      <w:jc w:val="left"/>
    </w:pPr>
  </w:style>
  <w:style w:type="paragraph" w:styleId="11">
    <w:name w:val="toc 5"/>
    <w:basedOn w:val="1"/>
    <w:next w:val="1"/>
    <w:unhideWhenUsed/>
    <w:qFormat/>
    <w:uiPriority w:val="39"/>
    <w:pPr>
      <w:ind w:left="840"/>
      <w:jc w:val="left"/>
    </w:pPr>
    <w:rPr>
      <w:rFonts w:eastAsia="等线"/>
      <w:sz w:val="18"/>
      <w:szCs w:val="18"/>
    </w:rPr>
  </w:style>
  <w:style w:type="paragraph" w:styleId="12">
    <w:name w:val="toc 3"/>
    <w:basedOn w:val="1"/>
    <w:next w:val="1"/>
    <w:unhideWhenUsed/>
    <w:qFormat/>
    <w:uiPriority w:val="39"/>
    <w:pPr>
      <w:ind w:left="420"/>
      <w:jc w:val="left"/>
    </w:pPr>
    <w:rPr>
      <w:rFonts w:eastAsia="等线"/>
      <w:i/>
      <w:iCs/>
      <w:sz w:val="20"/>
      <w:szCs w:val="20"/>
    </w:rPr>
  </w:style>
  <w:style w:type="paragraph" w:styleId="13">
    <w:name w:val="toc 8"/>
    <w:basedOn w:val="1"/>
    <w:next w:val="1"/>
    <w:unhideWhenUsed/>
    <w:qFormat/>
    <w:uiPriority w:val="39"/>
    <w:pPr>
      <w:ind w:left="1470"/>
      <w:jc w:val="left"/>
    </w:pPr>
    <w:rPr>
      <w:rFonts w:eastAsia="等线"/>
      <w:sz w:val="18"/>
      <w:szCs w:val="18"/>
    </w:rPr>
  </w:style>
  <w:style w:type="paragraph" w:styleId="14">
    <w:name w:val="endnote text"/>
    <w:basedOn w:val="1"/>
    <w:link w:val="39"/>
    <w:unhideWhenUsed/>
    <w:qFormat/>
    <w:uiPriority w:val="99"/>
    <w:pPr>
      <w:snapToGrid w:val="0"/>
      <w:jc w:val="left"/>
    </w:p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tabs>
        <w:tab w:val="left" w:pos="840"/>
        <w:tab w:val="right" w:leader="dot" w:pos="8296"/>
      </w:tabs>
      <w:spacing w:before="120" w:after="120"/>
      <w:jc w:val="left"/>
    </w:pPr>
    <w:rPr>
      <w:rFonts w:eastAsia="仿宋_GB2312"/>
      <w:b/>
      <w:bCs/>
      <w:caps/>
      <w:sz w:val="28"/>
      <w:szCs w:val="20"/>
    </w:rPr>
  </w:style>
  <w:style w:type="paragraph" w:styleId="18">
    <w:name w:val="toc 4"/>
    <w:basedOn w:val="1"/>
    <w:next w:val="1"/>
    <w:unhideWhenUsed/>
    <w:qFormat/>
    <w:uiPriority w:val="39"/>
    <w:pPr>
      <w:ind w:left="630"/>
      <w:jc w:val="left"/>
    </w:pPr>
    <w:rPr>
      <w:rFonts w:eastAsia="等线"/>
      <w:sz w:val="18"/>
      <w:szCs w:val="18"/>
    </w:rPr>
  </w:style>
  <w:style w:type="paragraph" w:styleId="19">
    <w:name w:val="footnote text"/>
    <w:basedOn w:val="1"/>
    <w:link w:val="42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0">
    <w:name w:val="toc 6"/>
    <w:basedOn w:val="1"/>
    <w:next w:val="1"/>
    <w:unhideWhenUsed/>
    <w:qFormat/>
    <w:uiPriority w:val="39"/>
    <w:pPr>
      <w:ind w:left="1050"/>
      <w:jc w:val="left"/>
    </w:pPr>
    <w:rPr>
      <w:rFonts w:eastAsia="等线"/>
      <w:sz w:val="18"/>
      <w:szCs w:val="18"/>
    </w:rPr>
  </w:style>
  <w:style w:type="paragraph" w:styleId="21">
    <w:name w:val="toc 2"/>
    <w:basedOn w:val="1"/>
    <w:next w:val="1"/>
    <w:unhideWhenUsed/>
    <w:qFormat/>
    <w:uiPriority w:val="39"/>
    <w:pPr>
      <w:tabs>
        <w:tab w:val="left" w:pos="1470"/>
        <w:tab w:val="right" w:leader="dot" w:pos="8296"/>
      </w:tabs>
      <w:spacing w:line="240" w:lineRule="atLeast"/>
      <w:ind w:left="210"/>
      <w:jc w:val="left"/>
    </w:pPr>
    <w:rPr>
      <w:rFonts w:eastAsia="仿宋_GB2312"/>
      <w:smallCaps/>
      <w:sz w:val="28"/>
      <w:szCs w:val="20"/>
    </w:rPr>
  </w:style>
  <w:style w:type="paragraph" w:styleId="22">
    <w:name w:val="toc 9"/>
    <w:basedOn w:val="1"/>
    <w:next w:val="1"/>
    <w:unhideWhenUsed/>
    <w:qFormat/>
    <w:uiPriority w:val="39"/>
    <w:pPr>
      <w:ind w:left="1680"/>
      <w:jc w:val="left"/>
    </w:pPr>
    <w:rPr>
      <w:rFonts w:eastAsia="等线"/>
      <w:sz w:val="18"/>
      <w:szCs w:val="18"/>
    </w:rPr>
  </w:style>
  <w:style w:type="paragraph" w:styleId="23">
    <w:name w:val="annotation subject"/>
    <w:basedOn w:val="10"/>
    <w:next w:val="10"/>
    <w:link w:val="43"/>
    <w:unhideWhenUsed/>
    <w:qFormat/>
    <w:uiPriority w:val="99"/>
    <w:rPr>
      <w:b/>
      <w:bCs/>
    </w:rPr>
  </w:style>
  <w:style w:type="table" w:styleId="25">
    <w:name w:val="Table Grid"/>
    <w:basedOn w:val="2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endnote reference"/>
    <w:basedOn w:val="26"/>
    <w:unhideWhenUsed/>
    <w:qFormat/>
    <w:uiPriority w:val="99"/>
    <w:rPr>
      <w:vertAlign w:val="superscript"/>
    </w:rPr>
  </w:style>
  <w:style w:type="character" w:styleId="28">
    <w:name w:val="page number"/>
    <w:basedOn w:val="26"/>
    <w:qFormat/>
    <w:uiPriority w:val="0"/>
  </w:style>
  <w:style w:type="character" w:styleId="29">
    <w:name w:val="Hyperlink"/>
    <w:basedOn w:val="26"/>
    <w:unhideWhenUsed/>
    <w:qFormat/>
    <w:uiPriority w:val="99"/>
    <w:rPr>
      <w:rFonts w:eastAsia="仿宋_GB2312"/>
      <w:color w:val="0563C1"/>
      <w:sz w:val="24"/>
      <w:u w:val="single"/>
    </w:rPr>
  </w:style>
  <w:style w:type="character" w:styleId="30">
    <w:name w:val="annotation reference"/>
    <w:basedOn w:val="26"/>
    <w:unhideWhenUsed/>
    <w:qFormat/>
    <w:uiPriority w:val="99"/>
    <w:rPr>
      <w:sz w:val="21"/>
      <w:szCs w:val="21"/>
    </w:rPr>
  </w:style>
  <w:style w:type="character" w:styleId="31">
    <w:name w:val="footnote reference"/>
    <w:basedOn w:val="26"/>
    <w:unhideWhenUsed/>
    <w:qFormat/>
    <w:uiPriority w:val="99"/>
    <w:rPr>
      <w:vertAlign w:val="superscript"/>
    </w:rPr>
  </w:style>
  <w:style w:type="character" w:customStyle="1" w:styleId="32">
    <w:name w:val="标题 1 字符"/>
    <w:basedOn w:val="26"/>
    <w:link w:val="3"/>
    <w:qFormat/>
    <w:uiPriority w:val="0"/>
    <w:rPr>
      <w:rFonts w:eastAsia="黑体"/>
      <w:bCs/>
      <w:kern w:val="44"/>
      <w:sz w:val="32"/>
      <w:szCs w:val="44"/>
      <w:lang w:val="zh-CN"/>
    </w:rPr>
  </w:style>
  <w:style w:type="character" w:customStyle="1" w:styleId="33">
    <w:name w:val="标题 2 字符"/>
    <w:basedOn w:val="26"/>
    <w:link w:val="4"/>
    <w:qFormat/>
    <w:uiPriority w:val="1"/>
    <w:rPr>
      <w:rFonts w:eastAsia="楷体_GB2312"/>
      <w:b/>
      <w:bCs/>
      <w:sz w:val="32"/>
      <w:szCs w:val="32"/>
      <w:lang w:val="zh-CN"/>
    </w:rPr>
  </w:style>
  <w:style w:type="character" w:customStyle="1" w:styleId="34">
    <w:name w:val="闻政正文 Char"/>
    <w:link w:val="6"/>
    <w:qFormat/>
    <w:uiPriority w:val="3"/>
    <w:rPr>
      <w:rFonts w:eastAsia="仿宋_GB2312"/>
      <w:sz w:val="32"/>
      <w:szCs w:val="28"/>
      <w:lang w:val="zh-CN"/>
    </w:rPr>
  </w:style>
  <w:style w:type="character" w:customStyle="1" w:styleId="35">
    <w:name w:val="标题 3 字符"/>
    <w:basedOn w:val="26"/>
    <w:link w:val="5"/>
    <w:qFormat/>
    <w:uiPriority w:val="2"/>
    <w:rPr>
      <w:rFonts w:eastAsia="仿宋_GB2312"/>
      <w:b/>
      <w:bCs/>
      <w:sz w:val="32"/>
      <w:szCs w:val="32"/>
      <w:lang w:val="zh-CN"/>
    </w:rPr>
  </w:style>
  <w:style w:type="character" w:customStyle="1" w:styleId="36">
    <w:name w:val="标题 4 字符"/>
    <w:basedOn w:val="26"/>
    <w:link w:val="7"/>
    <w:qFormat/>
    <w:uiPriority w:val="3"/>
    <w:rPr>
      <w:rFonts w:eastAsia="仿宋_GB2312"/>
      <w:b/>
      <w:bCs/>
      <w:sz w:val="32"/>
      <w:szCs w:val="28"/>
      <w:lang w:val="zh-CN"/>
    </w:rPr>
  </w:style>
  <w:style w:type="character" w:customStyle="1" w:styleId="37">
    <w:name w:val="标题 5 字符"/>
    <w:basedOn w:val="26"/>
    <w:link w:val="8"/>
    <w:qFormat/>
    <w:uiPriority w:val="9"/>
    <w:rPr>
      <w:rFonts w:ascii="Times New Roman" w:hAnsi="Times New Roman" w:eastAsia="仿宋_GB2312" w:cs="Times New Roman"/>
      <w:b/>
      <w:bCs/>
      <w:kern w:val="0"/>
      <w:sz w:val="32"/>
      <w:szCs w:val="28"/>
      <w:lang w:val="zh-CN"/>
    </w:rPr>
  </w:style>
  <w:style w:type="character" w:customStyle="1" w:styleId="38">
    <w:name w:val="批注文字 字符"/>
    <w:basedOn w:val="26"/>
    <w:link w:val="10"/>
    <w:qFormat/>
    <w:uiPriority w:val="99"/>
    <w:rPr>
      <w:szCs w:val="21"/>
    </w:rPr>
  </w:style>
  <w:style w:type="character" w:customStyle="1" w:styleId="39">
    <w:name w:val="尾注文本 字符"/>
    <w:basedOn w:val="26"/>
    <w:link w:val="14"/>
    <w:semiHidden/>
    <w:qFormat/>
    <w:uiPriority w:val="99"/>
    <w:rPr>
      <w:szCs w:val="21"/>
    </w:rPr>
  </w:style>
  <w:style w:type="character" w:customStyle="1" w:styleId="40">
    <w:name w:val="页脚 字符"/>
    <w:basedOn w:val="26"/>
    <w:link w:val="15"/>
    <w:qFormat/>
    <w:uiPriority w:val="99"/>
    <w:rPr>
      <w:sz w:val="18"/>
      <w:szCs w:val="18"/>
    </w:rPr>
  </w:style>
  <w:style w:type="character" w:customStyle="1" w:styleId="41">
    <w:name w:val="页眉 字符"/>
    <w:basedOn w:val="26"/>
    <w:link w:val="16"/>
    <w:qFormat/>
    <w:uiPriority w:val="0"/>
    <w:rPr>
      <w:sz w:val="18"/>
      <w:szCs w:val="18"/>
    </w:rPr>
  </w:style>
  <w:style w:type="character" w:customStyle="1" w:styleId="42">
    <w:name w:val="脚注文本 字符"/>
    <w:basedOn w:val="26"/>
    <w:link w:val="19"/>
    <w:qFormat/>
    <w:uiPriority w:val="99"/>
    <w:rPr>
      <w:sz w:val="18"/>
      <w:szCs w:val="18"/>
    </w:rPr>
  </w:style>
  <w:style w:type="character" w:customStyle="1" w:styleId="43">
    <w:name w:val="批注主题 字符"/>
    <w:basedOn w:val="38"/>
    <w:link w:val="23"/>
    <w:semiHidden/>
    <w:qFormat/>
    <w:uiPriority w:val="99"/>
    <w:rPr>
      <w:b/>
      <w:bCs/>
      <w:szCs w:val="21"/>
    </w:rPr>
  </w:style>
  <w:style w:type="paragraph" w:customStyle="1" w:styleId="44">
    <w:name w:val="星耀封面标题"/>
    <w:basedOn w:val="1"/>
    <w:next w:val="1"/>
    <w:qFormat/>
    <w:uiPriority w:val="0"/>
    <w:pPr>
      <w:jc w:val="center"/>
    </w:pPr>
    <w:rPr>
      <w:rFonts w:ascii="Times New Roman" w:hAnsi="Times New Roman" w:eastAsia="黑体" w:cs="Times New Roman"/>
      <w:snapToGrid w:val="0"/>
      <w:sz w:val="48"/>
      <w:szCs w:val="24"/>
    </w:rPr>
  </w:style>
  <w:style w:type="paragraph" w:customStyle="1" w:styleId="45">
    <w:name w:val="星耀封面项目信息"/>
    <w:basedOn w:val="1"/>
    <w:qFormat/>
    <w:uiPriority w:val="0"/>
    <w:pPr>
      <w:spacing w:before="120"/>
      <w:ind w:left="800" w:leftChars="800"/>
      <w:jc w:val="left"/>
    </w:pPr>
    <w:rPr>
      <w:rFonts w:ascii="Times New Roman" w:hAnsi="Times New Roman" w:eastAsia="仿宋_GB2312" w:cs="Times New Roman"/>
      <w:kern w:val="0"/>
      <w:sz w:val="32"/>
      <w:szCs w:val="28"/>
      <w:lang w:val="zh-CN"/>
    </w:rPr>
  </w:style>
  <w:style w:type="paragraph" w:customStyle="1" w:styleId="46">
    <w:name w:val="星耀目录标题"/>
    <w:basedOn w:val="44"/>
    <w:qFormat/>
    <w:uiPriority w:val="1"/>
  </w:style>
  <w:style w:type="paragraph" w:customStyle="1" w:styleId="47">
    <w:name w:val="星耀附件四级标题"/>
    <w:basedOn w:val="48"/>
    <w:qFormat/>
    <w:uiPriority w:val="9"/>
    <w:pPr>
      <w:spacing w:before="0" w:after="0"/>
    </w:pPr>
  </w:style>
  <w:style w:type="paragraph" w:customStyle="1" w:styleId="48">
    <w:name w:val="星耀附件三级标题"/>
    <w:basedOn w:val="49"/>
    <w:qFormat/>
    <w:uiPriority w:val="8"/>
    <w:rPr>
      <w:rFonts w:ascii="Times New Roman" w:hAnsi="Times New Roman" w:eastAsia="仿宋_GB2312"/>
    </w:rPr>
  </w:style>
  <w:style w:type="paragraph" w:customStyle="1" w:styleId="49">
    <w:name w:val="星耀附件二级标题"/>
    <w:basedOn w:val="50"/>
    <w:qFormat/>
    <w:uiPriority w:val="8"/>
    <w:rPr>
      <w:rFonts w:ascii="宋体" w:hAnsi="宋体" w:eastAsia="宋体"/>
    </w:rPr>
  </w:style>
  <w:style w:type="paragraph" w:customStyle="1" w:styleId="50">
    <w:name w:val="星耀附件一级标题"/>
    <w:basedOn w:val="1"/>
    <w:next w:val="1"/>
    <w:qFormat/>
    <w:uiPriority w:val="6"/>
    <w:pPr>
      <w:spacing w:before="120" w:after="60" w:line="500" w:lineRule="exact"/>
      <w:ind w:firstLine="200" w:firstLineChars="200"/>
      <w:jc w:val="left"/>
    </w:pPr>
    <w:rPr>
      <w:rFonts w:ascii="Times New Roman" w:hAnsi="Times New Roman" w:eastAsia="仿宋_GB2312" w:cs="宋体"/>
      <w:b/>
      <w:kern w:val="0"/>
      <w:sz w:val="28"/>
      <w:szCs w:val="28"/>
      <w:lang w:val="zh-CN"/>
    </w:rPr>
  </w:style>
  <w:style w:type="paragraph" w:styleId="51">
    <w:name w:val="List Paragraph"/>
    <w:basedOn w:val="1"/>
    <w:qFormat/>
    <w:uiPriority w:val="34"/>
    <w:pPr>
      <w:ind w:firstLine="420" w:firstLineChars="200"/>
    </w:pPr>
  </w:style>
  <w:style w:type="paragraph" w:customStyle="1" w:styleId="52">
    <w:name w:val="星耀图表名"/>
    <w:basedOn w:val="1"/>
    <w:link w:val="53"/>
    <w:qFormat/>
    <w:uiPriority w:val="4"/>
    <w:pPr>
      <w:spacing w:before="60" w:after="60"/>
      <w:jc w:val="center"/>
    </w:pPr>
    <w:rPr>
      <w:rFonts w:ascii="Times New Roman" w:hAnsi="Times New Roman" w:eastAsia="仿宋_GB2312" w:cs="Times New Roman"/>
      <w:b/>
      <w:kern w:val="0"/>
      <w:sz w:val="24"/>
      <w:szCs w:val="28"/>
    </w:rPr>
  </w:style>
  <w:style w:type="character" w:customStyle="1" w:styleId="53">
    <w:name w:val="闻政图表名 字符"/>
    <w:link w:val="52"/>
    <w:qFormat/>
    <w:uiPriority w:val="4"/>
    <w:rPr>
      <w:rFonts w:ascii="Times New Roman" w:hAnsi="Times New Roman" w:eastAsia="仿宋_GB2312" w:cs="Times New Roman"/>
      <w:b/>
      <w:kern w:val="0"/>
      <w:sz w:val="24"/>
      <w:szCs w:val="28"/>
    </w:rPr>
  </w:style>
  <w:style w:type="paragraph" w:customStyle="1" w:styleId="54">
    <w:name w:val="星耀表文字"/>
    <w:basedOn w:val="6"/>
    <w:link w:val="55"/>
    <w:qFormat/>
    <w:uiPriority w:val="5"/>
    <w:pPr>
      <w:widowControl/>
      <w:spacing w:line="320" w:lineRule="exact"/>
      <w:ind w:firstLine="0" w:firstLineChars="0"/>
      <w:jc w:val="center"/>
    </w:pPr>
    <w:rPr>
      <w:rFonts w:cs="宋体"/>
      <w:bCs/>
      <w:color w:val="000000"/>
      <w:sz w:val="22"/>
      <w:szCs w:val="22"/>
    </w:rPr>
  </w:style>
  <w:style w:type="character" w:customStyle="1" w:styleId="55">
    <w:name w:val="闻政表文字 字符"/>
    <w:link w:val="54"/>
    <w:qFormat/>
    <w:uiPriority w:val="5"/>
    <w:rPr>
      <w:rFonts w:ascii="Times New Roman" w:hAnsi="Times New Roman" w:eastAsia="仿宋_GB2312" w:cs="宋体"/>
      <w:bCs/>
      <w:color w:val="000000"/>
      <w:kern w:val="0"/>
      <w:sz w:val="22"/>
      <w:lang w:val="zh-CN"/>
    </w:rPr>
  </w:style>
  <w:style w:type="paragraph" w:customStyle="1" w:styleId="56">
    <w:name w:val="星耀附件标题"/>
    <w:basedOn w:val="6"/>
    <w:qFormat/>
    <w:uiPriority w:val="6"/>
    <w:pPr>
      <w:spacing w:before="120" w:after="60" w:line="240" w:lineRule="auto"/>
      <w:ind w:firstLine="0" w:firstLineChars="0"/>
      <w:outlineLvl w:val="0"/>
    </w:pPr>
    <w:rPr>
      <w:rFonts w:eastAsia="黑体"/>
      <w:b/>
    </w:rPr>
  </w:style>
  <w:style w:type="paragraph" w:customStyle="1" w:styleId="57">
    <w:name w:val="星耀附件正文"/>
    <w:basedOn w:val="6"/>
    <w:qFormat/>
    <w:uiPriority w:val="6"/>
    <w:rPr>
      <w:sz w:val="28"/>
    </w:rPr>
  </w:style>
  <w:style w:type="paragraph" w:customStyle="1" w:styleId="58">
    <w:name w:val="星耀脚注"/>
    <w:basedOn w:val="6"/>
    <w:qFormat/>
    <w:uiPriority w:val="9"/>
    <w:pPr>
      <w:spacing w:line="400" w:lineRule="exact"/>
      <w:ind w:firstLine="0" w:firstLineChars="0"/>
    </w:pPr>
    <w:rPr>
      <w:sz w:val="18"/>
    </w:rPr>
  </w:style>
  <w:style w:type="character" w:customStyle="1" w:styleId="59">
    <w:name w:val="标题 2 字符1"/>
    <w:qFormat/>
    <w:uiPriority w:val="1"/>
    <w:rPr>
      <w:rFonts w:ascii="Arial" w:hAnsi="Arial" w:eastAsia="黑体"/>
      <w:b/>
      <w:sz w:val="32"/>
    </w:rPr>
  </w:style>
  <w:style w:type="paragraph" w:customStyle="1" w:styleId="60">
    <w:name w:val="闻政正文"/>
    <w:basedOn w:val="1"/>
    <w:qFormat/>
    <w:uiPriority w:val="99"/>
    <w:pPr>
      <w:spacing w:line="500" w:lineRule="exact"/>
      <w:ind w:firstLine="200" w:firstLineChars="200"/>
    </w:pPr>
    <w:rPr>
      <w:rFonts w:ascii="Times New Roman" w:hAnsi="Times New Roman" w:eastAsia="仿宋_GB2312" w:cs="Times New Roman"/>
      <w:kern w:val="0"/>
      <w:sz w:val="28"/>
      <w:szCs w:val="28"/>
      <w:lang w:val="zh-CN"/>
    </w:rPr>
  </w:style>
  <w:style w:type="character" w:customStyle="1" w:styleId="61">
    <w:name w:val="font31"/>
    <w:basedOn w:val="2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2">
    <w:name w:val="font61"/>
    <w:basedOn w:val="2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3">
    <w:name w:val="font71"/>
    <w:basedOn w:val="2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4">
    <w:name w:val="font01"/>
    <w:basedOn w:val="2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5">
    <w:name w:val="font51"/>
    <w:basedOn w:val="2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6">
    <w:name w:val="font41"/>
    <w:basedOn w:val="2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67">
    <w:name w:val="TOC 标题1"/>
    <w:basedOn w:val="3"/>
    <w:next w:val="1"/>
    <w:unhideWhenUsed/>
    <w:qFormat/>
    <w:uiPriority w:val="39"/>
    <w:pPr>
      <w:keepNext/>
      <w:keepLines/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Cs w:val="0"/>
      <w:color w:val="2F5496"/>
      <w:kern w:val="0"/>
      <w:szCs w:val="32"/>
      <w:lang w:val="en-US"/>
    </w:rPr>
  </w:style>
  <w:style w:type="paragraph" w:customStyle="1" w:styleId="68">
    <w:name w:val="报告正文"/>
    <w:basedOn w:val="1"/>
    <w:link w:val="69"/>
    <w:qFormat/>
    <w:uiPriority w:val="0"/>
    <w:pPr>
      <w:spacing w:line="560" w:lineRule="atLeast"/>
      <w:ind w:firstLine="560" w:firstLineChars="200"/>
    </w:pPr>
    <w:rPr>
      <w:rFonts w:ascii="仿宋_GB2312" w:eastAsia="仿宋_GB2312"/>
      <w:sz w:val="28"/>
      <w:szCs w:val="28"/>
    </w:rPr>
  </w:style>
  <w:style w:type="character" w:customStyle="1" w:styleId="69">
    <w:name w:val="报告正文 字符"/>
    <w:basedOn w:val="26"/>
    <w:link w:val="68"/>
    <w:qFormat/>
    <w:uiPriority w:val="0"/>
    <w:rPr>
      <w:rFonts w:ascii="仿宋_GB2312" w:hAnsi="等线" w:eastAsia="仿宋_GB2312" w:cs="Times New Roman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2965</Words>
  <Characters>3085</Characters>
  <Lines>23</Lines>
  <Paragraphs>6</Paragraphs>
  <TotalTime>1</TotalTime>
  <ScaleCrop>false</ScaleCrop>
  <LinksUpToDate>false</LinksUpToDate>
  <CharactersWithSpaces>3086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2022-11-19T01:59:00Z</dcterms:created>
  <dc:creator>姝怡 刘</dc:creator>
  <cp:lastModifiedBy>刘丹维</cp:lastModifiedBy>
  <cp:lastPrinted>2022-12-16T10:06:00Z</cp:lastPrinted>
  <dcterms:modified xsi:type="dcterms:W3CDTF">2022-12-15T16:46:41Z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  <property fmtid="{D5CDD505-2E9C-101B-9397-08002B2CF9AE}" pid="3" name="ICV">
    <vt:lpwstr>6B676AAE053C4E16BB07CD23318ED8EE</vt:lpwstr>
  </property>
</Properties>
</file>