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  <w:t>大鹏新区住房发展202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eastAsia="zh-CN" w:bidi="ar-SA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  <w:t>年度实施计划任务分解表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 xml:space="preserve">附表1 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大鹏新区</w:t>
      </w:r>
      <w:r>
        <w:rPr>
          <w:rFonts w:hint="eastAsia" w:ascii="宋体" w:hAnsi="宋体" w:cs="宋体"/>
          <w:b/>
          <w:color w:val="000000"/>
          <w:sz w:val="32"/>
          <w:szCs w:val="32"/>
        </w:rPr>
        <w:t>202</w:t>
      </w:r>
      <w:r>
        <w:rPr>
          <w:rFonts w:hint="default" w:ascii="宋体" w:hAnsi="宋体" w:cs="宋体"/>
          <w:b/>
          <w:color w:val="000000"/>
          <w:sz w:val="32"/>
          <w:szCs w:val="32"/>
          <w:lang w:eastAsia="zh-CN"/>
        </w:rPr>
        <w:t>3</w:t>
      </w:r>
      <w:r>
        <w:rPr>
          <w:rFonts w:hint="eastAsia" w:ascii="宋体" w:hAnsi="宋体" w:cs="宋体"/>
          <w:b/>
          <w:color w:val="000000"/>
          <w:sz w:val="32"/>
          <w:szCs w:val="32"/>
        </w:rPr>
        <w:t>年</w:t>
      </w:r>
      <w:r>
        <w:rPr>
          <w:rFonts w:hint="default" w:ascii="宋体" w:hAnsi="宋体" w:cs="宋体"/>
          <w:b/>
          <w:color w:val="000000"/>
          <w:sz w:val="32"/>
          <w:szCs w:val="32"/>
          <w:lang w:eastAsia="zh-CN"/>
        </w:rPr>
        <w:t>保障性住房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计划新增建设项目表</w:t>
      </w:r>
    </w:p>
    <w:tbl>
      <w:tblPr>
        <w:tblStyle w:val="7"/>
        <w:tblpPr w:leftFromText="180" w:rightFromText="180" w:vertAnchor="text" w:horzAnchor="page" w:tblpX="1342" w:tblpY="150"/>
        <w:tblOverlap w:val="never"/>
        <w:tblW w:w="139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1085"/>
        <w:gridCol w:w="933"/>
        <w:gridCol w:w="1548"/>
        <w:gridCol w:w="889"/>
        <w:gridCol w:w="1110"/>
        <w:gridCol w:w="925"/>
        <w:gridCol w:w="1027"/>
        <w:gridCol w:w="1206"/>
        <w:gridCol w:w="685"/>
        <w:gridCol w:w="924"/>
        <w:gridCol w:w="1213"/>
        <w:gridCol w:w="1171"/>
        <w:gridCol w:w="8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exac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宗地号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/选址号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建设主体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项目具体位置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建设渠道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保障性住房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用地面积（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公顷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保障性住房总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建筑面积（万平方米）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总套数（套）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住房类型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计划开工时间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计划竣工时间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exac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大鹏新区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管理委员会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待定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振达城市更新配建保障性住房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待定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大鹏新区葵涌办事处坪葵路105号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城市更新配建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sz w:val="20"/>
                <w:szCs w:val="20"/>
              </w:rPr>
              <w:t>4.144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  <w:lang w:eastAsia="zh-CN"/>
              </w:rPr>
              <w:t>700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公共租赁住房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</w:rPr>
              <w:t>2023年12月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</w:rPr>
              <w:t>2026年12月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合计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b/>
                <w:color w:val="auto"/>
                <w:sz w:val="20"/>
                <w:szCs w:val="20"/>
                <w:lang w:eastAsia="zh-CN"/>
              </w:rPr>
              <w:t>700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</w:trPr>
        <w:tc>
          <w:tcPr>
            <w:tcW w:w="139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备注：在确保完成总任务量的前提下可按规定进行项目替换。</w:t>
            </w:r>
          </w:p>
        </w:tc>
      </w:tr>
    </w:tbl>
    <w:p>
      <w:pPr>
        <w:jc w:val="center"/>
      </w:pPr>
      <w:r>
        <w:rPr>
          <w:rFonts w:ascii="仿宋_GB2312" w:hAnsi="宋体" w:eastAsia="仿宋_GB2312"/>
          <w:sz w:val="32"/>
          <w:szCs w:val="32"/>
        </w:rPr>
        <w:br w:type="page"/>
      </w:r>
      <w:r>
        <w:rPr>
          <w:rFonts w:hint="eastAsia" w:ascii="宋体" w:hAnsi="宋体" w:cs="宋体"/>
          <w:b/>
          <w:color w:val="000000"/>
          <w:sz w:val="32"/>
          <w:szCs w:val="32"/>
        </w:rPr>
        <w:t xml:space="preserve">附表2 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大鹏新区</w:t>
      </w:r>
      <w:r>
        <w:rPr>
          <w:rFonts w:hint="eastAsia" w:ascii="宋体" w:hAnsi="宋体" w:cs="宋体"/>
          <w:b/>
          <w:color w:val="000000"/>
          <w:sz w:val="32"/>
          <w:szCs w:val="32"/>
        </w:rPr>
        <w:t>202</w:t>
      </w:r>
      <w:r>
        <w:rPr>
          <w:rFonts w:hint="default" w:ascii="宋体" w:hAnsi="宋体" w:cs="宋体"/>
          <w:b/>
          <w:color w:val="000000"/>
          <w:sz w:val="32"/>
          <w:szCs w:val="32"/>
          <w:lang w:eastAsia="zh-CN"/>
        </w:rPr>
        <w:t>3</w:t>
      </w:r>
      <w:r>
        <w:rPr>
          <w:rFonts w:hint="eastAsia" w:ascii="宋体" w:hAnsi="宋体" w:cs="宋体"/>
          <w:b/>
          <w:color w:val="000000"/>
          <w:sz w:val="32"/>
          <w:szCs w:val="32"/>
        </w:rPr>
        <w:t>年</w:t>
      </w:r>
      <w:r>
        <w:rPr>
          <w:rFonts w:hint="default" w:ascii="宋体" w:hAnsi="宋体" w:cs="宋体"/>
          <w:b/>
          <w:color w:val="000000"/>
          <w:sz w:val="32"/>
          <w:szCs w:val="32"/>
          <w:lang w:eastAsia="zh-CN"/>
        </w:rPr>
        <w:t>保障性住房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计划</w:t>
      </w:r>
      <w:r>
        <w:rPr>
          <w:rFonts w:hint="eastAsia" w:ascii="宋体" w:hAnsi="宋体" w:cs="宋体"/>
          <w:b/>
          <w:color w:val="000000"/>
          <w:sz w:val="32"/>
          <w:szCs w:val="32"/>
        </w:rPr>
        <w:t>基本建成（含竣工）项目表</w:t>
      </w:r>
    </w:p>
    <w:tbl>
      <w:tblPr>
        <w:tblStyle w:val="7"/>
        <w:tblpPr w:leftFromText="180" w:rightFromText="180" w:vertAnchor="text" w:horzAnchor="page" w:tblpX="1342" w:tblpY="150"/>
        <w:tblOverlap w:val="never"/>
        <w:tblW w:w="1398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1050"/>
        <w:gridCol w:w="1327"/>
        <w:gridCol w:w="1442"/>
        <w:gridCol w:w="1097"/>
        <w:gridCol w:w="1084"/>
        <w:gridCol w:w="1212"/>
        <w:gridCol w:w="1165"/>
        <w:gridCol w:w="796"/>
        <w:gridCol w:w="1166"/>
        <w:gridCol w:w="1223"/>
        <w:gridCol w:w="1154"/>
        <w:gridCol w:w="8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4" w:hRule="exac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宗地号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/选址号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组织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建设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项目位置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保障性住房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用地面积（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万平方米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default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保障性住房总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建筑面积（万平方米）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总套数（套）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住房类型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开工时间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计划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基本建成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竣工时间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9" w:hRule="exac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大鹏新区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管理委员会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G11505-8021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  <w:t>上洞电厂人才住房和保障性住房项目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lang w:eastAsia="zh-CN"/>
              </w:rPr>
              <w:t>（鹏溪苑）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大鹏新区建筑工务署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葵涌街道上洞路西侧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0.67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  <w:lang w:eastAsia="zh-CN"/>
              </w:rPr>
              <w:t>3.9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  <w:lang w:eastAsia="zh-CN"/>
              </w:rPr>
              <w:t>460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  <w:lang w:eastAsia="zh-CN"/>
              </w:rPr>
              <w:t>保障性租赁住房和公共租赁住房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  <w:lang w:eastAsia="zh-CN"/>
              </w:rPr>
              <w:t>2019年12月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  <w:lang w:eastAsia="zh-CN"/>
              </w:rPr>
              <w:t>2023年9月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合计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460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</w:trPr>
        <w:tc>
          <w:tcPr>
            <w:tcW w:w="1398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备注：在确保完成总任务量的前提下可按规定进行项目替换。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br w:type="page"/>
      </w:r>
      <w:r>
        <w:rPr>
          <w:rFonts w:hint="eastAsia" w:ascii="宋体" w:hAnsi="宋体" w:cs="宋体"/>
          <w:b/>
          <w:color w:val="000000"/>
          <w:sz w:val="32"/>
          <w:szCs w:val="32"/>
        </w:rPr>
        <w:t xml:space="preserve">附表3 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大鹏新区</w:t>
      </w:r>
      <w:r>
        <w:rPr>
          <w:rFonts w:hint="eastAsia" w:ascii="宋体" w:hAnsi="宋体" w:cs="宋体"/>
          <w:b/>
          <w:color w:val="000000"/>
          <w:sz w:val="32"/>
          <w:szCs w:val="32"/>
        </w:rPr>
        <w:t>202</w:t>
      </w:r>
      <w:r>
        <w:rPr>
          <w:rFonts w:hint="default" w:ascii="宋体" w:hAnsi="宋体" w:cs="宋体"/>
          <w:b/>
          <w:color w:val="000000"/>
          <w:sz w:val="32"/>
          <w:szCs w:val="32"/>
          <w:lang w:eastAsia="zh-CN"/>
        </w:rPr>
        <w:t>3</w:t>
      </w:r>
      <w:r>
        <w:rPr>
          <w:rFonts w:hint="eastAsia" w:ascii="宋体" w:hAnsi="宋体" w:cs="宋体"/>
          <w:b/>
          <w:color w:val="000000"/>
          <w:sz w:val="32"/>
          <w:szCs w:val="32"/>
        </w:rPr>
        <w:t>年</w:t>
      </w:r>
      <w:r>
        <w:rPr>
          <w:rFonts w:hint="default" w:ascii="宋体" w:hAnsi="宋体" w:cs="宋体"/>
          <w:b/>
          <w:color w:val="000000"/>
          <w:sz w:val="32"/>
          <w:szCs w:val="32"/>
          <w:lang w:eastAsia="zh-CN"/>
        </w:rPr>
        <w:t>保障性住房</w:t>
      </w:r>
      <w:r>
        <w:rPr>
          <w:rFonts w:hint="eastAsia" w:ascii="宋体" w:hAnsi="宋体" w:cs="宋体"/>
          <w:b/>
          <w:color w:val="000000"/>
          <w:sz w:val="32"/>
          <w:szCs w:val="32"/>
        </w:rPr>
        <w:t>计划供应项目表</w:t>
      </w:r>
    </w:p>
    <w:tbl>
      <w:tblPr>
        <w:tblStyle w:val="7"/>
        <w:tblpPr w:leftFromText="180" w:rightFromText="180" w:vertAnchor="text" w:horzAnchor="page" w:tblpX="1397" w:tblpY="223"/>
        <w:tblOverlap w:val="never"/>
        <w:tblW w:w="139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5"/>
        <w:gridCol w:w="877"/>
        <w:gridCol w:w="1039"/>
        <w:gridCol w:w="1073"/>
        <w:gridCol w:w="1350"/>
        <w:gridCol w:w="1500"/>
        <w:gridCol w:w="1546"/>
        <w:gridCol w:w="1292"/>
        <w:gridCol w:w="1050"/>
        <w:gridCol w:w="1047"/>
        <w:gridCol w:w="864"/>
        <w:gridCol w:w="925"/>
        <w:gridCol w:w="9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辖区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宗地号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/选址号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项目位置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建设单位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建设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/筹集类型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产权单位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供应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/分配单位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计划供应套数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（套）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计划竣工时间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计划供应时间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exac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大鹏新区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大鹏新区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管理委员会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安居鹏湾府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G16513-8062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大鹏街道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  <w:t>坪西路东侧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深圳市大鹏人才安居有限公司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  <w:t>保障性租赁住房（政府组织配租）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深圳市大鹏人才安居有限公司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大鹏新区住房和建设局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2022年12月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2023年6月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exac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大鹏新区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管理委员会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卓越蔚蓝铂樾府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G15306-8038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葵涌街道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金葵东路和高源路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lang w:eastAsia="zh-CN"/>
              </w:rPr>
              <w:t>交会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处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深圳卓越谭屋围城市更新投资有限公司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  <w:t>公共租赁住房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大鹏新区住房和建设局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大鹏新区住房和建设局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2023年6月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2023年10月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合计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  <w:lang w:val="en-US" w:eastAsia="zh-CN"/>
              </w:rPr>
              <w:t>350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</w:trPr>
        <w:tc>
          <w:tcPr>
            <w:tcW w:w="13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备注：在确保完成总任务量的前提下可按规定进行项目替换。</w:t>
            </w:r>
          </w:p>
        </w:tc>
      </w:tr>
    </w:tbl>
    <w:p>
      <w:pPr>
        <w:rPr>
          <w:rFonts w:ascii="宋体" w:hAnsi="宋体"/>
          <w:color w:val="000000"/>
          <w:sz w:val="20"/>
          <w:szCs w:val="20"/>
        </w:rPr>
      </w:pPr>
    </w:p>
    <w:p>
      <w:pPr>
        <w:rPr>
          <w:rFonts w:ascii="宋体" w:hAnsi="宋体"/>
          <w:color w:val="000000"/>
          <w:sz w:val="20"/>
          <w:szCs w:val="20"/>
        </w:rPr>
      </w:pPr>
    </w:p>
    <w:sectPr>
      <w:footerReference r:id="rId3" w:type="default"/>
      <w:pgSz w:w="16838" w:h="11906" w:orient="landscape"/>
      <w:pgMar w:top="1797" w:right="1440" w:bottom="1418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</w:p>
  <w:p>
    <w:pPr>
      <w:pStyle w:val="4"/>
      <w:rPr>
        <w:b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iOGZjZWFiMTQwMTYxNWIxYjFiZmVjMjFlYWYzMGYifQ=="/>
  </w:docVars>
  <w:rsids>
    <w:rsidRoot w:val="00172A27"/>
    <w:rsid w:val="00172A27"/>
    <w:rsid w:val="00210340"/>
    <w:rsid w:val="002B0A87"/>
    <w:rsid w:val="00316B20"/>
    <w:rsid w:val="00463322"/>
    <w:rsid w:val="00836D78"/>
    <w:rsid w:val="00847702"/>
    <w:rsid w:val="00E66F6C"/>
    <w:rsid w:val="00F50A72"/>
    <w:rsid w:val="068A6BE3"/>
    <w:rsid w:val="070D2B12"/>
    <w:rsid w:val="089C4E92"/>
    <w:rsid w:val="08E615F5"/>
    <w:rsid w:val="0934275E"/>
    <w:rsid w:val="0B110BF5"/>
    <w:rsid w:val="0B1A55C4"/>
    <w:rsid w:val="0BD7555E"/>
    <w:rsid w:val="0F175DFB"/>
    <w:rsid w:val="10880BC4"/>
    <w:rsid w:val="154417E8"/>
    <w:rsid w:val="186621D2"/>
    <w:rsid w:val="187D4454"/>
    <w:rsid w:val="18861078"/>
    <w:rsid w:val="1A2C1D5C"/>
    <w:rsid w:val="1C071D55"/>
    <w:rsid w:val="1C193E18"/>
    <w:rsid w:val="21A908AE"/>
    <w:rsid w:val="21ED543C"/>
    <w:rsid w:val="22575673"/>
    <w:rsid w:val="22AC042D"/>
    <w:rsid w:val="2407491D"/>
    <w:rsid w:val="25A45D99"/>
    <w:rsid w:val="2750794A"/>
    <w:rsid w:val="275A13B5"/>
    <w:rsid w:val="27FF6075"/>
    <w:rsid w:val="28AA468A"/>
    <w:rsid w:val="2A6C4E62"/>
    <w:rsid w:val="2B242378"/>
    <w:rsid w:val="2B3743E7"/>
    <w:rsid w:val="2C6E6F2C"/>
    <w:rsid w:val="2C96501C"/>
    <w:rsid w:val="305F049D"/>
    <w:rsid w:val="314F1E08"/>
    <w:rsid w:val="34387839"/>
    <w:rsid w:val="356772BF"/>
    <w:rsid w:val="35EB0F9D"/>
    <w:rsid w:val="382E76D2"/>
    <w:rsid w:val="39BD4CD0"/>
    <w:rsid w:val="3B3C23C8"/>
    <w:rsid w:val="3C413C5E"/>
    <w:rsid w:val="3CBD031B"/>
    <w:rsid w:val="3DF7402B"/>
    <w:rsid w:val="3E9A29AC"/>
    <w:rsid w:val="413275EF"/>
    <w:rsid w:val="41CB7D0D"/>
    <w:rsid w:val="42B8055D"/>
    <w:rsid w:val="4344406C"/>
    <w:rsid w:val="43BE63C4"/>
    <w:rsid w:val="447F1074"/>
    <w:rsid w:val="453A4BF9"/>
    <w:rsid w:val="4A806D65"/>
    <w:rsid w:val="4AE74B7B"/>
    <w:rsid w:val="4EDC4734"/>
    <w:rsid w:val="4FFF4BAA"/>
    <w:rsid w:val="51274A86"/>
    <w:rsid w:val="56C50908"/>
    <w:rsid w:val="570A0C90"/>
    <w:rsid w:val="57A767FC"/>
    <w:rsid w:val="581B3BD4"/>
    <w:rsid w:val="586CE3CC"/>
    <w:rsid w:val="58A77E0C"/>
    <w:rsid w:val="58DD3AFD"/>
    <w:rsid w:val="5A0B091F"/>
    <w:rsid w:val="5A425620"/>
    <w:rsid w:val="5BAD16F6"/>
    <w:rsid w:val="5E27E45B"/>
    <w:rsid w:val="5F5F328C"/>
    <w:rsid w:val="5FB12A7B"/>
    <w:rsid w:val="62240732"/>
    <w:rsid w:val="63DE4748"/>
    <w:rsid w:val="64620978"/>
    <w:rsid w:val="64D013A1"/>
    <w:rsid w:val="654702E9"/>
    <w:rsid w:val="675F3067"/>
    <w:rsid w:val="6A7233B7"/>
    <w:rsid w:val="6A734EF4"/>
    <w:rsid w:val="6B866AF3"/>
    <w:rsid w:val="6BCA4E89"/>
    <w:rsid w:val="6C030E5D"/>
    <w:rsid w:val="6C8C7B96"/>
    <w:rsid w:val="6D280980"/>
    <w:rsid w:val="6EA12CFD"/>
    <w:rsid w:val="6EAB43F5"/>
    <w:rsid w:val="6EF00198"/>
    <w:rsid w:val="6FABAE28"/>
    <w:rsid w:val="70416BDD"/>
    <w:rsid w:val="746C63EC"/>
    <w:rsid w:val="764113E2"/>
    <w:rsid w:val="7B72714B"/>
    <w:rsid w:val="7D8961A0"/>
    <w:rsid w:val="7E340951"/>
    <w:rsid w:val="7E427ED3"/>
    <w:rsid w:val="7EDF0CDC"/>
    <w:rsid w:val="7EFF699E"/>
    <w:rsid w:val="7FADF407"/>
    <w:rsid w:val="7FEEFD6A"/>
    <w:rsid w:val="7FF74FBA"/>
    <w:rsid w:val="8EBE1456"/>
    <w:rsid w:val="AFBA0002"/>
    <w:rsid w:val="B7FFB7B6"/>
    <w:rsid w:val="D6D9C1B7"/>
    <w:rsid w:val="D8AF984F"/>
    <w:rsid w:val="F0DF9FBF"/>
    <w:rsid w:val="F5E2E455"/>
    <w:rsid w:val="F7B5C6E3"/>
    <w:rsid w:val="FBFF6037"/>
    <w:rsid w:val="FCFD7CF3"/>
    <w:rsid w:val="FDEF6102"/>
    <w:rsid w:val="FEFFEFD7"/>
    <w:rsid w:val="FFF569BF"/>
    <w:rsid w:val="FFF66F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dhx_toolbar_btn2"/>
    <w:basedOn w:val="8"/>
    <w:qFormat/>
    <w:uiPriority w:val="0"/>
    <w:rPr>
      <w:color w:val="808080"/>
      <w:bdr w:val="single" w:color="ADCBED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821</Words>
  <Characters>978</Characters>
  <Lines>7</Lines>
  <Paragraphs>2</Paragraphs>
  <TotalTime>3</TotalTime>
  <ScaleCrop>false</ScaleCrop>
  <LinksUpToDate>false</LinksUpToDate>
  <CharactersWithSpaces>987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2020-06-27T08:15:00Z</dcterms:created>
  <dc:creator>Administrator</dc:creator>
  <cp:lastModifiedBy>王京</cp:lastModifiedBy>
  <cp:lastPrinted>2020-06-27T08:29:00Z</cp:lastPrinted>
  <dcterms:modified xsi:type="dcterms:W3CDTF">2023-04-13T15:39:07Z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08E9C5EBFECF44EE93278D2D60BFC41B</vt:lpwstr>
  </property>
</Properties>
</file>