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197" w:lineRule="auto"/>
        <w:rPr>
          <w:rFonts w:ascii="STSong" w:hAnsi="STSong" w:eastAsia="STSong" w:cs="STSong"/>
          <w:sz w:val="30"/>
          <w:szCs w:val="30"/>
        </w:rPr>
      </w:pPr>
      <w:r>
        <w:rPr>
          <w:rFonts w:ascii="STSong" w:hAnsi="STSong" w:eastAsia="STSong" w:cs="STSong"/>
          <w:spacing w:val="-4"/>
          <w:sz w:val="30"/>
          <w:szCs w:val="30"/>
        </w:rPr>
        <w:t>统</w:t>
      </w:r>
      <w:r>
        <w:rPr>
          <w:rFonts w:ascii="STSong" w:hAnsi="STSong" w:eastAsia="STSong" w:cs="STSong"/>
          <w:spacing w:val="-2"/>
          <w:sz w:val="30"/>
          <w:szCs w:val="30"/>
        </w:rPr>
        <w:t>一社会信用代码：124403000671706887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219" w:line="228" w:lineRule="auto"/>
        <w:ind w:left="1454"/>
        <w:rPr>
          <w:rFonts w:ascii="STSong" w:hAnsi="STSong" w:eastAsia="STSong" w:cs="STSong"/>
          <w:sz w:val="60"/>
          <w:szCs w:val="60"/>
        </w:rPr>
      </w:pPr>
      <w:r>
        <w:rPr>
          <w:rFonts w:ascii="STSong" w:hAnsi="STSong" w:eastAsia="STSong" w:cs="STSong"/>
          <w:spacing w:val="-2"/>
          <w:sz w:val="60"/>
          <w:szCs w:val="60"/>
        </w:rPr>
        <w:t>事业单位法人年度报告书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tabs>
          <w:tab w:val="left" w:pos="3898"/>
        </w:tabs>
        <w:spacing w:before="109" w:line="220" w:lineRule="auto"/>
        <w:ind w:left="3749"/>
        <w:rPr>
          <w:rFonts w:ascii="STSong" w:hAnsi="STSong" w:eastAsia="STSong" w:cs="STSong"/>
          <w:sz w:val="30"/>
          <w:szCs w:val="30"/>
        </w:rPr>
      </w:pPr>
      <w:r>
        <w:rPr>
          <w:rFonts w:ascii="STSong" w:hAnsi="STSong" w:eastAsia="STSong" w:cs="STSong"/>
          <w:sz w:val="30"/>
          <w:szCs w:val="30"/>
        </w:rPr>
        <w:tab/>
      </w:r>
      <w:r>
        <w:rPr>
          <w:rFonts w:ascii="STSong" w:hAnsi="STSong" w:eastAsia="STSong" w:cs="STSong"/>
          <w:spacing w:val="10"/>
          <w:sz w:val="30"/>
          <w:szCs w:val="30"/>
        </w:rPr>
        <w:t>(</w:t>
      </w:r>
      <w:r>
        <w:rPr>
          <w:rFonts w:ascii="STSong" w:hAnsi="STSong" w:eastAsia="STSong" w:cs="STSong"/>
          <w:spacing w:val="9"/>
          <w:sz w:val="30"/>
          <w:szCs w:val="30"/>
        </w:rPr>
        <w:t xml:space="preserve">  2021 年度)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31" w:line="194" w:lineRule="auto"/>
        <w:ind w:left="1498"/>
        <w:rPr>
          <w:rFonts w:ascii="STSong" w:hAnsi="STSong" w:eastAsia="STSong" w:cs="STSong"/>
          <w:sz w:val="36"/>
          <w:szCs w:val="36"/>
        </w:rPr>
      </w:pPr>
      <w:r>
        <w:rPr>
          <w:rFonts w:ascii="STSong" w:hAnsi="STSong" w:eastAsia="STSong" w:cs="STSong"/>
          <w:spacing w:val="1"/>
          <w:sz w:val="36"/>
          <w:szCs w:val="36"/>
        </w:rPr>
        <w:t>单位名称</w:t>
      </w:r>
      <w:r>
        <w:rPr>
          <w:rFonts w:ascii="STSong" w:hAnsi="STSong" w:eastAsia="STSong" w:cs="STSong"/>
          <w:sz w:val="36"/>
          <w:szCs w:val="36"/>
        </w:rPr>
        <w:t xml:space="preserve">  深圳市大鹏新区信息中心</w:t>
      </w:r>
    </w:p>
    <w:p>
      <w:pPr>
        <w:spacing w:before="143" w:line="20" w:lineRule="exact"/>
        <w:ind w:firstLine="2921"/>
        <w:textAlignment w:val="center"/>
      </w:pPr>
      <w:r>
        <w:pict>
          <v:shape id="_x0000_s1026" o:spid="_x0000_s1026" style="height:1pt;width:329pt;" filled="f" stroked="t" coordsize="6580,20" path="m0,10l6580,10e">
            <v:fill on="f" focussize="0,0"/>
            <v:stroke weight="1pt" color="#000000" miterlimit="10" joinstyle="miter"/>
            <v:imagedata o:title=""/>
            <o:lock v:ext="edit"/>
            <w10:wrap type="none"/>
            <w10:anchorlock/>
          </v:shape>
        </w:pic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9" w:line="196" w:lineRule="auto"/>
        <w:ind w:left="2795"/>
        <w:rPr>
          <w:rFonts w:ascii="STSong" w:hAnsi="STSong" w:eastAsia="STSong" w:cs="STSong"/>
          <w:sz w:val="30"/>
          <w:szCs w:val="30"/>
        </w:rPr>
      </w:pPr>
      <w:r>
        <w:rPr>
          <w:rFonts w:ascii="STSong" w:hAnsi="STSong" w:eastAsia="STSong" w:cs="STSong"/>
          <w:spacing w:val="-18"/>
          <w:sz w:val="30"/>
          <w:szCs w:val="30"/>
        </w:rPr>
        <w:t>填</w:t>
      </w:r>
      <w:r>
        <w:rPr>
          <w:rFonts w:ascii="STSong" w:hAnsi="STSong" w:eastAsia="STSong" w:cs="STSong"/>
          <w:spacing w:val="-13"/>
          <w:sz w:val="30"/>
          <w:szCs w:val="30"/>
        </w:rPr>
        <w:t>报日期：   2022年03月24日</w:t>
      </w:r>
    </w:p>
    <w:p>
      <w:pPr>
        <w:sectPr>
          <w:pgSz w:w="11900" w:h="16840"/>
          <w:pgMar w:top="1396" w:right="1180" w:bottom="0" w:left="1218" w:header="0" w:footer="0" w:gutter="0"/>
          <w:cols w:space="720" w:num="1"/>
        </w:sectPr>
      </w:pPr>
    </w:p>
    <w:p>
      <w:pPr>
        <w:spacing w:before="67" w:line="227" w:lineRule="auto"/>
        <w:ind w:left="16"/>
        <w:rPr>
          <w:rFonts w:ascii="STSong" w:hAnsi="STSong" w:eastAsia="STSong" w:cs="STSong"/>
          <w:sz w:val="30"/>
          <w:szCs w:val="30"/>
        </w:rPr>
      </w:pPr>
      <w:r>
        <w:rPr>
          <w:rFonts w:ascii="STSong" w:hAnsi="STSong" w:eastAsia="STSong" w:cs="STSong"/>
          <w:spacing w:val="-2"/>
          <w:sz w:val="30"/>
          <w:szCs w:val="30"/>
        </w:rPr>
        <w:t>注:事业单位仅需通过广东事业</w:t>
      </w:r>
      <w:r>
        <w:rPr>
          <w:rFonts w:ascii="STSong" w:hAnsi="STSong" w:eastAsia="STSong" w:cs="STSong"/>
          <w:spacing w:val="-1"/>
          <w:sz w:val="30"/>
          <w:szCs w:val="30"/>
        </w:rPr>
        <w:t>单位登记管理网提交，无需提供此纸质报告书。</w:t>
      </w:r>
    </w:p>
    <w:p>
      <w:pPr>
        <w:spacing w:line="42" w:lineRule="exact"/>
      </w:pPr>
    </w:p>
    <w:tbl>
      <w:tblPr>
        <w:tblStyle w:val="4"/>
        <w:tblW w:w="11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3"/>
        <w:gridCol w:w="120"/>
        <w:gridCol w:w="2418"/>
        <w:gridCol w:w="1659"/>
        <w:gridCol w:w="779"/>
        <w:gridCol w:w="1758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6" w:lineRule="auto"/>
              <w:ind w:left="2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上一年度是否按规定申请了变更</w:t>
            </w:r>
            <w:r>
              <w:rPr>
                <w:rFonts w:ascii="STSong" w:hAnsi="STSong" w:eastAsia="STSong" w:cs="STSong"/>
                <w:sz w:val="30"/>
                <w:szCs w:val="30"/>
              </w:rPr>
              <w:t>登记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30" w:lineRule="auto"/>
              <w:ind w:left="212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 xml:space="preserve"> √</w:t>
            </w:r>
          </w:p>
        </w:tc>
        <w:tc>
          <w:tcPr>
            <w:tcW w:w="1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7" w:lineRule="auto"/>
              <w:ind w:left="218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6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10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197" w:lineRule="auto"/>
              <w:ind w:left="3906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变更登记具体内容及时间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6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4" w:line="195" w:lineRule="auto"/>
              <w:ind w:left="1144"/>
              <w:rPr>
                <w:rFonts w:ascii="STSong" w:hAnsi="STSong" w:eastAsia="STSong" w:cs="STSong"/>
                <w:sz w:val="26"/>
                <w:szCs w:val="26"/>
              </w:rPr>
            </w:pPr>
            <w:r>
              <w:rPr>
                <w:rFonts w:ascii="STSong" w:hAnsi="STSong" w:eastAsia="STSong" w:cs="STSong"/>
                <w:spacing w:val="-3"/>
                <w:sz w:val="26"/>
                <w:szCs w:val="26"/>
              </w:rPr>
              <w:t>住</w:t>
            </w:r>
            <w:r>
              <w:rPr>
                <w:rFonts w:ascii="STSong" w:hAnsi="STSong" w:eastAsia="STSong" w:cs="STSong"/>
                <w:spacing w:val="-2"/>
                <w:sz w:val="26"/>
                <w:szCs w:val="26"/>
              </w:rPr>
              <w:t>所</w:t>
            </w:r>
          </w:p>
        </w:tc>
        <w:tc>
          <w:tcPr>
            <w:tcW w:w="419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" w:line="186" w:lineRule="auto"/>
              <w:ind w:left="204" w:right="95" w:hanging="2"/>
              <w:rPr>
                <w:rFonts w:ascii="STSong" w:hAnsi="STSong" w:eastAsia="STSong" w:cs="STSong"/>
                <w:sz w:val="26"/>
                <w:szCs w:val="26"/>
              </w:rPr>
            </w:pPr>
            <w:r>
              <w:rPr>
                <w:rFonts w:ascii="STSong" w:hAnsi="STSong" w:eastAsia="STSong" w:cs="STSong"/>
                <w:spacing w:val="-1"/>
                <w:sz w:val="26"/>
                <w:szCs w:val="26"/>
              </w:rPr>
              <w:t>变更前：深圳市大鹏新区</w:t>
            </w:r>
            <w:r>
              <w:rPr>
                <w:rFonts w:ascii="STSong" w:hAnsi="STSong" w:eastAsia="STSong" w:cs="STSong"/>
                <w:sz w:val="26"/>
                <w:szCs w:val="26"/>
              </w:rPr>
              <w:t xml:space="preserve">葵涌街道 </w:t>
            </w:r>
            <w:r>
              <w:rPr>
                <w:rFonts w:ascii="STSong" w:hAnsi="STSong" w:eastAsia="STSong" w:cs="STSong"/>
                <w:spacing w:val="-2"/>
                <w:sz w:val="26"/>
                <w:szCs w:val="26"/>
              </w:rPr>
              <w:t>金</w:t>
            </w:r>
            <w:r>
              <w:rPr>
                <w:rFonts w:ascii="STSong" w:hAnsi="STSong" w:eastAsia="STSong" w:cs="STSong"/>
                <w:spacing w:val="-1"/>
                <w:sz w:val="26"/>
                <w:szCs w:val="26"/>
              </w:rPr>
              <w:t>岭路1号大鹏新区管委会1号楼</w:t>
            </w:r>
            <w:r>
              <w:rPr>
                <w:rFonts w:ascii="STSong" w:hAnsi="STSong" w:eastAsia="STSong" w:cs="STSong"/>
                <w:sz w:val="26"/>
                <w:szCs w:val="26"/>
              </w:rPr>
              <w:t xml:space="preserve">    </w:t>
            </w:r>
            <w:r>
              <w:rPr>
                <w:rFonts w:ascii="STSong" w:hAnsi="STSong" w:eastAsia="STSong" w:cs="STSong"/>
                <w:spacing w:val="-4"/>
                <w:sz w:val="26"/>
                <w:szCs w:val="26"/>
              </w:rPr>
              <w:t>1</w:t>
            </w:r>
            <w:r>
              <w:rPr>
                <w:rFonts w:ascii="STSong" w:hAnsi="STSong" w:eastAsia="STSong" w:cs="STSong"/>
                <w:spacing w:val="-3"/>
                <w:sz w:val="26"/>
                <w:szCs w:val="26"/>
              </w:rPr>
              <w:t>3</w:t>
            </w:r>
            <w:r>
              <w:rPr>
                <w:rFonts w:ascii="STSong" w:hAnsi="STSong" w:eastAsia="STSong" w:cs="STSong"/>
                <w:spacing w:val="-2"/>
                <w:sz w:val="26"/>
                <w:szCs w:val="26"/>
              </w:rPr>
              <w:t>27室</w:t>
            </w:r>
          </w:p>
        </w:tc>
        <w:tc>
          <w:tcPr>
            <w:tcW w:w="430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" w:line="186" w:lineRule="auto"/>
              <w:ind w:left="206" w:right="74" w:hanging="1"/>
              <w:rPr>
                <w:rFonts w:ascii="STSong" w:hAnsi="STSong" w:eastAsia="STSong" w:cs="STSong"/>
                <w:sz w:val="26"/>
                <w:szCs w:val="26"/>
              </w:rPr>
            </w:pPr>
            <w:r>
              <w:rPr>
                <w:rFonts w:ascii="STSong" w:hAnsi="STSong" w:eastAsia="STSong" w:cs="STSong"/>
                <w:spacing w:val="-1"/>
                <w:sz w:val="26"/>
                <w:szCs w:val="26"/>
              </w:rPr>
              <w:t>变更后：深圳市大鹏新区</w:t>
            </w:r>
            <w:r>
              <w:rPr>
                <w:rFonts w:ascii="STSong" w:hAnsi="STSong" w:eastAsia="STSong" w:cs="STSong"/>
                <w:sz w:val="26"/>
                <w:szCs w:val="26"/>
              </w:rPr>
              <w:t xml:space="preserve">葵涌街道  </w:t>
            </w:r>
            <w:r>
              <w:rPr>
                <w:rFonts w:ascii="STSong" w:hAnsi="STSong" w:eastAsia="STSong" w:cs="STSong"/>
                <w:spacing w:val="-1"/>
                <w:sz w:val="26"/>
                <w:szCs w:val="26"/>
              </w:rPr>
              <w:t>金岭路1号大鹏新区管理委员会</w:t>
            </w:r>
            <w:r>
              <w:rPr>
                <w:rFonts w:ascii="STSong" w:hAnsi="STSong" w:eastAsia="STSong" w:cs="STSong"/>
                <w:sz w:val="26"/>
                <w:szCs w:val="26"/>
              </w:rPr>
              <w:t xml:space="preserve">大鹏 </w:t>
            </w:r>
            <w:r>
              <w:rPr>
                <w:rFonts w:ascii="STSong" w:hAnsi="STSong" w:eastAsia="STSong" w:cs="STSong"/>
                <w:spacing w:val="-2"/>
                <w:sz w:val="26"/>
                <w:szCs w:val="26"/>
              </w:rPr>
              <w:t>新</w:t>
            </w:r>
            <w:r>
              <w:rPr>
                <w:rFonts w:ascii="STSong" w:hAnsi="STSong" w:eastAsia="STSong" w:cs="STSong"/>
                <w:spacing w:val="-1"/>
                <w:sz w:val="26"/>
                <w:szCs w:val="26"/>
              </w:rPr>
              <w:t>区管理服务指挥中心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6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6" w:lineRule="auto"/>
              <w:ind w:left="202"/>
              <w:rPr>
                <w:rFonts w:ascii="STSong" w:hAnsi="STSong" w:eastAsia="STSong" w:cs="STSong"/>
                <w:sz w:val="26"/>
                <w:szCs w:val="26"/>
              </w:rPr>
            </w:pPr>
            <w:r>
              <w:rPr>
                <w:rFonts w:ascii="STSong" w:hAnsi="STSong" w:eastAsia="STSong" w:cs="STSong"/>
                <w:spacing w:val="-2"/>
                <w:sz w:val="26"/>
                <w:szCs w:val="26"/>
              </w:rPr>
              <w:t>变更时间：20</w:t>
            </w:r>
            <w:r>
              <w:rPr>
                <w:rFonts w:ascii="STSong" w:hAnsi="STSong" w:eastAsia="STSong" w:cs="STSong"/>
                <w:spacing w:val="-1"/>
                <w:sz w:val="26"/>
                <w:szCs w:val="26"/>
              </w:rPr>
              <w:t>21年07月15日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5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6" w:lineRule="auto"/>
              <w:ind w:left="2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上一年度单位章程是否进行修改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2" w:lineRule="auto"/>
              <w:ind w:left="212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□</w:t>
            </w:r>
          </w:p>
        </w:tc>
        <w:tc>
          <w:tcPr>
            <w:tcW w:w="1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08" w:lineRule="auto"/>
              <w:ind w:left="218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 xml:space="preserve"> 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5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07" w:lineRule="auto"/>
              <w:ind w:left="207" w:right="174" w:firstLine="3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11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8"/>
                <w:sz w:val="30"/>
                <w:szCs w:val="30"/>
              </w:rPr>
              <w:t>否拥有相关资质认可或执业许可证明(注：事业单位</w:t>
            </w:r>
            <w:r>
              <w:rPr>
                <w:rFonts w:ascii="STSong" w:hAnsi="STSong" w:eastAsia="STSong" w:cs="STSong"/>
                <w:sz w:val="30"/>
                <w:szCs w:val="30"/>
              </w:rPr>
              <w:t xml:space="preserve"> </w:t>
            </w:r>
            <w:r>
              <w:rPr>
                <w:rFonts w:ascii="STSong" w:hAnsi="STSong" w:eastAsia="STSong" w:cs="STSong"/>
                <w:spacing w:val="5"/>
                <w:sz w:val="30"/>
                <w:szCs w:val="30"/>
              </w:rPr>
              <w:t>法</w:t>
            </w:r>
            <w:r>
              <w:rPr>
                <w:rFonts w:ascii="STSong" w:hAnsi="STSong" w:eastAsia="STSong" w:cs="STSong"/>
                <w:spacing w:val="4"/>
                <w:sz w:val="30"/>
                <w:szCs w:val="30"/>
              </w:rPr>
              <w:t>人证书除外)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92" w:lineRule="auto"/>
              <w:ind w:left="212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□</w:t>
            </w:r>
          </w:p>
        </w:tc>
        <w:tc>
          <w:tcPr>
            <w:tcW w:w="1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34" w:lineRule="auto"/>
              <w:ind w:left="218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 xml:space="preserve"> 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96" w:lineRule="auto"/>
              <w:ind w:left="317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本单位网站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名称</w:t>
            </w:r>
          </w:p>
        </w:tc>
        <w:tc>
          <w:tcPr>
            <w:tcW w:w="837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197" w:lineRule="auto"/>
              <w:ind w:left="206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z w:val="30"/>
                <w:szCs w:val="30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96" w:lineRule="auto"/>
              <w:ind w:left="617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本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单位网址</w:t>
            </w:r>
          </w:p>
        </w:tc>
        <w:tc>
          <w:tcPr>
            <w:tcW w:w="837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197" w:lineRule="auto"/>
              <w:ind w:left="206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z w:val="30"/>
                <w:szCs w:val="30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8" w:lineRule="auto"/>
              <w:ind w:left="501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是否向主管部门或举办单位报送上一</w:t>
            </w:r>
            <w:r>
              <w:rPr>
                <w:rFonts w:ascii="STSong" w:hAnsi="STSong" w:eastAsia="STSong" w:cs="STSong"/>
                <w:sz w:val="30"/>
                <w:szCs w:val="30"/>
              </w:rPr>
              <w:t>年度财务报告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30" w:lineRule="auto"/>
              <w:ind w:left="212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 xml:space="preserve"> √</w:t>
            </w:r>
          </w:p>
        </w:tc>
        <w:tc>
          <w:tcPr>
            <w:tcW w:w="1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197" w:lineRule="auto"/>
              <w:ind w:left="218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6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723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09" w:line="196" w:lineRule="auto"/>
              <w:ind w:left="47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6"/>
                <w:sz w:val="30"/>
                <w:szCs w:val="30"/>
              </w:rPr>
              <w:t>资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产损益情况</w:t>
            </w:r>
          </w:p>
        </w:tc>
        <w:tc>
          <w:tcPr>
            <w:tcW w:w="837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7" w:lineRule="auto"/>
              <w:ind w:left="2097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18"/>
                <w:sz w:val="30"/>
                <w:szCs w:val="30"/>
              </w:rPr>
              <w:t>净</w:t>
            </w:r>
            <w:r>
              <w:rPr>
                <w:rFonts w:ascii="STSong" w:hAnsi="STSong" w:eastAsia="STSong" w:cs="STSong"/>
                <w:spacing w:val="17"/>
                <w:sz w:val="30"/>
                <w:szCs w:val="30"/>
              </w:rPr>
              <w:t>资产合计(所有者权益合计)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723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" w:line="765" w:lineRule="exact"/>
              <w:ind w:left="1384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38"/>
                <w:position w:val="39"/>
                <w:sz w:val="30"/>
                <w:szCs w:val="30"/>
              </w:rPr>
              <w:t>年</w:t>
            </w:r>
            <w:r>
              <w:rPr>
                <w:rFonts w:ascii="STSong" w:hAnsi="STSong" w:eastAsia="STSong" w:cs="STSong"/>
                <w:spacing w:val="34"/>
                <w:position w:val="39"/>
                <w:sz w:val="30"/>
                <w:szCs w:val="30"/>
              </w:rPr>
              <w:t>初数(万元)</w:t>
            </w:r>
          </w:p>
          <w:p>
            <w:pPr>
              <w:spacing w:before="1" w:line="183" w:lineRule="auto"/>
              <w:ind w:left="1942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4779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.7711</w:t>
            </w:r>
          </w:p>
        </w:tc>
        <w:tc>
          <w:tcPr>
            <w:tcW w:w="3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" w:line="765" w:lineRule="exact"/>
              <w:ind w:left="718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38"/>
                <w:position w:val="39"/>
                <w:sz w:val="30"/>
                <w:szCs w:val="30"/>
              </w:rPr>
              <w:t>年</w:t>
            </w:r>
            <w:r>
              <w:rPr>
                <w:rFonts w:ascii="STSong" w:hAnsi="STSong" w:eastAsia="STSong" w:cs="STSong"/>
                <w:spacing w:val="34"/>
                <w:position w:val="39"/>
                <w:sz w:val="30"/>
                <w:szCs w:val="30"/>
              </w:rPr>
              <w:t>末数(万元)</w:t>
            </w:r>
          </w:p>
          <w:p>
            <w:pPr>
              <w:spacing w:line="184" w:lineRule="auto"/>
              <w:ind w:left="129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6"/>
                <w:sz w:val="30"/>
                <w:szCs w:val="30"/>
              </w:rPr>
              <w:t>10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.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737386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723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109" w:line="196" w:lineRule="auto"/>
              <w:ind w:left="46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人员编制情况</w:t>
            </w:r>
          </w:p>
        </w:tc>
        <w:tc>
          <w:tcPr>
            <w:tcW w:w="2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196" w:lineRule="auto"/>
              <w:ind w:left="766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编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制数</w:t>
            </w:r>
          </w:p>
        </w:tc>
        <w:tc>
          <w:tcPr>
            <w:tcW w:w="24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196" w:lineRule="auto"/>
              <w:ind w:left="182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实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有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在编人员数</w:t>
            </w:r>
          </w:p>
        </w:tc>
        <w:tc>
          <w:tcPr>
            <w:tcW w:w="3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196" w:lineRule="auto"/>
              <w:ind w:left="724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实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有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在职人员数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2723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4" w:line="185" w:lineRule="auto"/>
              <w:ind w:left="1251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z w:val="30"/>
                <w:szCs w:val="30"/>
              </w:rPr>
              <w:t>7</w:t>
            </w:r>
          </w:p>
        </w:tc>
        <w:tc>
          <w:tcPr>
            <w:tcW w:w="24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4" w:line="185" w:lineRule="auto"/>
              <w:ind w:left="1263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z w:val="30"/>
                <w:szCs w:val="30"/>
              </w:rPr>
              <w:t>7</w:t>
            </w:r>
          </w:p>
        </w:tc>
        <w:tc>
          <w:tcPr>
            <w:tcW w:w="3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4" w:line="185" w:lineRule="auto"/>
              <w:ind w:left="1805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5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109" w:line="196" w:lineRule="auto"/>
              <w:ind w:left="2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上一年度单位是否有多个开展业</w:t>
            </w:r>
            <w:r>
              <w:rPr>
                <w:rFonts w:ascii="STSong" w:hAnsi="STSong" w:eastAsia="STSong" w:cs="STSong"/>
                <w:sz w:val="30"/>
                <w:szCs w:val="30"/>
              </w:rPr>
              <w:t>务活动的地址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110" w:line="192" w:lineRule="auto"/>
              <w:ind w:left="212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□</w:t>
            </w:r>
          </w:p>
        </w:tc>
        <w:tc>
          <w:tcPr>
            <w:tcW w:w="1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109" w:line="234" w:lineRule="auto"/>
              <w:ind w:left="218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 xml:space="preserve"> 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1110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187" w:lineRule="auto"/>
              <w:ind w:left="207"/>
              <w:rPr>
                <w:rFonts w:ascii="STSong" w:hAnsi="STSong" w:eastAsia="STSong" w:cs="STSong"/>
                <w:sz w:val="30"/>
                <w:szCs w:val="30"/>
              </w:rPr>
            </w:pPr>
            <w:r>
              <w:pict>
                <v:shape id="_x0000_s1027" o:spid="_x0000_s1027" style="position:absolute;left:0pt;margin-left:69pt;margin-top:72pt;height:0.5pt;width:474pt;mso-position-horizontal-relative:page;mso-position-vertical-relative:page;z-index:251659264;mso-width-relative:page;mso-height-relative:page;" filled="f" stroked="t" coordsize="9480,10" path="m0,5l9480,5e">
                  <v:fill on="f" focussize="0,0"/>
                  <v:stroke weight="0.5pt" color="#000000" miterlimit="10" joinstyle="miter"/>
                  <v:imagedata o:title=""/>
                  <o:lock v:ext="edit"/>
                </v:shape>
              </w:pict>
            </w:r>
            <w:r>
              <w:rPr>
                <w:rFonts w:ascii="STSong" w:hAnsi="STSong" w:eastAsia="STSong" w:cs="STSong"/>
                <w:spacing w:val="19"/>
                <w:sz w:val="30"/>
                <w:szCs w:val="30"/>
              </w:rPr>
              <w:t>开</w:t>
            </w:r>
            <w:r>
              <w:rPr>
                <w:rFonts w:ascii="STSong" w:hAnsi="STSong" w:eastAsia="STSong" w:cs="STSong"/>
                <w:spacing w:val="17"/>
                <w:sz w:val="30"/>
                <w:szCs w:val="30"/>
              </w:rPr>
              <w:t>展业务活动的地址有(详细到街道名字)：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109" w:line="191" w:lineRule="auto"/>
              <w:ind w:left="206"/>
              <w:rPr>
                <w:rFonts w:ascii="Arial" w:hAnsi="Arial" w:eastAsia="Arial" w:cs="Arial"/>
                <w:sz w:val="30"/>
                <w:szCs w:val="30"/>
              </w:rPr>
            </w:pPr>
            <w:r>
              <w:pict>
                <v:shape id="_x0000_s1028" o:spid="_x0000_s1028" o:spt="202" type="#_x0000_t202" style="position:absolute;left:0pt;margin-left:73.25pt;margin-top:-2.4pt;height:17.35pt;width:462.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4" w:lineRule="auto"/>
                          <w:ind w:left="20"/>
                          <w:rPr>
                            <w:rFonts w:ascii="STSong" w:hAnsi="STSong" w:eastAsia="STSong" w:cs="STSong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TSong" w:hAnsi="STSong" w:eastAsia="STSong" w:cs="STSong"/>
                            <w:spacing w:val="-1"/>
                            <w:sz w:val="26"/>
                            <w:szCs w:val="26"/>
                          </w:rPr>
                          <w:t>深圳市大鹏新区葵涌街道金</w:t>
                        </w:r>
                        <w:r>
                          <w:rPr>
                            <w:rFonts w:ascii="STSong" w:hAnsi="STSong" w:eastAsia="STSong" w:cs="STSong"/>
                            <w:sz w:val="26"/>
                            <w:szCs w:val="26"/>
                          </w:rPr>
                          <w:t>岭路1号大鹏新区管理委员会大鹏新区管理服务指挥中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57.7pt;margin-top:13.5pt;height:16.35pt;width:30.0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86" w:lineRule="exact"/>
                          <w:ind w:left="20"/>
                          <w:rPr>
                            <w:rFonts w:ascii="STSong" w:hAnsi="STSong" w:eastAsia="STSong" w:cs="STSong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TSong" w:hAnsi="STSong" w:eastAsia="STSong" w:cs="STSong"/>
                            <w:spacing w:val="8"/>
                            <w:position w:val="13"/>
                            <w:sz w:val="30"/>
                            <w:szCs w:val="30"/>
                          </w:rPr>
                          <w:t>.</w:t>
                        </w:r>
                        <w:r>
                          <w:rPr>
                            <w:rFonts w:ascii="STSong" w:hAnsi="STSong" w:eastAsia="STSong" w:cs="STSong"/>
                            <w:spacing w:val="5"/>
                            <w:position w:val="13"/>
                            <w:sz w:val="30"/>
                            <w:szCs w:val="30"/>
                          </w:rPr>
                          <w:t xml:space="preserve">   </w:t>
                        </w:r>
                        <w:r>
                          <w:rPr>
                            <w:rFonts w:ascii="STSong" w:hAnsi="STSong" w:eastAsia="STSong" w:cs="STSong"/>
                            <w:spacing w:val="5"/>
                            <w:sz w:val="26"/>
                            <w:szCs w:val="26"/>
                          </w:rPr>
                          <w:t>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TSong" w:hAnsi="STSong" w:eastAsia="STSong" w:cs="STSong"/>
                <w:spacing w:val="12"/>
                <w:sz w:val="30"/>
                <w:szCs w:val="30"/>
              </w:rPr>
              <w:t>地</w:t>
            </w:r>
            <w:r>
              <w:rPr>
                <w:rFonts w:ascii="STSong" w:hAnsi="STSong" w:eastAsia="STSong" w:cs="STSong"/>
                <w:spacing w:val="11"/>
                <w:sz w:val="30"/>
                <w:szCs w:val="30"/>
              </w:rPr>
              <w:t xml:space="preserve">址 </w:t>
            </w:r>
            <w:r>
              <w:rPr>
                <w:rFonts w:ascii="Arial" w:hAnsi="Arial" w:eastAsia="Arial" w:cs="Arial"/>
                <w:spacing w:val="11"/>
                <w:sz w:val="30"/>
                <w:szCs w:val="30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840"/>
          <w:pgMar w:top="471" w:right="395" w:bottom="696" w:left="395" w:header="0" w:footer="458" w:gutter="0"/>
          <w:cols w:space="720" w:num="1"/>
        </w:sectPr>
      </w:pPr>
    </w:p>
    <w:tbl>
      <w:tblPr>
        <w:tblStyle w:val="4"/>
        <w:tblW w:w="1109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1399"/>
        <w:gridCol w:w="69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2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109" w:line="192" w:lineRule="auto"/>
              <w:ind w:left="16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上一年度单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位是否</w:t>
            </w:r>
          </w:p>
          <w:p>
            <w:pPr>
              <w:spacing w:before="1" w:line="191" w:lineRule="auto"/>
              <w:ind w:left="165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接受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行政主管部门</w:t>
            </w:r>
          </w:p>
          <w:p>
            <w:pPr>
              <w:spacing w:before="1" w:line="184" w:lineRule="auto"/>
              <w:ind w:left="170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或举办单位开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展的</w:t>
            </w:r>
          </w:p>
          <w:p>
            <w:pPr>
              <w:spacing w:before="1" w:line="228" w:lineRule="auto"/>
              <w:ind w:left="771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绩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效评价</w:t>
            </w:r>
          </w:p>
        </w:tc>
        <w:tc>
          <w:tcPr>
            <w:tcW w:w="1399" w:type="dxa"/>
            <w:tcBorders>
              <w:left w:val="single" w:color="000000" w:sz="4" w:space="0"/>
              <w:right w:val="dashed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109" w:line="203" w:lineRule="auto"/>
              <w:ind w:left="4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 xml:space="preserve"> √</w:t>
            </w:r>
          </w:p>
          <w:p>
            <w:pPr>
              <w:spacing w:line="197" w:lineRule="auto"/>
              <w:ind w:left="413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6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□</w:t>
            </w:r>
          </w:p>
        </w:tc>
        <w:tc>
          <w:tcPr>
            <w:tcW w:w="6978" w:type="dxa"/>
            <w:tcBorders>
              <w:left w:val="dashed" w:color="000000" w:sz="4" w:space="0"/>
              <w:right w:val="single" w:color="000000" w:sz="4" w:space="0"/>
            </w:tcBorders>
            <w:vAlign w:val="top"/>
          </w:tcPr>
          <w:p>
            <w:r>
              <w:pict>
                <v:shape id="_x0000_s1030" o:spid="_x0000_s1030" style="position:absolute;left:0pt;margin-left:10.7pt;margin-top:15pt;height:0.5pt;width:323.5pt;mso-position-horizontal-relative:page;mso-position-vertical-relative:page;z-index:-251653120;mso-width-relative:page;mso-height-relative:page;" filled="f" stroked="t" coordsize="6470,10" path="m0,5l6470,5e">
                  <v:fill on="f" focussize="0,0"/>
                  <v:stroke weight="0.5pt" color="#000000" miterlimit="10" joinstyle="miter"/>
                  <v:imagedata o:title=""/>
                  <o:lock v:ext="edit"/>
                </v:shape>
              </w:pict>
            </w:r>
            <w:r>
              <w:pict>
                <v:shape id="_x0000_s1031" o:spid="_x0000_s1031" style="position:absolute;left:0pt;margin-left:10.7pt;margin-top:63pt;height:0.5pt;width:323.5pt;mso-position-horizontal-relative:page;mso-position-vertical-relative:page;z-index:-251654144;mso-width-relative:page;mso-height-relative:page;" filled="f" stroked="t" coordsize="6470,10" path="m0,5l6470,5e">
                  <v:fill on="f" focussize="0,0"/>
                  <v:stroke weight="0.5pt" color="#000000" miterlimit="10" joinstyle="miter"/>
                  <v:imagedata o:title=""/>
                  <o:lock v:ext="edit"/>
                </v:shape>
              </w:pict>
            </w:r>
            <w:r>
              <w:pict>
                <v:shape id="_x0000_s1032" o:spid="_x0000_s1032" o:spt="202" type="#_x0000_t202" style="position:absolute;left:0pt;margin-left:20.65pt;margin-top:14.7pt;height:20.05pt;width:304.7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8" w:lineRule="auto"/>
                          <w:ind w:left="20"/>
                          <w:rPr>
                            <w:rFonts w:ascii="STSong" w:hAnsi="STSong" w:eastAsia="STSong" w:cs="STSong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TSong" w:hAnsi="STSong" w:eastAsia="STSong" w:cs="STSong"/>
                            <w:spacing w:val="-4"/>
                            <w:sz w:val="26"/>
                            <w:szCs w:val="26"/>
                          </w:rPr>
                          <w:t>组织开</w:t>
                        </w:r>
                        <w:r>
                          <w:rPr>
                            <w:rFonts w:ascii="STSong" w:hAnsi="STSong" w:eastAsia="STSong" w:cs="STSong"/>
                            <w:spacing w:val="-3"/>
                            <w:sz w:val="26"/>
                            <w:szCs w:val="26"/>
                          </w:rPr>
                          <w:t>展</w:t>
                        </w:r>
                        <w:r>
                          <w:rPr>
                            <w:rFonts w:ascii="STSong" w:hAnsi="STSong" w:eastAsia="STSong" w:cs="STSong"/>
                            <w:spacing w:val="-2"/>
                            <w:sz w:val="26"/>
                            <w:szCs w:val="26"/>
                          </w:rPr>
                          <w:t>绩效评价的单位/部门：组织开展绩效评价的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3" o:spid="_x0000_s1033" o:spt="202" type="#_x0000_t202" style="position:absolute;left:0pt;margin-left:20.45pt;margin-top:62.7pt;height:20pt;width:309.2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8" w:lineRule="auto"/>
                          <w:ind w:left="20"/>
                          <w:rPr>
                            <w:rFonts w:ascii="STSong" w:hAnsi="STSong" w:eastAsia="STSong" w:cs="STSong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TSong" w:hAnsi="STSong" w:eastAsia="STSong" w:cs="STSong"/>
                            <w:spacing w:val="-6"/>
                            <w:sz w:val="26"/>
                            <w:szCs w:val="26"/>
                          </w:rPr>
                          <w:t>评价结果/</w:t>
                        </w:r>
                        <w:r>
                          <w:rPr>
                            <w:rFonts w:ascii="STSong" w:hAnsi="STSong" w:eastAsia="STSong" w:cs="STSong"/>
                            <w:spacing w:val="-5"/>
                            <w:sz w:val="26"/>
                            <w:szCs w:val="26"/>
                          </w:rPr>
                          <w:t>等</w:t>
                        </w:r>
                        <w:r>
                          <w:rPr>
                            <w:rFonts w:ascii="STSong" w:hAnsi="STSong" w:eastAsia="STSong" w:cs="STSong"/>
                            <w:spacing w:val="-3"/>
                            <w:sz w:val="26"/>
                            <w:szCs w:val="26"/>
                          </w:rPr>
                          <w:t>级：评价结果/等级：“数字政府建设”工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53" w:lineRule="exact"/>
            </w:pPr>
          </w:p>
          <w:tbl>
            <w:tblPr>
              <w:tblStyle w:val="4"/>
              <w:tblW w:w="6460" w:type="dxa"/>
              <w:tblInd w:w="213" w:type="dxa"/>
              <w:tblBorders>
                <w:top w:val="none" w:color="auto" w:sz="0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460"/>
            </w:tblGrid>
            <w:tr>
              <w:tblPrEx>
                <w:tblBorders>
                  <w:top w:val="none" w:color="auto" w:sz="0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460" w:type="dxa"/>
                  <w:vAlign w:val="top"/>
                </w:tcPr>
                <w:p>
                  <w:pPr>
                    <w:spacing w:before="328" w:line="172" w:lineRule="auto"/>
                    <w:ind w:left="207"/>
                    <w:rPr>
                      <w:rFonts w:ascii="STSong" w:hAnsi="STSong" w:eastAsia="STSong" w:cs="STSong"/>
                      <w:sz w:val="26"/>
                      <w:szCs w:val="26"/>
                    </w:rPr>
                  </w:pPr>
                  <w:r>
                    <w:rPr>
                      <w:rFonts w:ascii="STSong" w:hAnsi="STSong" w:eastAsia="STSong" w:cs="STSong"/>
                      <w:spacing w:val="-3"/>
                      <w:sz w:val="26"/>
                      <w:szCs w:val="26"/>
                    </w:rPr>
                    <w:t>单位/部门：深圳市政务服务数据管理</w:t>
                  </w:r>
                  <w:r>
                    <w:rPr>
                      <w:rFonts w:ascii="STSong" w:hAnsi="STSong" w:eastAsia="STSong" w:cs="STSong"/>
                      <w:spacing w:val="-2"/>
                      <w:sz w:val="26"/>
                      <w:szCs w:val="26"/>
                    </w:rPr>
                    <w:t>局</w:t>
                  </w:r>
                </w:p>
              </w:tc>
            </w:tr>
          </w:tbl>
          <w:p/>
          <w:p>
            <w:pPr>
              <w:spacing w:line="108" w:lineRule="exact"/>
            </w:pPr>
          </w:p>
          <w:tbl>
            <w:tblPr>
              <w:tblStyle w:val="4"/>
              <w:tblW w:w="6460" w:type="dxa"/>
              <w:tblInd w:w="213" w:type="dxa"/>
              <w:tblBorders>
                <w:top w:val="none" w:color="auto" w:sz="0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460"/>
            </w:tblGrid>
            <w:tr>
              <w:tblPrEx>
                <w:tblBorders>
                  <w:top w:val="none" w:color="auto" w:sz="0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460" w:type="dxa"/>
                  <w:vAlign w:val="top"/>
                </w:tcPr>
                <w:p>
                  <w:pPr>
                    <w:spacing w:before="328" w:line="172" w:lineRule="auto"/>
                    <w:ind w:left="206"/>
                    <w:rPr>
                      <w:rFonts w:ascii="STSong" w:hAnsi="STSong" w:eastAsia="STSong" w:cs="STSong"/>
                      <w:sz w:val="26"/>
                      <w:szCs w:val="26"/>
                    </w:rPr>
                  </w:pPr>
                  <w:r>
                    <w:rPr>
                      <w:rFonts w:ascii="STSong" w:hAnsi="STSong" w:eastAsia="STSong" w:cs="STSong"/>
                      <w:spacing w:val="-8"/>
                      <w:sz w:val="26"/>
                      <w:szCs w:val="26"/>
                    </w:rPr>
                    <w:t>作落</w:t>
                  </w:r>
                  <w:r>
                    <w:rPr>
                      <w:rFonts w:ascii="STSong" w:hAnsi="STSong" w:eastAsia="STSong" w:cs="STSong"/>
                      <w:spacing w:val="-7"/>
                      <w:sz w:val="26"/>
                      <w:szCs w:val="26"/>
                    </w:rPr>
                    <w:t>实</w:t>
                  </w:r>
                  <w:r>
                    <w:rPr>
                      <w:rFonts w:ascii="STSong" w:hAnsi="STSong" w:eastAsia="STSong" w:cs="STSong"/>
                      <w:spacing w:val="-4"/>
                      <w:sz w:val="26"/>
                      <w:szCs w:val="26"/>
                    </w:rPr>
                    <w:t>2021年度得分99. 96分，全市并列第1名。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2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109" w:line="211" w:lineRule="auto"/>
              <w:ind w:left="167" w:right="157" w:firstLine="1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上一年度单位是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z w:val="30"/>
                <w:szCs w:val="30"/>
              </w:rPr>
              <w:t xml:space="preserve"> 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有接受奖励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的情况</w:t>
            </w:r>
          </w:p>
        </w:tc>
        <w:tc>
          <w:tcPr>
            <w:tcW w:w="13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110" w:line="181" w:lineRule="auto"/>
              <w:ind w:left="4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□</w:t>
            </w:r>
          </w:p>
          <w:p>
            <w:pPr>
              <w:spacing w:line="234" w:lineRule="auto"/>
              <w:ind w:left="413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 xml:space="preserve"> √</w:t>
            </w:r>
          </w:p>
        </w:tc>
        <w:tc>
          <w:tcPr>
            <w:tcW w:w="69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4" w:hRule="atLeast"/>
        </w:trPr>
        <w:tc>
          <w:tcPr>
            <w:tcW w:w="2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09" w:line="211" w:lineRule="auto"/>
              <w:ind w:left="315" w:right="7" w:hanging="296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上一年度单位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是否有</w:t>
            </w:r>
            <w:r>
              <w:rPr>
                <w:rFonts w:ascii="STSong" w:hAnsi="STSong" w:eastAsia="STSong" w:cs="STSong"/>
                <w:sz w:val="30"/>
                <w:szCs w:val="30"/>
              </w:rPr>
              <w:t xml:space="preserve"> 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接受处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罚的情况</w:t>
            </w:r>
          </w:p>
        </w:tc>
        <w:tc>
          <w:tcPr>
            <w:tcW w:w="13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09" w:line="181" w:lineRule="auto"/>
              <w:ind w:left="4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□</w:t>
            </w:r>
          </w:p>
          <w:p>
            <w:pPr>
              <w:spacing w:line="234" w:lineRule="auto"/>
              <w:ind w:left="413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 xml:space="preserve"> √</w:t>
            </w:r>
          </w:p>
        </w:tc>
        <w:tc>
          <w:tcPr>
            <w:tcW w:w="69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12" w:lineRule="auto"/>
              <w:ind w:left="172" w:right="157" w:hanging="3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上一年度单位是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z w:val="30"/>
                <w:szCs w:val="30"/>
              </w:rPr>
              <w:t xml:space="preserve"> 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办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理过信访投诉事</w:t>
            </w:r>
          </w:p>
        </w:tc>
        <w:tc>
          <w:tcPr>
            <w:tcW w:w="13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2" w:line="181" w:lineRule="auto"/>
              <w:ind w:left="4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□</w:t>
            </w:r>
          </w:p>
          <w:p>
            <w:pPr>
              <w:spacing w:line="234" w:lineRule="auto"/>
              <w:ind w:left="413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 xml:space="preserve"> √</w:t>
            </w:r>
          </w:p>
        </w:tc>
        <w:tc>
          <w:tcPr>
            <w:tcW w:w="69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2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109" w:line="211" w:lineRule="auto"/>
              <w:ind w:left="167" w:right="157" w:firstLine="1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上一年度单位是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z w:val="30"/>
                <w:szCs w:val="30"/>
              </w:rPr>
              <w:t xml:space="preserve"> </w:t>
            </w: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有接受诉讼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的情况</w:t>
            </w:r>
          </w:p>
        </w:tc>
        <w:tc>
          <w:tcPr>
            <w:tcW w:w="13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10" w:line="181" w:lineRule="auto"/>
              <w:ind w:left="4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□</w:t>
            </w:r>
          </w:p>
          <w:p>
            <w:pPr>
              <w:spacing w:line="234" w:lineRule="auto"/>
              <w:ind w:left="413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 xml:space="preserve"> √</w:t>
            </w:r>
          </w:p>
        </w:tc>
        <w:tc>
          <w:tcPr>
            <w:tcW w:w="69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2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109" w:line="192" w:lineRule="auto"/>
              <w:ind w:left="16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上一年度单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位是否</w:t>
            </w:r>
          </w:p>
          <w:p>
            <w:pPr>
              <w:spacing w:line="192" w:lineRule="auto"/>
              <w:ind w:left="167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有接受捐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赠或资助</w:t>
            </w:r>
          </w:p>
          <w:p>
            <w:pPr>
              <w:spacing w:line="195" w:lineRule="auto"/>
              <w:ind w:left="941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9"/>
                <w:sz w:val="30"/>
                <w:szCs w:val="30"/>
              </w:rPr>
              <w:t>的</w:t>
            </w:r>
            <w:r>
              <w:rPr>
                <w:rFonts w:ascii="STSong" w:hAnsi="STSong" w:eastAsia="STSong" w:cs="STSong"/>
                <w:spacing w:val="-8"/>
                <w:sz w:val="30"/>
                <w:szCs w:val="30"/>
              </w:rPr>
              <w:t>情况</w:t>
            </w:r>
          </w:p>
        </w:tc>
        <w:tc>
          <w:tcPr>
            <w:tcW w:w="13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109" w:line="181" w:lineRule="auto"/>
              <w:ind w:left="4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是</w:t>
            </w:r>
            <w:r>
              <w:rPr>
                <w:rFonts w:ascii="STSong" w:hAnsi="STSong" w:eastAsia="STSong" w:cs="STSong"/>
                <w:spacing w:val="-4"/>
                <w:sz w:val="30"/>
                <w:szCs w:val="30"/>
              </w:rPr>
              <w:t>□</w:t>
            </w:r>
          </w:p>
          <w:p>
            <w:pPr>
              <w:spacing w:line="234" w:lineRule="auto"/>
              <w:ind w:left="413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否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 xml:space="preserve"> √</w:t>
            </w:r>
          </w:p>
        </w:tc>
        <w:tc>
          <w:tcPr>
            <w:tcW w:w="69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0" w:h="16840"/>
          <w:pgMar w:top="395" w:right="395" w:bottom="696" w:left="395" w:header="0" w:footer="458" w:gutter="0"/>
          <w:cols w:space="720" w:num="1"/>
        </w:sectPr>
      </w:pPr>
    </w:p>
    <w:tbl>
      <w:tblPr>
        <w:tblStyle w:val="4"/>
        <w:tblW w:w="11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8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5" w:hRule="atLeast"/>
        </w:trPr>
        <w:tc>
          <w:tcPr>
            <w:tcW w:w="272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09" w:line="196" w:lineRule="auto"/>
              <w:ind w:left="167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开展业务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活动情况</w:t>
            </w:r>
          </w:p>
        </w:tc>
        <w:tc>
          <w:tcPr>
            <w:tcW w:w="83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66" w:lineRule="auto"/>
              <w:ind w:left="43" w:right="143" w:firstLine="16"/>
              <w:rPr>
                <w:rFonts w:ascii="STSong" w:hAnsi="STSong" w:eastAsia="STSong" w:cs="STSong"/>
                <w:sz w:val="24"/>
                <w:szCs w:val="24"/>
              </w:rPr>
            </w:pPr>
            <w:r>
              <w:rPr>
                <w:rFonts w:ascii="STSong" w:hAnsi="STSong" w:eastAsia="STSong" w:cs="STSong"/>
                <w:spacing w:val="-4"/>
                <w:sz w:val="24"/>
                <w:szCs w:val="24"/>
              </w:rPr>
              <w:t>1. 科技赋</w:t>
            </w:r>
            <w:r>
              <w:rPr>
                <w:rFonts w:ascii="STSong" w:hAnsi="STSong" w:eastAsia="STSong" w:cs="STSong"/>
                <w:spacing w:val="-3"/>
                <w:sz w:val="24"/>
                <w:szCs w:val="24"/>
              </w:rPr>
              <w:t>能</w:t>
            </w: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基层防疫工作，强化常态化科技防疫能力。一是快速上线大鹏新区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疫情防控管理助手系统，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为疫情防控基层一线工作人员提供健康信息填报服务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，实现疫情防控工作人员“一人一档”在线填报，填报率达100%，有效填补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防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疫人员健康管理漏洞。二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是迅速响应完成重点人员核查系统建设，通过“核查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小助手”电脑端和手机端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开发，实现“自动筛选，智能分拨”和“双屏互动    </w:t>
            </w: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，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实时反馈”等功能，将重点人员核查工作时间降低60%，大幅提升核查工作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效率，有效减轻基层一线防疫人员工作负担。截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至2021年12月，核查小助手已 </w:t>
            </w: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支撑完成重点人员核查专项任务3390批次，核查重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点人员43393人次。</w:t>
            </w:r>
          </w:p>
          <w:p>
            <w:pPr>
              <w:spacing w:before="11" w:line="266" w:lineRule="auto"/>
              <w:ind w:left="41" w:right="63" w:firstLine="3"/>
              <w:rPr>
                <w:rFonts w:ascii="STSong" w:hAnsi="STSong" w:eastAsia="STSong" w:cs="STSong"/>
                <w:sz w:val="24"/>
                <w:szCs w:val="24"/>
              </w:rPr>
            </w:pP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2. 依托智慧大鹏运行指挥一体化平台，“创新城市治理新机制，打造一网统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管 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大鹏模式”案例获得2021智慧中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国年会数字政府特色案例“治理运行创新奖      </w:t>
            </w:r>
            <w:r>
              <w:rPr>
                <w:rFonts w:ascii="STSong" w:hAnsi="STSong" w:eastAsia="STSong" w:cs="STSong"/>
                <w:spacing w:val="18"/>
                <w:sz w:val="24"/>
                <w:szCs w:val="24"/>
              </w:rPr>
              <w:t>”。</w:t>
            </w:r>
            <w:r>
              <w:rPr>
                <w:rFonts w:ascii="STSong" w:hAnsi="STSong" w:eastAsia="STSong" w:cs="STSong"/>
                <w:spacing w:val="16"/>
                <w:sz w:val="24"/>
                <w:szCs w:val="24"/>
              </w:rPr>
              <w:t>一</w:t>
            </w:r>
            <w:r>
              <w:rPr>
                <w:rFonts w:ascii="STSong" w:hAnsi="STSong" w:eastAsia="STSong" w:cs="STSong"/>
                <w:spacing w:val="9"/>
                <w:sz w:val="24"/>
                <w:szCs w:val="24"/>
              </w:rPr>
              <w:t>是深化推进指挥中心试点场景建设。(一)形成跨部门联合场景建设模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板。2021年9月，依托智慧大鹏运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行指挥一体化平台建成泥头车示范路段系统模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块，在全市率先形成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以泥头车为典型场景和样板，实现了泥头车的分级预警及  </w:t>
            </w:r>
            <w:r>
              <w:rPr>
                <w:rFonts w:ascii="STSong" w:hAnsi="STSong" w:eastAsia="STSong" w:cs="STSong"/>
                <w:spacing w:val="18"/>
                <w:sz w:val="24"/>
                <w:szCs w:val="24"/>
              </w:rPr>
              <w:t>闭环</w:t>
            </w:r>
            <w:r>
              <w:rPr>
                <w:rFonts w:ascii="STSong" w:hAnsi="STSong" w:eastAsia="STSong" w:cs="STSong"/>
                <w:spacing w:val="16"/>
                <w:sz w:val="24"/>
                <w:szCs w:val="24"/>
              </w:rPr>
              <w:t>处</w:t>
            </w:r>
            <w:r>
              <w:rPr>
                <w:rFonts w:ascii="STSong" w:hAnsi="STSong" w:eastAsia="STSong" w:cs="STSong"/>
                <w:spacing w:val="9"/>
                <w:sz w:val="24"/>
                <w:szCs w:val="24"/>
              </w:rPr>
              <w:t>置，为后续跨部门联合场景建设起到了良好的示范作用。(二)尝试形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成跨政企两侧的联合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场景。依托智慧大鹏运行指挥一体化平台交通场景模块      </w:t>
            </w:r>
            <w:r>
              <w:rPr>
                <w:rFonts w:ascii="STSong" w:hAnsi="STSong" w:eastAsia="STSong" w:cs="STSong"/>
                <w:spacing w:val="1"/>
                <w:sz w:val="24"/>
                <w:szCs w:val="24"/>
              </w:rPr>
              <w:t>，先行先试政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府与公交公司形成联动机制，建立跨“政府-企业”两侧的业务联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合处置场景。以“葵涌中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心、杨梅坑”2个公交站点为试点，充分利用信息化手 </w:t>
            </w: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段，及时将客流滞留情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况推送至东部交通公司，协助东部公交公司调度车辆、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优化行驶路线等，下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沉政府部门监测预警能力，全面助力服务民众。二是大力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推动街道分中心建设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。紧紧围绕“成为全市第一个实现市、区、街道三级联动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的区”的总目标，以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“指挥中心”为龙头，充分利用指挥中心“大脑”的计算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能力和算法能力，实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现大屏互投、互控，“领导在哪里，那里就是指挥中心    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”。今年上半年，我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局指挥中心建设工作在全市三级联动体系构建进度中名列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前茅，2021年10月，随着大鹏分中心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建设完成，大鹏新区在全市各区中率先完 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成市-区-办事</w:t>
            </w:r>
            <w:r>
              <w:rPr>
                <w:rFonts w:ascii="STSong" w:hAnsi="STSong" w:eastAsia="STSong" w:cs="STSong"/>
                <w:sz w:val="24"/>
                <w:szCs w:val="24"/>
              </w:rPr>
              <w:t>处三级联动。</w:t>
            </w:r>
          </w:p>
          <w:p>
            <w:pPr>
              <w:spacing w:before="8" w:line="266" w:lineRule="auto"/>
              <w:ind w:left="41" w:right="135" w:firstLine="5"/>
              <w:rPr>
                <w:rFonts w:ascii="STSong" w:hAnsi="STSong" w:eastAsia="STSong" w:cs="STSong"/>
                <w:sz w:val="24"/>
                <w:szCs w:val="24"/>
              </w:rPr>
            </w:pPr>
            <w:r>
              <w:rPr>
                <w:rFonts w:ascii="STSong" w:hAnsi="STSong" w:eastAsia="STSong" w:cs="STSong"/>
                <w:spacing w:val="-6"/>
                <w:sz w:val="24"/>
                <w:szCs w:val="24"/>
              </w:rPr>
              <w:t>3. 数</w:t>
            </w:r>
            <w:r>
              <w:rPr>
                <w:rFonts w:ascii="STSong" w:hAnsi="STSong" w:eastAsia="STSong" w:cs="STSong"/>
                <w:spacing w:val="-5"/>
                <w:sz w:val="24"/>
                <w:szCs w:val="24"/>
              </w:rPr>
              <w:t>据</w:t>
            </w:r>
            <w:r>
              <w:rPr>
                <w:rFonts w:ascii="STSong" w:hAnsi="STSong" w:eastAsia="STSong" w:cs="STSong"/>
                <w:spacing w:val="-3"/>
                <w:sz w:val="24"/>
                <w:szCs w:val="24"/>
              </w:rPr>
              <w:t>共享2. 0项目获深圳市计算机用户协会“优秀科技成果二等奖”。一是以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</w:t>
            </w: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数据共享2. 0项目为抓手，建成相对完善的大数据管理框架，目前新区大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数据湖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已汇入超过40亿条数据，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包括全市人口、房屋、法人基础库数据，生态、旅游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、交通等领域数据，具备海量数据的实时汇聚、存储、治理和转发服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务等能力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，实现各类数据跨部门、跨层级、跨网络共享；二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是从数据全生命周期角度及 </w:t>
            </w:r>
            <w:r>
              <w:rPr>
                <w:rFonts w:ascii="STSong" w:hAnsi="STSong" w:eastAsia="STSong" w:cs="STSong"/>
                <w:spacing w:val="18"/>
                <w:sz w:val="24"/>
                <w:szCs w:val="24"/>
              </w:rPr>
              <w:t>新区</w:t>
            </w:r>
            <w:r>
              <w:rPr>
                <w:rFonts w:ascii="STSong" w:hAnsi="STSong" w:eastAsia="STSong" w:cs="STSong"/>
                <w:spacing w:val="16"/>
                <w:sz w:val="24"/>
                <w:szCs w:val="24"/>
              </w:rPr>
              <w:t>现</w:t>
            </w:r>
            <w:r>
              <w:rPr>
                <w:rFonts w:ascii="STSong" w:hAnsi="STSong" w:eastAsia="STSong" w:cs="STSong"/>
                <w:spacing w:val="9"/>
                <w:sz w:val="24"/>
                <w:szCs w:val="24"/>
              </w:rPr>
              <w:t>状对《大鹏新区数据共享管理规范(试行)》进行全面修订并完善相关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细则，从行政管理角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度对新区各类数据进行全生命管控，新区整体数据管理水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平提升一到两个台阶</w:t>
            </w:r>
            <w:r>
              <w:rPr>
                <w:rFonts w:ascii="STSong" w:hAnsi="STSong" w:eastAsia="STSong" w:cs="STSong"/>
                <w:sz w:val="24"/>
                <w:szCs w:val="24"/>
              </w:rPr>
              <w:t>；三是结合大鹏实际，全市首创数据“</w:t>
            </w:r>
            <w:bookmarkStart w:id="0" w:name="_GoBack"/>
            <w:bookmarkEnd w:id="0"/>
            <w:r>
              <w:rPr>
                <w:rFonts w:ascii="STSong" w:hAnsi="STSong" w:eastAsia="STSong" w:cs="STSong"/>
                <w:sz w:val="24"/>
                <w:szCs w:val="24"/>
              </w:rPr>
              <w:t xml:space="preserve">最后一公里”服务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模式，试行至今已协助各办事处梳理数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据家底达193项，可视化专题超过20个 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；四是在数据安全管理方面，全市率先启动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数据安全课题研究，全面理清现阶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段新区数据安全的优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劣势，并结合新区实际分阶段提出可行的解决路径，形成 </w:t>
            </w:r>
            <w:r>
              <w:rPr>
                <w:rFonts w:ascii="STSong" w:hAnsi="STSong" w:eastAsia="STSong" w:cs="STSong"/>
                <w:spacing w:val="-4"/>
                <w:sz w:val="24"/>
                <w:szCs w:val="24"/>
              </w:rPr>
              <w:t>研究成果并逐项落实</w:t>
            </w:r>
            <w:r>
              <w:rPr>
                <w:rFonts w:ascii="STSong" w:hAnsi="STSong" w:eastAsia="STSong" w:cs="STSong"/>
                <w:spacing w:val="-3"/>
                <w:sz w:val="24"/>
                <w:szCs w:val="24"/>
              </w:rPr>
              <w:t>。</w:t>
            </w:r>
          </w:p>
          <w:p>
            <w:pPr>
              <w:spacing w:before="1" w:line="266" w:lineRule="auto"/>
              <w:ind w:left="43" w:right="174" w:hanging="2"/>
              <w:rPr>
                <w:rFonts w:ascii="STSong" w:hAnsi="STSong" w:eastAsia="STSong" w:cs="STSong"/>
                <w:sz w:val="24"/>
                <w:szCs w:val="24"/>
              </w:rPr>
            </w:pP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4. 在全市率先推动新区智慧政务协同平台的升级改造工作，提供集约化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建设通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用基础服务能力，为全区各</w:t>
            </w:r>
            <w:r>
              <w:rPr>
                <w:rFonts w:ascii="STSong" w:hAnsi="STSong" w:eastAsia="STSong" w:cs="STSong"/>
                <w:sz w:val="24"/>
                <w:szCs w:val="24"/>
              </w:rPr>
              <w:t>行业应用提供统一接入、统一登录、统一认证。在</w:t>
            </w:r>
          </w:p>
          <w:p>
            <w:pPr>
              <w:spacing w:line="194" w:lineRule="auto"/>
              <w:ind w:left="42"/>
              <w:rPr>
                <w:rFonts w:ascii="STSong" w:hAnsi="STSong" w:eastAsia="STSong" w:cs="STSong"/>
                <w:sz w:val="24"/>
                <w:szCs w:val="24"/>
              </w:rPr>
            </w:pP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粤政易工作台打造新区移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动应用统一平台，实现新区机关内部移动办公。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27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>
            <w:pPr>
              <w:spacing w:line="99" w:lineRule="exact"/>
              <w:rPr>
                <w:rFonts w:ascii="Arial"/>
                <w:sz w:val="8"/>
              </w:rPr>
            </w:pPr>
          </w:p>
        </w:tc>
      </w:tr>
    </w:tbl>
    <w:p>
      <w:pPr>
        <w:spacing w:before="98" w:line="196" w:lineRule="auto"/>
        <w:ind w:left="5316"/>
        <w:rPr>
          <w:rFonts w:ascii="STSong" w:hAnsi="STSong" w:eastAsia="STSong" w:cs="STSong"/>
          <w:sz w:val="20"/>
          <w:szCs w:val="20"/>
        </w:rPr>
      </w:pPr>
      <w:r>
        <w:rPr>
          <w:rFonts w:ascii="STSong" w:hAnsi="STSong" w:eastAsia="STSong" w:cs="STSong"/>
          <w:spacing w:val="-2"/>
          <w:sz w:val="20"/>
          <w:szCs w:val="20"/>
        </w:rPr>
        <w:t>第4页</w:t>
      </w:r>
    </w:p>
    <w:p>
      <w:pPr>
        <w:sectPr>
          <w:footerReference r:id="rId7" w:type="default"/>
          <w:pgSz w:w="11900" w:h="16840"/>
          <w:pgMar w:top="395" w:right="395" w:bottom="400" w:left="395" w:header="0" w:footer="0" w:gutter="0"/>
          <w:cols w:space="720" w:num="1"/>
        </w:sectPr>
      </w:pPr>
    </w:p>
    <w:tbl>
      <w:tblPr>
        <w:tblStyle w:val="4"/>
        <w:tblW w:w="11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1878"/>
        <w:gridCol w:w="2877"/>
        <w:gridCol w:w="3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7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10" w:line="196" w:lineRule="auto"/>
              <w:ind w:left="167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开展业务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活动情况</w:t>
            </w:r>
          </w:p>
        </w:tc>
        <w:tc>
          <w:tcPr>
            <w:tcW w:w="83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65" w:lineRule="auto"/>
              <w:ind w:left="40" w:right="42" w:firstLine="6"/>
              <w:rPr>
                <w:rFonts w:ascii="STSong" w:hAnsi="STSong" w:eastAsia="STSong" w:cs="STSong"/>
                <w:sz w:val="24"/>
                <w:szCs w:val="24"/>
              </w:rPr>
            </w:pP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5. 完善新区电子政务外网安全防护体系，印发《大鹏新区电子政务外网网络安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全管理内部工作指引》，扎实开展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信息安全日常技术防护工作，截至2021年     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12月，共有效阻截网络攻击88万余次,封堵恶意攻击I</w:t>
            </w:r>
            <w:r>
              <w:rPr>
                <w:rFonts w:ascii="STSong" w:hAnsi="STSong" w:eastAsia="STSong" w:cs="STSong"/>
                <w:sz w:val="24"/>
                <w:szCs w:val="24"/>
              </w:rPr>
              <w:t>P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 xml:space="preserve"> 1210个，累计发现各单位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信息系统高危风险125个，弱口令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漏洞46个并督促完成整改。组织开展专业技术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培训全面提升新区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人员信息安全工作水平，积极参与省、市数字政府网络安全  </w:t>
            </w: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攻防实战演练，为丰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富智慧大鹏应用场景和数据规模建立基础安全防护屏障。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 </w:t>
            </w:r>
            <w:r>
              <w:rPr>
                <w:rFonts w:ascii="STSong" w:hAnsi="STSong" w:eastAsia="STSong" w:cs="STSong"/>
                <w:spacing w:val="7"/>
                <w:sz w:val="24"/>
                <w:szCs w:val="24"/>
              </w:rPr>
              <w:t>6. 大鹏新区空间地理服务平台(三维)项目获得2021中国数字经济城市峰会“</w:t>
            </w:r>
            <w:r>
              <w:rPr>
                <w:rFonts w:ascii="STSong" w:hAnsi="STSong" w:eastAsia="STSong" w:cs="STSong"/>
                <w:spacing w:val="2"/>
                <w:sz w:val="24"/>
                <w:szCs w:val="24"/>
              </w:rPr>
              <w:t>数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</w:t>
            </w:r>
            <w:r>
              <w:rPr>
                <w:rFonts w:ascii="STSong" w:hAnsi="STSong" w:eastAsia="STSong" w:cs="STSong"/>
                <w:spacing w:val="18"/>
                <w:sz w:val="24"/>
                <w:szCs w:val="24"/>
              </w:rPr>
              <w:t>字政</w:t>
            </w:r>
            <w:r>
              <w:rPr>
                <w:rFonts w:ascii="STSong" w:hAnsi="STSong" w:eastAsia="STSong" w:cs="STSong"/>
                <w:spacing w:val="17"/>
                <w:sz w:val="24"/>
                <w:szCs w:val="24"/>
              </w:rPr>
              <w:t>府</w:t>
            </w:r>
            <w:r>
              <w:rPr>
                <w:rFonts w:ascii="STSong" w:hAnsi="STSong" w:eastAsia="STSong" w:cs="STSong"/>
                <w:spacing w:val="9"/>
                <w:sz w:val="24"/>
                <w:szCs w:val="24"/>
              </w:rPr>
              <w:t>卓越成就奖”。空间地理服务平台(三维)项目接入种类丰富的基础地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理、公共专题、物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联感知、燃气管网、政务服务等时空大数据，为各部门提供  </w:t>
            </w: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基于各类时空信息资源的支撑服务。同时，选取2. 3平方公里的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重点企业、区域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</w:t>
            </w:r>
            <w:r>
              <w:rPr>
                <w:rFonts w:ascii="STSong" w:hAnsi="STSong" w:eastAsia="STSong" w:cs="STSong"/>
                <w:spacing w:val="-2"/>
                <w:sz w:val="24"/>
                <w:szCs w:val="24"/>
              </w:rPr>
              <w:t>进行单体化建模，实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现政务数据从平面化到空间化的转变。为推动应急调度、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   </w:t>
            </w:r>
            <w:r>
              <w:rPr>
                <w:rFonts w:ascii="STSong" w:hAnsi="STSong" w:eastAsia="STSong" w:cs="STSong"/>
                <w:spacing w:val="-1"/>
                <w:sz w:val="24"/>
                <w:szCs w:val="24"/>
              </w:rPr>
              <w:t>生态环境监测、危</w:t>
            </w:r>
            <w:r>
              <w:rPr>
                <w:rFonts w:ascii="STSong" w:hAnsi="STSong" w:eastAsia="STSong" w:cs="STSong"/>
                <w:sz w:val="24"/>
                <w:szCs w:val="24"/>
              </w:rPr>
              <w:t xml:space="preserve">运车辆应急管理、交通态势感知等业务领域的深度应用提供  </w:t>
            </w:r>
            <w:r>
              <w:rPr>
                <w:rFonts w:ascii="STSong" w:hAnsi="STSong" w:eastAsia="STSong" w:cs="STSong"/>
                <w:spacing w:val="-4"/>
                <w:sz w:val="24"/>
                <w:szCs w:val="24"/>
              </w:rPr>
              <w:t>统一的时空信息服务</w:t>
            </w:r>
            <w:r>
              <w:rPr>
                <w:rFonts w:ascii="STSong" w:hAnsi="STSong" w:eastAsia="STSong" w:cs="STSong"/>
                <w:spacing w:val="-3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09" w:line="204" w:lineRule="auto"/>
              <w:ind w:left="794" w:right="157" w:hanging="630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报告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中其他需要说</w:t>
            </w:r>
            <w:r>
              <w:rPr>
                <w:rFonts w:ascii="STSong" w:hAnsi="STSong" w:eastAsia="STSong" w:cs="STSong"/>
                <w:sz w:val="30"/>
                <w:szCs w:val="30"/>
              </w:rPr>
              <w:t xml:space="preserve"> </w:t>
            </w:r>
            <w:r>
              <w:rPr>
                <w:rFonts w:ascii="STSong" w:hAnsi="STSong" w:eastAsia="STSong" w:cs="STSong"/>
                <w:spacing w:val="-9"/>
                <w:sz w:val="30"/>
                <w:szCs w:val="30"/>
              </w:rPr>
              <w:t>明</w:t>
            </w:r>
            <w:r>
              <w:rPr>
                <w:rFonts w:ascii="STSong" w:hAnsi="STSong" w:eastAsia="STSong" w:cs="STSong"/>
                <w:spacing w:val="-7"/>
                <w:sz w:val="30"/>
                <w:szCs w:val="30"/>
              </w:rPr>
              <w:t>的情况</w:t>
            </w:r>
          </w:p>
        </w:tc>
        <w:tc>
          <w:tcPr>
            <w:tcW w:w="83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197" w:lineRule="auto"/>
              <w:ind w:left="44"/>
              <w:rPr>
                <w:rFonts w:ascii="STSong" w:hAnsi="STSong" w:eastAsia="STSong" w:cs="STSong"/>
                <w:sz w:val="24"/>
                <w:szCs w:val="24"/>
              </w:rPr>
            </w:pPr>
            <w:r>
              <w:rPr>
                <w:rFonts w:ascii="STSong" w:hAnsi="STSong" w:eastAsia="STSong" w:cs="STSong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2" w:line="185" w:lineRule="auto"/>
              <w:ind w:left="166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举办单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位是否对本</w:t>
            </w:r>
          </w:p>
          <w:p>
            <w:pPr>
              <w:spacing w:before="1" w:line="199" w:lineRule="auto"/>
              <w:ind w:left="167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年度报告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书进行审</w:t>
            </w:r>
          </w:p>
          <w:p>
            <w:pPr>
              <w:spacing w:before="1" w:line="197" w:lineRule="auto"/>
              <w:ind w:left="1220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z w:val="30"/>
                <w:szCs w:val="30"/>
              </w:rPr>
              <w:t>查</w:t>
            </w:r>
          </w:p>
        </w:tc>
        <w:tc>
          <w:tcPr>
            <w:tcW w:w="83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" w:line="554" w:lineRule="exact"/>
              <w:ind w:left="209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3"/>
                <w:position w:val="19"/>
                <w:sz w:val="30"/>
                <w:szCs w:val="30"/>
              </w:rPr>
              <w:t>是 √   (经举办单位审查可以对社会公</w:t>
            </w:r>
            <w:r>
              <w:rPr>
                <w:rFonts w:ascii="STSong" w:hAnsi="STSong" w:eastAsia="STSong" w:cs="STSong"/>
                <w:spacing w:val="2"/>
                <w:position w:val="19"/>
                <w:sz w:val="30"/>
                <w:szCs w:val="30"/>
              </w:rPr>
              <w:t>开</w:t>
            </w:r>
            <w:r>
              <w:rPr>
                <w:rFonts w:ascii="STSong" w:hAnsi="STSong" w:eastAsia="STSong" w:cs="STSong"/>
                <w:position w:val="19"/>
                <w:sz w:val="30"/>
                <w:szCs w:val="30"/>
              </w:rPr>
              <w:t>)</w:t>
            </w:r>
          </w:p>
          <w:p>
            <w:pPr>
              <w:spacing w:before="1" w:line="194" w:lineRule="auto"/>
              <w:ind w:left="220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1"/>
                <w:sz w:val="30"/>
                <w:szCs w:val="30"/>
              </w:rPr>
              <w:t>审查时间：2</w:t>
            </w:r>
            <w:r>
              <w:rPr>
                <w:rFonts w:ascii="STSong" w:hAnsi="STSong" w:eastAsia="STSong" w:cs="STSong"/>
                <w:sz w:val="30"/>
                <w:szCs w:val="30"/>
              </w:rPr>
              <w:t>022-03-21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72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109" w:line="230" w:lineRule="auto"/>
              <w:ind w:left="614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2"/>
                <w:sz w:val="30"/>
                <w:szCs w:val="30"/>
              </w:rPr>
              <w:t>报告联</w:t>
            </w:r>
            <w:r>
              <w:rPr>
                <w:rFonts w:ascii="STSong" w:hAnsi="STSong" w:eastAsia="STSong" w:cs="STSong"/>
                <w:spacing w:val="-1"/>
                <w:sz w:val="30"/>
                <w:szCs w:val="30"/>
              </w:rPr>
              <w:t>系人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196" w:lineRule="auto"/>
              <w:ind w:left="644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198" w:lineRule="auto"/>
              <w:ind w:left="852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5"/>
                <w:sz w:val="30"/>
                <w:szCs w:val="30"/>
              </w:rPr>
              <w:t>办</w:t>
            </w:r>
            <w:r>
              <w:rPr>
                <w:rFonts w:ascii="STSong" w:hAnsi="STSong" w:eastAsia="STSong" w:cs="STSong"/>
                <w:spacing w:val="-3"/>
                <w:sz w:val="30"/>
                <w:szCs w:val="30"/>
              </w:rPr>
              <w:t>公电话</w:t>
            </w:r>
          </w:p>
        </w:tc>
        <w:tc>
          <w:tcPr>
            <w:tcW w:w="3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197" w:lineRule="auto"/>
              <w:ind w:left="1254"/>
              <w:rPr>
                <w:rFonts w:ascii="STSong" w:hAnsi="STSong" w:eastAsia="STSong" w:cs="STSong"/>
                <w:sz w:val="30"/>
                <w:szCs w:val="30"/>
              </w:rPr>
            </w:pPr>
            <w:r>
              <w:rPr>
                <w:rFonts w:ascii="STSong" w:hAnsi="STSong" w:eastAsia="STSong" w:cs="STSong"/>
                <w:spacing w:val="-12"/>
                <w:sz w:val="30"/>
                <w:szCs w:val="30"/>
              </w:rPr>
              <w:t>电</w:t>
            </w:r>
            <w:r>
              <w:rPr>
                <w:rFonts w:ascii="STSong" w:hAnsi="STSong" w:eastAsia="STSong" w:cs="STSong"/>
                <w:spacing w:val="-8"/>
                <w:sz w:val="30"/>
                <w:szCs w:val="30"/>
              </w:rPr>
              <w:t>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4" w:line="197" w:lineRule="auto"/>
              <w:ind w:left="559"/>
              <w:rPr>
                <w:rFonts w:ascii="STSong" w:hAnsi="STSong" w:eastAsia="STSong" w:cs="STSong"/>
                <w:sz w:val="26"/>
                <w:szCs w:val="26"/>
              </w:rPr>
            </w:pPr>
            <w:r>
              <w:rPr>
                <w:rFonts w:ascii="STSong" w:hAnsi="STSong" w:eastAsia="STSong" w:cs="STSong"/>
                <w:spacing w:val="-5"/>
                <w:sz w:val="26"/>
                <w:szCs w:val="26"/>
              </w:rPr>
              <w:t>张</w:t>
            </w:r>
            <w:r>
              <w:rPr>
                <w:rFonts w:ascii="STSong" w:hAnsi="STSong" w:eastAsia="STSong" w:cs="STSong"/>
                <w:spacing w:val="-3"/>
                <w:sz w:val="26"/>
                <w:szCs w:val="26"/>
              </w:rPr>
              <w:t>俊聪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183" w:lineRule="auto"/>
              <w:ind w:left="967"/>
              <w:rPr>
                <w:rFonts w:ascii="STSong" w:hAnsi="STSong" w:eastAsia="STSong" w:cs="STSong"/>
                <w:sz w:val="26"/>
                <w:szCs w:val="26"/>
              </w:rPr>
            </w:pPr>
            <w:r>
              <w:rPr>
                <w:rFonts w:ascii="STSong" w:hAnsi="STSong" w:eastAsia="STSong" w:cs="STSong"/>
                <w:spacing w:val="-4"/>
                <w:sz w:val="26"/>
                <w:szCs w:val="26"/>
              </w:rPr>
              <w:t>2</w:t>
            </w:r>
            <w:r>
              <w:rPr>
                <w:rFonts w:ascii="STSong" w:hAnsi="STSong" w:eastAsia="STSong" w:cs="STSong"/>
                <w:spacing w:val="-3"/>
                <w:sz w:val="26"/>
                <w:szCs w:val="26"/>
              </w:rPr>
              <w:t>8333499</w:t>
            </w:r>
          </w:p>
        </w:tc>
        <w:tc>
          <w:tcPr>
            <w:tcW w:w="3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15" w:lineRule="auto"/>
              <w:ind w:left="378"/>
              <w:rPr>
                <w:rFonts w:ascii="STSong" w:hAnsi="STSong" w:eastAsia="STSong" w:cs="STSong"/>
                <w:sz w:val="26"/>
                <w:szCs w:val="26"/>
              </w:rPr>
            </w:pPr>
            <w:r>
              <w:rPr>
                <w:rFonts w:ascii="STSong" w:hAnsi="STSong" w:eastAsia="STSong" w:cs="STSong"/>
                <w:spacing w:val="-4"/>
                <w:sz w:val="26"/>
                <w:szCs w:val="26"/>
              </w:rPr>
              <w:t>zhangjuncong</w:t>
            </w:r>
            <w:r>
              <w:rPr>
                <w:rFonts w:ascii="STSong" w:hAnsi="STSong" w:eastAsia="STSong" w:cs="STSong"/>
                <w:spacing w:val="-8"/>
                <w:sz w:val="26"/>
                <w:szCs w:val="26"/>
              </w:rPr>
              <w:t>@</w:t>
            </w:r>
            <w:r>
              <w:rPr>
                <w:rFonts w:ascii="STSong" w:hAnsi="STSong" w:eastAsia="STSong" w:cs="STSong"/>
                <w:spacing w:val="-4"/>
                <w:sz w:val="26"/>
                <w:szCs w:val="26"/>
              </w:rPr>
              <w:t>dpxq</w:t>
            </w:r>
            <w:r>
              <w:rPr>
                <w:rFonts w:ascii="STSong" w:hAnsi="STSong" w:eastAsia="STSong" w:cs="STSong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STSong" w:hAnsi="STSong" w:eastAsia="STSong" w:cs="STSong"/>
                <w:spacing w:val="-4"/>
                <w:sz w:val="26"/>
                <w:szCs w:val="26"/>
              </w:rPr>
              <w:t>gov</w:t>
            </w:r>
            <w:r>
              <w:rPr>
                <w:rFonts w:ascii="STSong" w:hAnsi="STSong" w:eastAsia="STSong" w:cs="STSong"/>
                <w:spacing w:val="-7"/>
                <w:sz w:val="26"/>
                <w:szCs w:val="26"/>
              </w:rPr>
              <w:t>.</w:t>
            </w:r>
            <w:r>
              <w:rPr>
                <w:rFonts w:ascii="STSong" w:hAnsi="STSong" w:eastAsia="STSong" w:cs="STSong"/>
                <w:spacing w:val="-4"/>
                <w:sz w:val="26"/>
                <w:szCs w:val="26"/>
              </w:rPr>
              <w:t xml:space="preserve"> cn</w:t>
            </w:r>
          </w:p>
        </w:tc>
      </w:tr>
    </w:tbl>
    <w:p>
      <w:pPr>
        <w:spacing w:before="19" w:line="206" w:lineRule="auto"/>
        <w:ind w:left="224" w:right="245" w:hanging="7"/>
        <w:rPr>
          <w:rFonts w:ascii="STSong" w:hAnsi="STSong" w:eastAsia="STSong" w:cs="STSong"/>
          <w:sz w:val="26"/>
          <w:szCs w:val="26"/>
        </w:rPr>
      </w:pPr>
      <w:r>
        <w:rPr>
          <w:rFonts w:ascii="STSong" w:hAnsi="STSong" w:eastAsia="STSong" w:cs="STSong"/>
          <w:spacing w:val="8"/>
          <w:sz w:val="26"/>
          <w:szCs w:val="26"/>
        </w:rPr>
        <w:t>填</w:t>
      </w:r>
      <w:r>
        <w:rPr>
          <w:rFonts w:ascii="STSong" w:hAnsi="STSong" w:eastAsia="STSong" w:cs="STSong"/>
          <w:spacing w:val="7"/>
          <w:sz w:val="26"/>
          <w:szCs w:val="26"/>
        </w:rPr>
        <w:t>报</w:t>
      </w:r>
      <w:r>
        <w:rPr>
          <w:rFonts w:ascii="STSong" w:hAnsi="STSong" w:eastAsia="STSong" w:cs="STSong"/>
          <w:spacing w:val="4"/>
          <w:sz w:val="26"/>
          <w:szCs w:val="26"/>
        </w:rPr>
        <w:t>事项说明(以上信息由事业单位法人进行准确性审核和保密性审查后自行提供，该法人负</w:t>
      </w:r>
      <w:r>
        <w:rPr>
          <w:rFonts w:ascii="STSong" w:hAnsi="STSong" w:eastAsia="STSong" w:cs="STSong"/>
          <w:sz w:val="26"/>
          <w:szCs w:val="26"/>
        </w:rPr>
        <w:t xml:space="preserve"> </w:t>
      </w:r>
      <w:r>
        <w:rPr>
          <w:rFonts w:ascii="STSong" w:hAnsi="STSong" w:eastAsia="STSong" w:cs="STSong"/>
          <w:spacing w:val="1"/>
          <w:sz w:val="26"/>
          <w:szCs w:val="26"/>
        </w:rPr>
        <w:t>责信息内容的真实性、准确性和合法性</w:t>
      </w:r>
      <w:r>
        <w:rPr>
          <w:rFonts w:ascii="STSong" w:hAnsi="STSong" w:eastAsia="STSong" w:cs="STSong"/>
          <w:sz w:val="26"/>
          <w:szCs w:val="26"/>
        </w:rPr>
        <w:t>。)</w:t>
      </w:r>
    </w:p>
    <w:sectPr>
      <w:footerReference r:id="rId8" w:type="default"/>
      <w:pgSz w:w="11900" w:h="16840"/>
      <w:pgMar w:top="395" w:right="395" w:bottom="696" w:left="395" w:header="0" w:footer="4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316"/>
      <w:rPr>
        <w:rFonts w:ascii="STSong" w:hAnsi="STSong" w:eastAsia="STSong" w:cs="STSong"/>
        <w:sz w:val="20"/>
        <w:szCs w:val="20"/>
      </w:rPr>
    </w:pPr>
    <w:r>
      <w:rPr>
        <w:rFonts w:ascii="STSong" w:hAnsi="STSong" w:eastAsia="STSong" w:cs="STSong"/>
        <w:spacing w:val="-2"/>
        <w:sz w:val="20"/>
        <w:szCs w:val="20"/>
      </w:rPr>
      <w:t>第2页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316"/>
      <w:rPr>
        <w:rFonts w:ascii="STSong" w:hAnsi="STSong" w:eastAsia="STSong" w:cs="STSong"/>
        <w:sz w:val="20"/>
        <w:szCs w:val="20"/>
      </w:rPr>
    </w:pPr>
    <w:r>
      <w:rPr>
        <w:rFonts w:ascii="STSong" w:hAnsi="STSong" w:eastAsia="STSong" w:cs="STSong"/>
        <w:spacing w:val="-2"/>
        <w:sz w:val="20"/>
        <w:szCs w:val="20"/>
      </w:rPr>
      <w:t>第3页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316"/>
      <w:rPr>
        <w:rFonts w:ascii="STSong" w:hAnsi="STSong" w:eastAsia="STSong" w:cs="STSong"/>
        <w:sz w:val="20"/>
        <w:szCs w:val="20"/>
      </w:rPr>
    </w:pPr>
    <w:r>
      <w:rPr>
        <w:rFonts w:ascii="STSong" w:hAnsi="STSong" w:eastAsia="STSong" w:cs="STSong"/>
        <w:spacing w:val="-2"/>
        <w:sz w:val="20"/>
        <w:szCs w:val="20"/>
      </w:rPr>
      <w:t>第5页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967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Office_11.8.2.10682_F1E327BC-269C-435d-A152-05C5408002CA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2023-04-25T22:24:00Z</dcterms:created>
  <dc:creator>dp</dc:creator>
  <cp:lastModifiedBy>黄静霞</cp:lastModifiedBy>
  <dcterms:modified xsi:type="dcterms:W3CDTF">2023-04-25T16:07:16Z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2023-04-25T15:36:29Z</vt:filetime>
  </property>
  <property fmtid="{D5CDD505-2E9C-101B-9397-08002B2CF9AE}" pid="4" name="KSOProductBuildVer">
    <vt:lpwstr>2052-11.8.2.10682</vt:lpwstr>
  </property>
</Properties>
</file>