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一、应到指定医院进行体检，其它医疗单位的检查结果一律无效。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三、体检表上贴近期二寸免冠照片一张。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不得填写本人姓名，其中“抽签序号”和“受检者签名”按照抽签序号牌填写。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五、体检前一天请注意休息，勿熬夜，不饮酒，避免剧烈运动。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七、女性受检者月经期间请勿做妇科及尿液检查，待经期完毕后再补检；怀孕或可能已受孕者，请事先告知医护人员，勿做X光检查。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八、请配合医生认真检查所有项目，勿漏检。若自动放弃某一检查项目，将会影响录用。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九、体检医师可根据实际需要，增加必要的相应检查、检验项目。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十、如对体检结果有异议，请按有关规定向招录机关提出。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DDD71AE"/>
    <w:rsid w:val="6EFE60D8"/>
    <w:rsid w:val="70A7D67E"/>
    <w:rsid w:val="7FCF5CF7"/>
    <w:rsid w:val="B3D6DC40"/>
    <w:rsid w:val="B9CCF585"/>
    <w:rsid w:val="F4DB619D"/>
    <w:rsid w:val="F4FE8A6C"/>
    <w:rsid w:val="FA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2018-07-13T23:11:00Z</dcterms:created>
  <dc:creator>d</dc:creator>
  <cp:lastModifiedBy>邱礼进</cp:lastModifiedBy>
  <dcterms:modified xsi:type="dcterms:W3CDTF">2023-07-11T09:27:24Z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