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6902"/>
          <w:tab w:val="left" w:pos="111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0" w:firstLineChars="0"/>
        <w:jc w:val="center"/>
        <w:textAlignment w:val="auto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大鹏新区旅游统计月度指标表</w:t>
      </w:r>
    </w:p>
    <w:p>
      <w:pPr>
        <w:widowControl w:val="0"/>
        <w:spacing w:after="0" w:line="240" w:lineRule="auto"/>
        <w:ind w:firstLine="0" w:firstLineChars="0"/>
        <w:jc w:val="center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ascii="仿宋_GB2312" w:hAnsi="仿宋_GB2312" w:cs="仿宋_GB2312"/>
          <w:b/>
          <w:sz w:val="28"/>
          <w:szCs w:val="28"/>
        </w:rPr>
        <w:t>【2023年10月份数据】</w:t>
      </w:r>
    </w:p>
    <w:tbl>
      <w:tblPr>
        <w:tblStyle w:val="2"/>
        <w:tblW w:w="1272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906"/>
        <w:gridCol w:w="228"/>
        <w:gridCol w:w="850"/>
        <w:gridCol w:w="1560"/>
        <w:gridCol w:w="1559"/>
        <w:gridCol w:w="1417"/>
        <w:gridCol w:w="1329"/>
        <w:gridCol w:w="1157"/>
        <w:gridCol w:w="1157"/>
        <w:gridCol w:w="1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2023年10月份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去年10月份</w:t>
            </w:r>
          </w:p>
        </w:tc>
        <w:tc>
          <w:tcPr>
            <w:tcW w:w="13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与去年10月份同比（%）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1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1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1.接待总人数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159.46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132.58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20.27%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1441.34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1189.67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21.15%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152.16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127.01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19.80%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1395.39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1150.99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21.23%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7.3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5.57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31.06%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45.96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38.68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18.82%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按市内、市外（省内外）分：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市内游客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69.3</w:t>
            </w:r>
            <w:bookmarkStart w:id="0" w:name="_GoBack"/>
            <w:bookmarkEnd w:id="0"/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70.2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-1.23%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624.97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634.9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-1.56%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市外游客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51.22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47.37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8.13%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389.95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290.74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34.12%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38.89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15.01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159.09%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426.42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264.03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61.50%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19.12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11.91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60.54%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180.49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120.22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50.13%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140.33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120.67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16.29%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1258.84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1069.45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2.国内旅游业总收入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12.21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6.79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79.82%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83.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60.69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38.19%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市内旅游收入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3.50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2.7</w:t>
            </w: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29.63%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27.18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23.64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14.97%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1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市外旅游收入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省内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4.71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2.67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76.40%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26.69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17.52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52.34%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31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省外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亿 元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4.00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1.43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179.72%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29.26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19.53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仿宋_GB2312" w:hAnsi="等线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49.82%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3.热门旅游片区接待人数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149.82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89.88 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66.68%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1255.63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860.41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45.93%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大鹏所城-较场尾片区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45.09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22.16 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103.48%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399.97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235.58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69.78%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31.63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23.59 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34.07%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276.70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216.72 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27.68%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3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项  目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2023年10月份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去年10月份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与去年10月份同比（%）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本月止累计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去年本月止累计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D7D7D7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1"/>
                <w:szCs w:val="21"/>
              </w:rPr>
              <w:t>累计同比（%）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21.73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11.36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91.24%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171.70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111.26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54.32%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6.29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3.57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76.20%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53.12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41.34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28.50%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18.43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11.27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63.55%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192.72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98.18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96.29%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15.71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7.54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108.37%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119.73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84.72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41.33%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7.10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4.16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70.66%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62.27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43.42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43.42%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5.54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3.53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56.80%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59.89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37.3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60.56%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4.55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11.95%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 xml:space="preserve">26.22 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34.58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-24.17%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4.收费景区（景点）入园人数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135945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152056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-10.6%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1270776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1013532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25.38%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玫瑰海岸文化旅游度假区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59711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57149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4.5%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547386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376628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45.34%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中信金沙湾水世界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西涌滨海旅游度假区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65451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73907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-11.44%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606707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513804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18.08%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东涌滨海旅游度假区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人 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10783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21000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-48.60%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116683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123100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-0.52%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5.住宿业入住人数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154089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144668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6.51%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10271308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8392914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22.38%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民宿总入住人数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61004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71288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-14.43%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5756977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4921953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16.97%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39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酒店总入住人数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93085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73380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26.85%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4514331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  <w:t>3470961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0" w:firstLineChars="0"/>
              <w:jc w:val="center"/>
              <w:rPr>
                <w:rFonts w:ascii="仿宋_GB2312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cs="宋体"/>
                <w:b/>
                <w:bCs/>
                <w:color w:val="000000"/>
                <w:kern w:val="0"/>
                <w:sz w:val="22"/>
              </w:rPr>
              <w:t>30.06%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29" w:type="dxa"/>
            <w:gridSpan w:val="11"/>
            <w:tcBorders>
              <w:top w:val="single" w:color="auto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40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lang w:eastAsia="zh-CN"/>
              </w:rPr>
              <w:t>其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中，2023年10月万豪酒店入住人数为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5140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，同比去年下降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28.40%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，入住率为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 33.63%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；莱华酒店入住人数为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5404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，同比去年下降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2.49%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，入住率为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 xml:space="preserve"> 45.88%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；瞻云酒店入住人数为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6090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，同比去年上升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8.25</w:t>
            </w:r>
            <w:r>
              <w:rPr>
                <w:rFonts w:hint="default" w:ascii="仿宋_GB2312" w:hAnsi="仿宋_GB2312" w:cs="仿宋_GB2312"/>
                <w:color w:val="000000"/>
                <w:kern w:val="0"/>
                <w:sz w:val="21"/>
                <w:szCs w:val="21"/>
                <w:u w:val="single"/>
                <w:lang w:val="en-US"/>
              </w:rPr>
              <w:t>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，入住率为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42.34%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4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20" w:firstLineChars="200"/>
              <w:textAlignment w:val="center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累计入住人数：万豪酒店入住人数为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413429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，同比去年上升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21.95%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；莱华酒店入住人数为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391242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，同比去年上升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25.98%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；瞻云酒店入住人数为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1"/>
                <w:szCs w:val="21"/>
                <w:u w:val="single"/>
              </w:rPr>
              <w:t>170439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，同比去年上升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72.07%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2729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40"/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2022年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：万豪酒店入住人数为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7179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；莱华酒店入住人数为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5542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；瞻云酒店入住人数为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5626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 xml:space="preserve">。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ind w:firstLine="420" w:firstLineChars="200"/>
              <w:rPr>
                <w:rFonts w:ascii="仿宋_GB2312" w:hAnsi="等线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累计入住人数：万豪酒店入住人数为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339012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；莱华酒店入住人数为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310565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；瞻云酒店入住人数为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u w:val="single"/>
              </w:rPr>
              <w:t>99051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。</w:t>
            </w:r>
          </w:p>
        </w:tc>
      </w:tr>
    </w:tbl>
    <w:p>
      <w:pPr>
        <w:snapToGrid w:val="0"/>
        <w:spacing w:after="0" w:afterAutospacing="0" w:line="240" w:lineRule="auto"/>
        <w:ind w:left="0" w:leftChars="0" w:firstLine="0" w:firstLineChars="0"/>
      </w:pPr>
    </w:p>
    <w:sectPr>
      <w:pgSz w:w="16838" w:h="11906" w:orient="landscape"/>
      <w:pgMar w:top="850" w:right="2081" w:bottom="1077" w:left="1797" w:header="851" w:footer="992" w:gutter="0"/>
      <w:cols w:space="720" w:num="1"/>
      <w:docGrid w:type="lines" w:linePitch="44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DY0ZmJmZDNiNTQyNDRhMDFhMGVmNWUzYWUyOWIifQ=="/>
  </w:docVars>
  <w:rsids>
    <w:rsidRoot w:val="001769EB"/>
    <w:rsid w:val="000102B0"/>
    <w:rsid w:val="001769EB"/>
    <w:rsid w:val="002E3CF8"/>
    <w:rsid w:val="0032064A"/>
    <w:rsid w:val="0038621E"/>
    <w:rsid w:val="004E4E55"/>
    <w:rsid w:val="00541D7B"/>
    <w:rsid w:val="007F0DDD"/>
    <w:rsid w:val="00D82A17"/>
    <w:rsid w:val="00EC2A83"/>
    <w:rsid w:val="00F207F4"/>
    <w:rsid w:val="00F84334"/>
    <w:rsid w:val="00F91839"/>
    <w:rsid w:val="00FF483E"/>
    <w:rsid w:val="04377D52"/>
    <w:rsid w:val="09DC2A3C"/>
    <w:rsid w:val="0CFA1B57"/>
    <w:rsid w:val="0F9C6EF5"/>
    <w:rsid w:val="19090AEA"/>
    <w:rsid w:val="1D4672D3"/>
    <w:rsid w:val="1FA53BA4"/>
    <w:rsid w:val="22505106"/>
    <w:rsid w:val="226E7E51"/>
    <w:rsid w:val="23CF7743"/>
    <w:rsid w:val="25311683"/>
    <w:rsid w:val="3B6D536D"/>
    <w:rsid w:val="3EE574F5"/>
    <w:rsid w:val="47863A0C"/>
    <w:rsid w:val="482E032B"/>
    <w:rsid w:val="4A09334A"/>
    <w:rsid w:val="4ACE3D1D"/>
    <w:rsid w:val="4D4160B1"/>
    <w:rsid w:val="56D3371C"/>
    <w:rsid w:val="584C6CD0"/>
    <w:rsid w:val="62F35387"/>
    <w:rsid w:val="65BA9C5E"/>
    <w:rsid w:val="661029C7"/>
    <w:rsid w:val="6B476E8A"/>
    <w:rsid w:val="6E7FAF8F"/>
    <w:rsid w:val="71C64E13"/>
    <w:rsid w:val="78BC583C"/>
    <w:rsid w:val="78F95B61"/>
    <w:rsid w:val="7A637B0E"/>
    <w:rsid w:val="7AB77C3D"/>
    <w:rsid w:val="7B36D8A7"/>
    <w:rsid w:val="7BFFA2C2"/>
    <w:rsid w:val="7DCE7F84"/>
    <w:rsid w:val="7EE735FB"/>
    <w:rsid w:val="7FC86CA0"/>
    <w:rsid w:val="CDF9CD56"/>
    <w:rsid w:val="EFA78A70"/>
    <w:rsid w:val="F1CD5AEF"/>
    <w:rsid w:val="FFAAC9C6"/>
    <w:rsid w:val="FFDC9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56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1745</Characters>
  <Lines>14</Lines>
  <Paragraphs>4</Paragraphs>
  <TotalTime>17</TotalTime>
  <ScaleCrop>false</ScaleCrop>
  <LinksUpToDate>false</LinksUpToDate>
  <CharactersWithSpaces>2047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2023-10-09T16:58:00Z</dcterms:created>
  <dc:creator>Admin</dc:creator>
  <cp:lastModifiedBy>潘毅</cp:lastModifiedBy>
  <dcterms:modified xsi:type="dcterms:W3CDTF">2023-11-15T10:03:03Z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BF9365C079514921B62B6637C7BC03A9_13</vt:lpwstr>
  </property>
</Properties>
</file>