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spacing w:line="560" w:lineRule="exact"/>
        <w:jc w:val="left"/>
        <w:rPr>
          <w:rFonts w:hint="default" w:ascii="黑体" w:hAnsi="黑体" w:eastAsia="黑体" w:cs="黑体"/>
          <w:sz w:val="32"/>
          <w:szCs w:val="32"/>
          <w:highlight w:val="none"/>
          <w:lang w:val="en-US" w:eastAsia="zh-CN"/>
        </w:rPr>
      </w:pPr>
      <w:r>
        <w:rPr>
          <w:rFonts w:hint="eastAsia" w:ascii="黑体" w:hAnsi="黑体" w:cs="黑体"/>
          <w:sz w:val="32"/>
          <w:szCs w:val="32"/>
          <w:highlight w:val="none"/>
          <w:lang w:val="en-US" w:eastAsia="zh-CN"/>
        </w:rPr>
        <w:t>附件5</w:t>
      </w:r>
    </w:p>
    <w:p>
      <w:pPr>
        <w:pStyle w:val="51"/>
        <w:spacing w:line="560" w:lineRule="exact"/>
        <w:rPr>
          <w:rFonts w:hint="eastAsia" w:eastAsia="黑体"/>
          <w:lang w:val="en-US" w:eastAsia="zh-CN"/>
        </w:rPr>
      </w:pPr>
    </w:p>
    <w:p>
      <w:pPr>
        <w:pStyle w:val="51"/>
        <w:spacing w:line="560" w:lineRule="exac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2022年度大鹏办事处清扫保洁和垃圾清运</w:t>
      </w:r>
    </w:p>
    <w:p>
      <w:pPr>
        <w:pStyle w:val="51"/>
        <w:spacing w:line="560" w:lineRule="exac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一体化服务项目绩效评价报告</w:t>
      </w:r>
    </w:p>
    <w:p>
      <w:pPr>
        <w:pStyle w:val="3"/>
        <w:ind w:firstLine="0" w:firstLineChars="0"/>
        <w:rPr>
          <w:rFonts w:ascii="仿宋_GB2312" w:hAnsi="仿宋_GB2312" w:cs="仿宋_GB2312"/>
        </w:rPr>
      </w:pPr>
    </w:p>
    <w:p>
      <w:pPr>
        <w:pStyle w:val="3"/>
        <w:keepNext w:val="0"/>
        <w:keepLines w:val="0"/>
        <w:pageBreakBefore w:val="0"/>
        <w:widowControl w:val="0"/>
        <w:kinsoku/>
        <w:wordWrap/>
        <w:overflowPunct/>
        <w:topLinePunct w:val="0"/>
        <w:autoSpaceDE/>
        <w:autoSpaceDN/>
        <w:bidi w:val="0"/>
        <w:snapToGrid/>
        <w:ind w:firstLine="640"/>
        <w:textAlignment w:val="auto"/>
        <w:rPr>
          <w:rFonts w:ascii="仿宋_GB2312" w:hAnsi="仿宋_GB2312" w:cs="仿宋_GB2312"/>
        </w:rPr>
      </w:pPr>
      <w:r>
        <w:rPr>
          <w:rFonts w:hint="eastAsia" w:ascii="仿宋_GB2312" w:hAnsi="仿宋_GB2312" w:cs="仿宋_GB2312"/>
        </w:rPr>
        <w:t>202</w:t>
      </w:r>
      <w:r>
        <w:rPr>
          <w:rFonts w:hint="eastAsia" w:ascii="仿宋_GB2312" w:hAnsi="仿宋_GB2312" w:cs="仿宋_GB2312"/>
          <w:lang w:val="en-US" w:eastAsia="zh-CN"/>
        </w:rPr>
        <w:t>3</w:t>
      </w:r>
      <w:r>
        <w:rPr>
          <w:rFonts w:hint="eastAsia" w:ascii="仿宋_GB2312" w:hAnsi="仿宋_GB2312" w:cs="仿宋_GB2312"/>
        </w:rPr>
        <w:t>年</w:t>
      </w:r>
      <w:r>
        <w:rPr>
          <w:rFonts w:hint="eastAsia" w:ascii="仿宋_GB2312" w:hAnsi="仿宋_GB2312" w:cs="仿宋_GB2312"/>
          <w:lang w:val="en-US" w:eastAsia="zh-CN"/>
        </w:rPr>
        <w:t>8</w:t>
      </w:r>
      <w:r>
        <w:rPr>
          <w:rFonts w:hint="eastAsia" w:ascii="仿宋_GB2312" w:hAnsi="仿宋_GB2312" w:cs="仿宋_GB2312"/>
        </w:rPr>
        <w:t>月至202</w:t>
      </w:r>
      <w:r>
        <w:rPr>
          <w:rFonts w:hint="eastAsia" w:ascii="仿宋_GB2312" w:hAnsi="仿宋_GB2312" w:cs="仿宋_GB2312"/>
          <w:lang w:val="en-US" w:eastAsia="zh-CN"/>
        </w:rPr>
        <w:t>3</w:t>
      </w:r>
      <w:r>
        <w:rPr>
          <w:rFonts w:hint="eastAsia" w:ascii="仿宋_GB2312" w:hAnsi="仿宋_GB2312" w:cs="仿宋_GB2312"/>
        </w:rPr>
        <w:t>年</w:t>
      </w:r>
      <w:r>
        <w:rPr>
          <w:rFonts w:hint="eastAsia" w:ascii="仿宋_GB2312" w:hAnsi="仿宋_GB2312" w:cs="仿宋_GB2312"/>
          <w:lang w:val="en-US" w:eastAsia="zh-CN"/>
        </w:rPr>
        <w:t>10</w:t>
      </w:r>
      <w:r>
        <w:rPr>
          <w:rFonts w:hint="eastAsia" w:ascii="仿宋_GB2312" w:hAnsi="仿宋_GB2312" w:cs="仿宋_GB2312"/>
        </w:rPr>
        <w:t>月期间，</w:t>
      </w:r>
      <w:r>
        <w:rPr>
          <w:rFonts w:hint="eastAsia" w:ascii="仿宋_GB2312" w:hAnsi="仿宋_GB2312" w:eastAsia="仿宋_GB2312" w:cs="仿宋_GB2312"/>
        </w:rPr>
        <w:t>深圳市</w:t>
      </w:r>
      <w:r>
        <w:rPr>
          <w:rFonts w:hint="eastAsia" w:ascii="仿宋_GB2312" w:hAnsi="仿宋_GB2312" w:eastAsia="仿宋_GB2312" w:cs="仿宋_GB2312"/>
          <w:shd w:val="clear" w:color="auto" w:fill="FFFFFF"/>
        </w:rPr>
        <w:t>大鹏新区</w:t>
      </w:r>
      <w:r>
        <w:rPr>
          <w:rFonts w:hint="eastAsia" w:ascii="仿宋_GB2312" w:hAnsi="仿宋_GB2312" w:eastAsia="仿宋_GB2312" w:cs="仿宋_GB2312"/>
          <w:szCs w:val="32"/>
        </w:rPr>
        <w:t>发展和财政局</w:t>
      </w:r>
      <w:r>
        <w:rPr>
          <w:rFonts w:hint="eastAsia" w:ascii="仿宋_GB2312" w:hAnsi="仿宋_GB2312" w:cs="仿宋_GB2312"/>
          <w:szCs w:val="32"/>
          <w:lang w:eastAsia="zh-CN"/>
        </w:rPr>
        <w:t>组织</w:t>
      </w:r>
      <w:r>
        <w:rPr>
          <w:rFonts w:hint="eastAsia" w:ascii="仿宋_GB2312" w:hAnsi="仿宋_GB2312" w:cs="仿宋_GB2312"/>
        </w:rPr>
        <w:t>评价组对2022年度大鹏办事处清扫保洁和垃圾清运一体化服务项目</w:t>
      </w:r>
      <w:r>
        <w:rPr>
          <w:rFonts w:hint="eastAsia" w:ascii="仿宋_GB2312" w:hAnsi="仿宋_GB2312" w:cs="仿宋_GB2312"/>
          <w:lang w:val="en-US"/>
        </w:rPr>
        <w:t>开展</w:t>
      </w:r>
      <w:r>
        <w:rPr>
          <w:rFonts w:hint="eastAsia" w:ascii="仿宋_GB2312" w:hAnsi="仿宋_GB2312" w:cs="仿宋_GB2312"/>
        </w:rPr>
        <w:t>绩效评价</w:t>
      </w:r>
      <w:r>
        <w:rPr>
          <w:rFonts w:hint="eastAsia" w:ascii="仿宋_GB2312" w:hAnsi="仿宋_GB2312" w:cs="仿宋_GB2312"/>
          <w:lang w:eastAsia="zh-CN"/>
        </w:rPr>
        <w:t>工作</w:t>
      </w:r>
      <w:r>
        <w:rPr>
          <w:rFonts w:hint="eastAsia" w:ascii="仿宋_GB2312" w:hAnsi="仿宋_GB2312" w:cs="仿宋_GB2312"/>
        </w:rPr>
        <w:t>，绩效评价</w:t>
      </w:r>
      <w:r>
        <w:rPr>
          <w:rFonts w:hint="default" w:ascii="仿宋_GB2312" w:hAnsi="仿宋_GB2312" w:cs="仿宋_GB2312"/>
        </w:rPr>
        <w:t>结果</w:t>
      </w:r>
      <w:r>
        <w:rPr>
          <w:rFonts w:hint="eastAsia" w:ascii="仿宋_GB2312" w:hAnsi="仿宋_GB2312" w:cs="仿宋_GB2312"/>
        </w:rPr>
        <w:t>为</w:t>
      </w:r>
      <w:r>
        <w:rPr>
          <w:rFonts w:hint="eastAsia" w:ascii="仿宋_GB2312" w:hAnsi="仿宋_GB2312" w:cs="仿宋_GB2312"/>
          <w:lang w:val="en-US" w:eastAsia="zh-CN"/>
        </w:rPr>
        <w:t>80</w:t>
      </w:r>
      <w:r>
        <w:rPr>
          <w:rFonts w:hint="eastAsia" w:ascii="仿宋_GB2312" w:hAnsi="仿宋_GB2312" w:cs="仿宋_GB2312"/>
        </w:rPr>
        <w:t>.</w:t>
      </w:r>
      <w:r>
        <w:rPr>
          <w:rFonts w:hint="eastAsia" w:ascii="仿宋_GB2312" w:hAnsi="仿宋_GB2312" w:cs="仿宋_GB2312"/>
          <w:lang w:val="en-US" w:eastAsia="zh-CN"/>
        </w:rPr>
        <w:t>43</w:t>
      </w:r>
      <w:r>
        <w:rPr>
          <w:rFonts w:hint="eastAsia" w:ascii="仿宋_GB2312" w:hAnsi="仿宋_GB2312" w:cs="仿宋_GB2312"/>
        </w:rPr>
        <w:t>分，绩效评级为“</w:t>
      </w:r>
      <w:r>
        <w:rPr>
          <w:rFonts w:hint="eastAsia" w:ascii="仿宋_GB2312" w:hAnsi="仿宋_GB2312" w:cs="仿宋_GB2312"/>
          <w:lang w:val="en-US" w:eastAsia="zh-CN"/>
        </w:rPr>
        <w:t>良</w:t>
      </w:r>
      <w:r>
        <w:rPr>
          <w:rFonts w:hint="eastAsia" w:ascii="仿宋_GB2312" w:hAnsi="仿宋_GB2312" w:cs="仿宋_GB2312"/>
        </w:rPr>
        <w:t>”。具体情况如下：</w:t>
      </w:r>
    </w:p>
    <w:p>
      <w:pPr>
        <w:pStyle w:val="2"/>
        <w:keepNext w:val="0"/>
        <w:keepLines w:val="0"/>
        <w:pageBreakBefore w:val="0"/>
        <w:widowControl w:val="0"/>
        <w:numPr>
          <w:ilvl w:val="0"/>
          <w:numId w:val="0"/>
        </w:numPr>
        <w:kinsoku/>
        <w:wordWrap/>
        <w:overflowPunct/>
        <w:topLinePunct w:val="0"/>
        <w:autoSpaceDE/>
        <w:autoSpaceDN/>
        <w:bidi w:val="0"/>
        <w:snapToGrid/>
        <w:spacing w:before="0" w:after="0"/>
        <w:ind w:firstLine="640" w:firstLineChars="200"/>
        <w:textAlignment w:val="auto"/>
      </w:pPr>
      <w:r>
        <w:rPr>
          <w:rFonts w:hint="eastAsia"/>
          <w:lang w:eastAsia="zh-CN"/>
        </w:rPr>
        <w:t>一、</w:t>
      </w:r>
      <w:r>
        <w:rPr>
          <w:rFonts w:hint="eastAsia"/>
        </w:rPr>
        <w:t>基本情况</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为进一步提升</w:t>
      </w:r>
      <w:r>
        <w:rPr>
          <w:rFonts w:hint="eastAsia" w:ascii="仿宋_GB2312" w:hAnsi="仿宋_GB2312" w:cs="仿宋_GB2312"/>
          <w:lang w:val="en-US" w:eastAsia="zh-CN"/>
        </w:rPr>
        <w:t>深圳市</w:t>
      </w:r>
      <w:r>
        <w:rPr>
          <w:rFonts w:hint="eastAsia" w:ascii="仿宋_GB2312" w:hAnsi="仿宋_GB2312" w:eastAsia="仿宋_GB2312" w:cs="仿宋_GB2312"/>
          <w:highlight w:val="none"/>
          <w:lang w:val="en-US" w:eastAsia="zh-CN"/>
        </w:rPr>
        <w:t>大鹏新区大鹏办事处</w:t>
      </w:r>
      <w:r>
        <w:rPr>
          <w:rFonts w:hint="eastAsia" w:ascii="仿宋_GB2312" w:hAnsi="仿宋_GB2312" w:cs="仿宋_GB2312"/>
          <w:highlight w:val="none"/>
          <w:lang w:val="en-US" w:eastAsia="zh-CN"/>
        </w:rPr>
        <w:t>（以下简称“大鹏办事处”）</w:t>
      </w:r>
      <w:r>
        <w:rPr>
          <w:rFonts w:hint="eastAsia" w:ascii="仿宋_GB2312" w:hAnsi="仿宋_GB2312" w:eastAsia="仿宋_GB2312" w:cs="仿宋_GB2312"/>
          <w:highlight w:val="none"/>
          <w:lang w:val="en-US" w:eastAsia="zh-CN"/>
        </w:rPr>
        <w:t>环卫</w:t>
      </w:r>
      <w:r>
        <w:rPr>
          <w:rFonts w:hint="eastAsia" w:ascii="仿宋_GB2312" w:hAnsi="仿宋_GB2312" w:eastAsia="仿宋_GB2312" w:cs="仿宋_GB2312"/>
          <w:lang w:val="en-US" w:eastAsia="zh-CN"/>
        </w:rPr>
        <w:t>清洁服务质量和管理水平，大鹏办事处设置2022年</w:t>
      </w:r>
      <w:r>
        <w:rPr>
          <w:rFonts w:hint="eastAsia" w:ascii="仿宋_GB2312" w:hAnsi="仿宋_GB2312" w:eastAsia="仿宋_GB2312" w:cs="仿宋_GB2312"/>
          <w:lang w:val="en-US"/>
        </w:rPr>
        <w:t>清扫保洁和垃圾清运一体化服务项目</w:t>
      </w:r>
      <w:r>
        <w:rPr>
          <w:rFonts w:hint="eastAsia" w:ascii="仿宋_GB2312" w:hAnsi="仿宋_GB2312" w:eastAsia="仿宋_GB2312" w:cs="仿宋_GB2312"/>
          <w:lang w:val="en-US" w:eastAsia="zh-CN"/>
        </w:rPr>
        <w:t>，</w:t>
      </w:r>
      <w:r>
        <w:rPr>
          <w:rFonts w:hint="eastAsia" w:ascii="仿宋_GB2312" w:hAnsi="仿宋_GB2312" w:eastAsia="仿宋_GB2312" w:cs="仿宋_GB2312"/>
          <w:b w:val="0"/>
          <w:bCs w:val="0"/>
          <w:highlight w:val="none"/>
          <w:lang w:val="en-US" w:eastAsia="zh-CN"/>
        </w:rPr>
        <w:t>项目</w:t>
      </w:r>
      <w:r>
        <w:rPr>
          <w:rFonts w:hint="eastAsia" w:ascii="仿宋_GB2312" w:hAnsi="仿宋_GB2312" w:eastAsia="仿宋_GB2312" w:cs="仿宋_GB2312"/>
          <w:highlight w:val="none"/>
          <w:lang w:val="en-US" w:eastAsia="zh-CN"/>
        </w:rPr>
        <w:t>分为“分项管理”和“一体化服务”两个阶段</w:t>
      </w:r>
      <w:r>
        <w:rPr>
          <w:rFonts w:hint="eastAsia" w:ascii="仿宋_GB2312" w:hAnsi="仿宋_GB2312" w:cs="仿宋_GB2312"/>
          <w:highlight w:val="none"/>
          <w:lang w:val="en-US" w:eastAsia="zh-CN"/>
        </w:rPr>
        <w:t>，</w:t>
      </w:r>
      <w:r>
        <w:rPr>
          <w:rFonts w:hint="eastAsia" w:ascii="仿宋_GB2312" w:hAnsi="仿宋_GB2312" w:cs="仿宋_GB2312"/>
          <w:b w:val="0"/>
          <w:bCs w:val="0"/>
          <w:highlight w:val="none"/>
          <w:lang w:val="en-US" w:eastAsia="zh-CN"/>
        </w:rPr>
        <w:t>设置</w:t>
      </w:r>
      <w:r>
        <w:rPr>
          <w:rFonts w:hint="eastAsia" w:ascii="仿宋_GB2312" w:hAnsi="仿宋_GB2312" w:eastAsia="仿宋_GB2312" w:cs="仿宋_GB2312"/>
          <w:lang w:val="en-US"/>
        </w:rPr>
        <w:t>辖区清扫清运（含绿地保洁）</w:t>
      </w:r>
      <w:r>
        <w:rPr>
          <w:rFonts w:hint="eastAsia" w:ascii="仿宋_GB2312" w:hAnsi="仿宋_GB2312" w:cs="仿宋_GB2312"/>
          <w:lang w:val="en-US" w:eastAsia="zh-CN"/>
        </w:rPr>
        <w:t>、</w:t>
      </w:r>
      <w:r>
        <w:rPr>
          <w:rFonts w:hint="eastAsia" w:ascii="仿宋_GB2312" w:hAnsi="仿宋_GB2312" w:eastAsia="仿宋_GB2312" w:cs="仿宋_GB2312"/>
          <w:lang w:val="en-US"/>
        </w:rPr>
        <w:t>公路清扫保洁</w:t>
      </w:r>
      <w:r>
        <w:rPr>
          <w:rFonts w:hint="eastAsia" w:ascii="仿宋_GB2312" w:hAnsi="仿宋_GB2312" w:cs="仿宋_GB2312"/>
          <w:lang w:val="en-US" w:eastAsia="zh-CN"/>
        </w:rPr>
        <w:t>、</w:t>
      </w:r>
      <w:r>
        <w:rPr>
          <w:rFonts w:hint="eastAsia" w:ascii="仿宋_GB2312" w:hAnsi="仿宋_GB2312" w:eastAsia="仿宋_GB2312" w:cs="仿宋_GB2312"/>
          <w:lang w:val="en-US"/>
        </w:rPr>
        <w:t>清扫保洁和垃圾清运一体化服务</w:t>
      </w:r>
      <w:r>
        <w:rPr>
          <w:rFonts w:hint="eastAsia" w:ascii="仿宋_GB2312" w:hAnsi="仿宋_GB2312" w:cs="仿宋_GB2312"/>
          <w:lang w:val="en-US" w:eastAsia="zh-CN"/>
        </w:rPr>
        <w:t>三个</w:t>
      </w:r>
      <w:r>
        <w:rPr>
          <w:rFonts w:hint="eastAsia" w:ascii="仿宋_GB2312" w:hAnsi="仿宋_GB2312" w:eastAsia="仿宋_GB2312" w:cs="仿宋_GB2312"/>
          <w:lang w:val="en-US"/>
        </w:rPr>
        <w:t>项目</w:t>
      </w:r>
      <w:r>
        <w:rPr>
          <w:rFonts w:hint="eastAsia" w:ascii="仿宋_GB2312" w:hAnsi="仿宋_GB2312" w:cs="仿宋_GB2312"/>
          <w:lang w:val="en-US" w:eastAsia="zh-CN"/>
        </w:rPr>
        <w:t>，</w:t>
      </w:r>
      <w:r>
        <w:rPr>
          <w:rFonts w:hint="eastAsia" w:ascii="仿宋_GB2312" w:hAnsi="仿宋_GB2312" w:eastAsia="仿宋_GB2312" w:cs="仿宋_GB2312"/>
          <w:b w:val="0"/>
          <w:bCs w:val="0"/>
          <w:highlight w:val="none"/>
          <w:lang w:val="en-US" w:eastAsia="zh-CN"/>
        </w:rPr>
        <w:t>包括清扫保洁、绿地保洁和垃圾清运三部分实施内容</w:t>
      </w:r>
      <w:r>
        <w:rPr>
          <w:rFonts w:hint="eastAsia" w:ascii="仿宋_GB2312" w:hAnsi="仿宋_GB2312" w:eastAsia="仿宋_GB2312" w:cs="仿宋_GB2312"/>
          <w:lang w:val="en-US" w:eastAsia="zh-CN"/>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2022年度大鹏办事处</w:t>
      </w:r>
      <w:r>
        <w:rPr>
          <w:rFonts w:hint="eastAsia" w:ascii="仿宋_GB2312" w:hAnsi="仿宋_GB2312" w:eastAsia="仿宋_GB2312" w:cs="仿宋_GB2312"/>
          <w:lang w:val="en-US"/>
        </w:rPr>
        <w:t>清扫保洁和垃圾清运一体化服务项目</w:t>
      </w:r>
      <w:r>
        <w:rPr>
          <w:rFonts w:hint="eastAsia" w:ascii="仿宋_GB2312" w:hAnsi="仿宋_GB2312" w:cs="仿宋_GB2312"/>
          <w:lang w:val="en-US" w:eastAsia="zh-CN"/>
        </w:rPr>
        <w:t>年初总</w:t>
      </w:r>
      <w:r>
        <w:rPr>
          <w:rFonts w:hint="eastAsia" w:ascii="仿宋_GB2312" w:hAnsi="仿宋_GB2312" w:eastAsia="仿宋_GB2312" w:cs="仿宋_GB2312"/>
          <w:lang w:val="en-US"/>
        </w:rPr>
        <w:t>预算2</w:t>
      </w:r>
      <w:r>
        <w:rPr>
          <w:rFonts w:hint="eastAsia" w:ascii="仿宋_GB2312" w:hAnsi="仿宋_GB2312" w:eastAsia="仿宋_GB2312" w:cs="仿宋_GB2312"/>
          <w:lang w:val="en-US" w:eastAsia="zh-CN"/>
        </w:rPr>
        <w:t>,</w:t>
      </w:r>
      <w:r>
        <w:rPr>
          <w:rFonts w:hint="eastAsia" w:ascii="仿宋_GB2312" w:hAnsi="仿宋_GB2312" w:eastAsia="仿宋_GB2312" w:cs="仿宋_GB2312"/>
          <w:lang w:val="en-US"/>
        </w:rPr>
        <w:t>693</w:t>
      </w:r>
      <w:r>
        <w:rPr>
          <w:rFonts w:hint="eastAsia" w:ascii="仿宋_GB2312" w:hAnsi="仿宋_GB2312" w:eastAsia="仿宋_GB2312" w:cs="仿宋_GB2312"/>
          <w:lang w:val="en-US" w:eastAsia="zh-CN"/>
        </w:rPr>
        <w:t>.</w:t>
      </w:r>
      <w:r>
        <w:rPr>
          <w:rFonts w:hint="eastAsia" w:ascii="仿宋_GB2312" w:hAnsi="仿宋_GB2312" w:eastAsia="仿宋_GB2312" w:cs="仿宋_GB2312"/>
          <w:lang w:val="en-US"/>
        </w:rPr>
        <w:t>13</w:t>
      </w:r>
      <w:r>
        <w:rPr>
          <w:rFonts w:hint="eastAsia" w:ascii="仿宋_GB2312" w:hAnsi="仿宋_GB2312" w:eastAsia="仿宋_GB2312" w:cs="仿宋_GB2312"/>
          <w:lang w:val="en-US" w:eastAsia="zh-CN"/>
        </w:rPr>
        <w:t>万</w:t>
      </w:r>
      <w:r>
        <w:rPr>
          <w:rFonts w:hint="eastAsia" w:ascii="仿宋_GB2312" w:hAnsi="仿宋_GB2312" w:eastAsia="仿宋_GB2312" w:cs="仿宋_GB2312"/>
          <w:lang w:val="en-US"/>
        </w:rPr>
        <w:t>元，年中预算调增1</w:t>
      </w:r>
      <w:r>
        <w:rPr>
          <w:rFonts w:hint="eastAsia" w:ascii="仿宋_GB2312" w:hAnsi="仿宋_GB2312" w:eastAsia="仿宋_GB2312" w:cs="仿宋_GB2312"/>
          <w:lang w:val="en-US" w:eastAsia="zh-CN"/>
        </w:rPr>
        <w:t>,</w:t>
      </w:r>
      <w:r>
        <w:rPr>
          <w:rFonts w:hint="eastAsia" w:ascii="仿宋_GB2312" w:hAnsi="仿宋_GB2312" w:eastAsia="仿宋_GB2312" w:cs="仿宋_GB2312"/>
          <w:lang w:val="en-US"/>
        </w:rPr>
        <w:t>014</w:t>
      </w:r>
      <w:r>
        <w:rPr>
          <w:rFonts w:hint="eastAsia" w:ascii="仿宋_GB2312" w:hAnsi="仿宋_GB2312" w:eastAsia="仿宋_GB2312" w:cs="仿宋_GB2312"/>
          <w:lang w:val="en-US" w:eastAsia="zh-CN"/>
        </w:rPr>
        <w:t>.</w:t>
      </w:r>
      <w:r>
        <w:rPr>
          <w:rFonts w:hint="eastAsia" w:ascii="仿宋_GB2312" w:hAnsi="仿宋_GB2312" w:eastAsia="仿宋_GB2312" w:cs="仿宋_GB2312"/>
          <w:lang w:val="en-US"/>
        </w:rPr>
        <w:t>0</w:t>
      </w:r>
      <w:r>
        <w:rPr>
          <w:rFonts w:hint="eastAsia" w:ascii="仿宋_GB2312" w:hAnsi="仿宋_GB2312" w:eastAsia="仿宋_GB2312" w:cs="仿宋_GB2312"/>
          <w:lang w:val="en-US" w:eastAsia="zh-CN"/>
        </w:rPr>
        <w:t>4万</w:t>
      </w:r>
      <w:r>
        <w:rPr>
          <w:rFonts w:hint="eastAsia" w:ascii="仿宋_GB2312" w:hAnsi="仿宋_GB2312" w:eastAsia="仿宋_GB2312" w:cs="仿宋_GB2312"/>
          <w:lang w:val="en-US"/>
        </w:rPr>
        <w:t>元，</w:t>
      </w:r>
      <w:r>
        <w:rPr>
          <w:rFonts w:hint="eastAsia" w:ascii="仿宋_GB2312" w:hAnsi="仿宋_GB2312" w:eastAsia="仿宋_GB2312" w:cs="仿宋_GB2312"/>
          <w:lang w:val="en-US" w:eastAsia="zh-CN"/>
        </w:rPr>
        <w:t>全年</w:t>
      </w:r>
      <w:r>
        <w:rPr>
          <w:rFonts w:hint="eastAsia" w:ascii="仿宋_GB2312" w:hAnsi="仿宋_GB2312" w:cs="仿宋_GB2312"/>
          <w:lang w:val="en-US" w:eastAsia="zh-CN"/>
        </w:rPr>
        <w:t>总</w:t>
      </w:r>
      <w:r>
        <w:rPr>
          <w:rFonts w:hint="eastAsia" w:ascii="仿宋_GB2312" w:hAnsi="仿宋_GB2312" w:eastAsia="仿宋_GB2312" w:cs="仿宋_GB2312"/>
          <w:lang w:val="en-US"/>
        </w:rPr>
        <w:t>预算3</w:t>
      </w:r>
      <w:r>
        <w:rPr>
          <w:rFonts w:hint="eastAsia" w:ascii="仿宋_GB2312" w:hAnsi="仿宋_GB2312" w:eastAsia="仿宋_GB2312" w:cs="仿宋_GB2312"/>
          <w:lang w:val="en-US" w:eastAsia="zh-CN"/>
        </w:rPr>
        <w:t>,</w:t>
      </w:r>
      <w:r>
        <w:rPr>
          <w:rFonts w:hint="eastAsia" w:ascii="仿宋_GB2312" w:hAnsi="仿宋_GB2312" w:eastAsia="仿宋_GB2312" w:cs="仿宋_GB2312"/>
          <w:lang w:val="en-US"/>
        </w:rPr>
        <w:t>707</w:t>
      </w:r>
      <w:r>
        <w:rPr>
          <w:rFonts w:hint="eastAsia" w:ascii="仿宋_GB2312" w:hAnsi="仿宋_GB2312" w:eastAsia="仿宋_GB2312" w:cs="仿宋_GB2312"/>
          <w:lang w:val="en-US" w:eastAsia="zh-CN"/>
        </w:rPr>
        <w:t>.</w:t>
      </w:r>
      <w:r>
        <w:rPr>
          <w:rFonts w:hint="eastAsia" w:ascii="仿宋_GB2312" w:hAnsi="仿宋_GB2312" w:eastAsia="仿宋_GB2312" w:cs="仿宋_GB2312"/>
          <w:lang w:val="en-US"/>
        </w:rPr>
        <w:t>1</w:t>
      </w:r>
      <w:r>
        <w:rPr>
          <w:rFonts w:hint="eastAsia" w:ascii="仿宋_GB2312" w:hAnsi="仿宋_GB2312" w:eastAsia="仿宋_GB2312" w:cs="仿宋_GB2312"/>
          <w:lang w:val="en-US" w:eastAsia="zh-CN"/>
        </w:rPr>
        <w:t>7万</w:t>
      </w:r>
      <w:r>
        <w:rPr>
          <w:rFonts w:hint="eastAsia" w:ascii="仿宋_GB2312" w:hAnsi="仿宋_GB2312" w:eastAsia="仿宋_GB2312" w:cs="仿宋_GB2312"/>
          <w:lang w:val="en-US"/>
        </w:rPr>
        <w:t>元</w:t>
      </w:r>
      <w:r>
        <w:rPr>
          <w:rFonts w:hint="eastAsia" w:ascii="仿宋_GB2312" w:hAnsi="仿宋_GB2312" w:cs="仿宋_GB2312"/>
          <w:lang w:val="en-US" w:eastAsia="zh-CN"/>
        </w:rPr>
        <w:t>，</w:t>
      </w:r>
      <w:r>
        <w:rPr>
          <w:rFonts w:hint="eastAsia" w:ascii="仿宋_GB2312" w:hAnsi="仿宋_GB2312" w:eastAsia="仿宋_GB2312" w:cs="仿宋_GB2312"/>
          <w:lang w:val="en-US"/>
        </w:rPr>
        <w:t>实际</w:t>
      </w:r>
      <w:r>
        <w:rPr>
          <w:rFonts w:hint="eastAsia" w:ascii="仿宋_GB2312" w:hAnsi="仿宋_GB2312" w:cs="仿宋_GB2312"/>
          <w:lang w:val="en-US" w:eastAsia="zh-CN"/>
        </w:rPr>
        <w:t>支出</w:t>
      </w:r>
      <w:r>
        <w:rPr>
          <w:rFonts w:hint="eastAsia" w:ascii="仿宋_GB2312" w:hAnsi="仿宋_GB2312" w:eastAsia="仿宋_GB2312" w:cs="仿宋_GB2312"/>
          <w:lang w:val="en-US"/>
        </w:rPr>
        <w:t>3</w:t>
      </w:r>
      <w:r>
        <w:rPr>
          <w:rFonts w:hint="eastAsia" w:ascii="仿宋_GB2312" w:hAnsi="仿宋_GB2312" w:eastAsia="仿宋_GB2312" w:cs="仿宋_GB2312"/>
          <w:lang w:val="en-US" w:eastAsia="zh-CN"/>
        </w:rPr>
        <w:t>,</w:t>
      </w:r>
      <w:r>
        <w:rPr>
          <w:rFonts w:hint="eastAsia" w:ascii="仿宋_GB2312" w:hAnsi="仿宋_GB2312" w:eastAsia="仿宋_GB2312" w:cs="仿宋_GB2312"/>
          <w:lang w:val="en-US"/>
        </w:rPr>
        <w:t>707</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09</w:t>
      </w:r>
      <w:r>
        <w:rPr>
          <w:rFonts w:hint="eastAsia" w:ascii="仿宋_GB2312" w:hAnsi="仿宋_GB2312" w:eastAsia="仿宋_GB2312" w:cs="仿宋_GB2312"/>
          <w:lang w:val="en-US" w:eastAsia="zh-CN"/>
        </w:rPr>
        <w:t>万</w:t>
      </w:r>
      <w:r>
        <w:rPr>
          <w:rFonts w:hint="eastAsia" w:ascii="仿宋_GB2312" w:hAnsi="仿宋_GB2312" w:eastAsia="仿宋_GB2312" w:cs="仿宋_GB2312"/>
          <w:lang w:val="en-US"/>
        </w:rPr>
        <w:t>元，预算执行率</w:t>
      </w:r>
      <w:r>
        <w:rPr>
          <w:rFonts w:hint="eastAsia" w:ascii="仿宋_GB2312" w:hAnsi="仿宋_GB2312" w:cs="仿宋_GB2312"/>
          <w:lang w:val="en-US" w:eastAsia="zh-CN"/>
        </w:rPr>
        <w:t>99.99</w:t>
      </w:r>
      <w:r>
        <w:rPr>
          <w:rFonts w:hint="eastAsia" w:ascii="仿宋_GB2312" w:hAnsi="仿宋_GB2312" w:eastAsia="仿宋_GB2312" w:cs="仿宋_GB2312"/>
          <w:lang w:val="en-US"/>
        </w:rPr>
        <w:t>%</w:t>
      </w:r>
      <w:r>
        <w:rPr>
          <w:rFonts w:hint="eastAsia" w:ascii="仿宋_GB2312" w:hAnsi="仿宋_GB2312" w:cs="仿宋_GB2312"/>
          <w:lang w:val="en-US" w:eastAsia="zh-CN"/>
        </w:rPr>
        <w:t>。其中，</w:t>
      </w:r>
      <w:r>
        <w:rPr>
          <w:rFonts w:hint="eastAsia" w:ascii="仿宋_GB2312" w:hAnsi="仿宋_GB2312" w:eastAsia="仿宋_GB2312" w:cs="仿宋_GB2312"/>
          <w:lang w:val="en-US"/>
        </w:rPr>
        <w:t>辖区清扫清运（含绿地保洁）</w:t>
      </w:r>
      <w:r>
        <w:rPr>
          <w:rFonts w:hint="eastAsia" w:ascii="仿宋_GB2312" w:hAnsi="仿宋_GB2312" w:eastAsia="仿宋_GB2312" w:cs="仿宋_GB2312"/>
          <w:lang w:val="en-US" w:eastAsia="zh-CN"/>
        </w:rPr>
        <w:t>项目</w:t>
      </w:r>
      <w:r>
        <w:rPr>
          <w:rFonts w:hint="eastAsia" w:ascii="仿宋_GB2312" w:hAnsi="仿宋_GB2312" w:eastAsia="仿宋_GB2312" w:cs="仿宋_GB2312"/>
          <w:lang w:val="en-US"/>
        </w:rPr>
        <w:t>支出8</w:t>
      </w:r>
      <w:r>
        <w:rPr>
          <w:rFonts w:hint="eastAsia" w:ascii="仿宋_GB2312" w:hAnsi="仿宋_GB2312" w:cs="仿宋_GB2312"/>
          <w:lang w:val="en-US" w:eastAsia="zh-CN"/>
        </w:rPr>
        <w:t>46.23万</w:t>
      </w:r>
      <w:r>
        <w:rPr>
          <w:rFonts w:hint="eastAsia" w:ascii="仿宋_GB2312" w:hAnsi="仿宋_GB2312" w:eastAsia="仿宋_GB2312" w:cs="仿宋_GB2312"/>
          <w:lang w:val="en-US"/>
        </w:rPr>
        <w:t>元，公路清扫保洁</w:t>
      </w:r>
      <w:r>
        <w:rPr>
          <w:rFonts w:hint="eastAsia" w:ascii="仿宋_GB2312" w:hAnsi="仿宋_GB2312" w:eastAsia="仿宋_GB2312" w:cs="仿宋_GB2312"/>
          <w:lang w:val="en-US" w:eastAsia="zh-CN"/>
        </w:rPr>
        <w:t>项目</w:t>
      </w:r>
      <w:r>
        <w:rPr>
          <w:rFonts w:hint="eastAsia" w:ascii="仿宋_GB2312" w:hAnsi="仿宋_GB2312" w:eastAsia="仿宋_GB2312" w:cs="仿宋_GB2312"/>
          <w:lang w:val="en-US"/>
        </w:rPr>
        <w:t>支出483</w:t>
      </w:r>
      <w:r>
        <w:rPr>
          <w:rFonts w:hint="eastAsia" w:ascii="仿宋_GB2312" w:hAnsi="仿宋_GB2312" w:cs="仿宋_GB2312"/>
          <w:lang w:val="en-US" w:eastAsia="zh-CN"/>
        </w:rPr>
        <w:t>.</w:t>
      </w:r>
      <w:r>
        <w:rPr>
          <w:rFonts w:hint="eastAsia" w:ascii="仿宋_GB2312" w:hAnsi="仿宋_GB2312" w:eastAsia="仿宋_GB2312" w:cs="仿宋_GB2312"/>
          <w:lang w:val="en-US"/>
        </w:rPr>
        <w:t>64</w:t>
      </w:r>
      <w:r>
        <w:rPr>
          <w:rFonts w:hint="eastAsia" w:ascii="仿宋_GB2312" w:hAnsi="仿宋_GB2312" w:cs="仿宋_GB2312"/>
          <w:lang w:val="en-US" w:eastAsia="zh-CN"/>
        </w:rPr>
        <w:t>万</w:t>
      </w:r>
      <w:r>
        <w:rPr>
          <w:rFonts w:hint="eastAsia" w:ascii="仿宋_GB2312" w:hAnsi="仿宋_GB2312" w:eastAsia="仿宋_GB2312" w:cs="仿宋_GB2312"/>
          <w:lang w:val="en-US"/>
        </w:rPr>
        <w:t>元</w:t>
      </w:r>
      <w:r>
        <w:rPr>
          <w:rFonts w:hint="eastAsia" w:ascii="仿宋_GB2312" w:hAnsi="仿宋_GB2312" w:cs="仿宋_GB2312"/>
          <w:lang w:val="en-US" w:eastAsia="zh-CN"/>
        </w:rPr>
        <w:t>，</w:t>
      </w:r>
      <w:r>
        <w:rPr>
          <w:rFonts w:hint="eastAsia" w:ascii="仿宋_GB2312" w:hAnsi="仿宋_GB2312" w:eastAsia="仿宋_GB2312" w:cs="仿宋_GB2312"/>
          <w:lang w:val="en-US"/>
        </w:rPr>
        <w:t>清扫保洁和垃圾清运一体化服务项目支出2</w:t>
      </w:r>
      <w:r>
        <w:rPr>
          <w:rFonts w:hint="eastAsia" w:ascii="仿宋_GB2312" w:hAnsi="仿宋_GB2312" w:cs="仿宋_GB2312"/>
          <w:lang w:val="en-US" w:eastAsia="zh-CN"/>
        </w:rPr>
        <w:t>,3</w:t>
      </w:r>
      <w:r>
        <w:rPr>
          <w:rFonts w:hint="eastAsia" w:ascii="仿宋_GB2312" w:hAnsi="仿宋_GB2312" w:eastAsia="仿宋_GB2312" w:cs="仿宋_GB2312"/>
          <w:lang w:val="en-US"/>
        </w:rPr>
        <w:t>77</w:t>
      </w:r>
      <w:r>
        <w:rPr>
          <w:rFonts w:hint="eastAsia" w:ascii="仿宋_GB2312" w:hAnsi="仿宋_GB2312" w:cs="仿宋_GB2312"/>
          <w:lang w:val="en-US" w:eastAsia="zh-CN"/>
        </w:rPr>
        <w:t>.21万</w:t>
      </w:r>
      <w:r>
        <w:rPr>
          <w:rFonts w:hint="eastAsia" w:ascii="仿宋_GB2312" w:hAnsi="仿宋_GB2312" w:eastAsia="仿宋_GB2312" w:cs="仿宋_GB2312"/>
          <w:lang w:val="en-US"/>
        </w:rPr>
        <w:t>元</w:t>
      </w:r>
      <w:r>
        <w:rPr>
          <w:rFonts w:hint="eastAsia" w:ascii="仿宋_GB2312" w:hAnsi="仿宋_GB2312" w:cs="仿宋_GB2312"/>
          <w:lang w:val="en-US" w:eastAsia="zh-CN"/>
        </w:rPr>
        <w:t>。</w:t>
      </w:r>
    </w:p>
    <w:p>
      <w:pPr>
        <w:pStyle w:val="2"/>
        <w:keepNext w:val="0"/>
        <w:keepLines w:val="0"/>
        <w:pageBreakBefore w:val="0"/>
        <w:widowControl w:val="0"/>
        <w:numPr>
          <w:numId w:val="0"/>
        </w:numPr>
        <w:kinsoku/>
        <w:wordWrap/>
        <w:overflowPunct/>
        <w:topLinePunct w:val="0"/>
        <w:autoSpaceDE/>
        <w:autoSpaceDN/>
        <w:bidi w:val="0"/>
        <w:adjustRightInd/>
        <w:snapToGrid/>
        <w:spacing w:before="0" w:after="0"/>
        <w:ind w:firstLine="640" w:firstLineChars="200"/>
        <w:textAlignment w:val="auto"/>
      </w:pPr>
      <w:r>
        <w:rPr>
          <w:rFonts w:hint="eastAsia"/>
          <w:lang w:eastAsia="zh-CN"/>
        </w:rPr>
        <w:t>二、</w:t>
      </w:r>
      <w:r>
        <w:rPr>
          <w:rFonts w:hint="eastAsia"/>
        </w:rPr>
        <w:t>主要成效</w:t>
      </w:r>
    </w:p>
    <w:p>
      <w:pPr>
        <w:pStyle w:val="3"/>
        <w:keepNext w:val="0"/>
        <w:keepLines w:val="0"/>
        <w:pageBreakBefore w:val="0"/>
        <w:widowControl w:val="0"/>
        <w:kinsoku/>
        <w:wordWrap/>
        <w:overflowPunct/>
        <w:topLinePunct w:val="0"/>
        <w:autoSpaceDE/>
        <w:autoSpaceDN/>
        <w:bidi w:val="0"/>
        <w:snapToGrid/>
        <w:ind w:firstLine="640"/>
        <w:textAlignment w:val="auto"/>
        <w:rPr>
          <w:rFonts w:hint="default" w:ascii="仿宋_GB2312" w:hAnsi="仿宋_GB2312" w:cs="仿宋_GB2312"/>
          <w:b w:val="0"/>
          <w:bCs w:val="0"/>
          <w:lang w:val="en-US" w:eastAsia="zh-CN"/>
        </w:rPr>
      </w:pPr>
      <w:bookmarkStart w:id="0" w:name="_Toc112230575"/>
      <w:r>
        <w:rPr>
          <w:rFonts w:hint="eastAsia" w:ascii="楷体_GB2312" w:hAnsi="楷体_GB2312" w:eastAsia="楷体_GB2312" w:cs="楷体_GB2312"/>
        </w:rPr>
        <w:t>（一）高效完成保洁和清运工作，环境卫生指数排名总体有所提升</w:t>
      </w:r>
      <w:r>
        <w:rPr>
          <w:rFonts w:hint="eastAsia" w:ascii="楷体_GB2312" w:hAnsi="楷体_GB2312" w:eastAsia="楷体_GB2312" w:cs="楷体_GB2312"/>
          <w:b w:val="0"/>
          <w:bCs w:val="0"/>
        </w:rPr>
        <w:t>。</w:t>
      </w:r>
      <w:bookmarkEnd w:id="0"/>
      <w:r>
        <w:rPr>
          <w:rFonts w:hint="eastAsia" w:ascii="仿宋_GB2312" w:hAnsi="仿宋_GB2312" w:cs="仿宋_GB2312"/>
          <w:b/>
          <w:bCs/>
          <w:lang w:val="en-US" w:eastAsia="zh-CN"/>
        </w:rPr>
        <w:t>一是</w:t>
      </w:r>
      <w:r>
        <w:rPr>
          <w:rFonts w:hint="eastAsia" w:ascii="仿宋_GB2312" w:hAnsi="仿宋_GB2312" w:cs="仿宋_GB2312"/>
          <w:b w:val="0"/>
          <w:bCs w:val="0"/>
          <w:lang w:val="en-US" w:eastAsia="zh-CN"/>
        </w:rPr>
        <w:t>完成合同约定垃圾清运量。2022年，中标供应商平均每天出动环卫保洁相关工作人员508人次、各类保洁车辆99台次，确保大鹏办事处各项环卫综合管养服务内容均按计划完成。</w:t>
      </w:r>
      <w:r>
        <w:rPr>
          <w:rFonts w:hint="eastAsia" w:ascii="仿宋_GB2312" w:hAnsi="仿宋_GB2312" w:cs="仿宋_GB2312"/>
          <w:b/>
          <w:bCs/>
          <w:lang w:val="en-US" w:eastAsia="zh-CN"/>
        </w:rPr>
        <w:t>二是</w:t>
      </w:r>
      <w:r>
        <w:rPr>
          <w:rFonts w:hint="eastAsia" w:ascii="仿宋_GB2312" w:hAnsi="仿宋_GB2312" w:cs="仿宋_GB2312"/>
          <w:b w:val="0"/>
          <w:bCs w:val="0"/>
          <w:lang w:val="en-US" w:eastAsia="zh-CN"/>
        </w:rPr>
        <w:t>开展重点</w:t>
      </w:r>
      <w:r>
        <w:rPr>
          <w:rFonts w:hint="eastAsia" w:ascii="仿宋_GB2312" w:hAnsi="仿宋_GB2312" w:cs="仿宋_GB2312"/>
          <w:b w:val="0"/>
          <w:bCs w:val="0"/>
          <w:highlight w:val="none"/>
          <w:lang w:val="en-US" w:eastAsia="zh-CN"/>
        </w:rPr>
        <w:t>点位</w:t>
      </w:r>
      <w:r>
        <w:rPr>
          <w:rFonts w:hint="eastAsia" w:ascii="仿宋_GB2312" w:hAnsi="仿宋_GB2312" w:cs="仿宋_GB2312"/>
          <w:b w:val="0"/>
          <w:bCs w:val="0"/>
          <w:lang w:val="en-US" w:eastAsia="zh-CN"/>
        </w:rPr>
        <w:t>专项整治和垃圾填埋场安全生产专项整治，进一步提升环境质量。</w:t>
      </w:r>
      <w:r>
        <w:rPr>
          <w:rFonts w:hint="eastAsia" w:ascii="仿宋_GB2312" w:hAnsi="仿宋_GB2312" w:cs="仿宋_GB2312"/>
          <w:b/>
          <w:bCs/>
          <w:lang w:val="en-US" w:eastAsia="zh-CN"/>
        </w:rPr>
        <w:t>三是</w:t>
      </w:r>
      <w:r>
        <w:rPr>
          <w:rFonts w:hint="eastAsia" w:ascii="仿宋_GB2312" w:hAnsi="仿宋_GB2312" w:cs="仿宋_GB2312"/>
          <w:b w:val="0"/>
          <w:bCs w:val="0"/>
          <w:lang w:val="en-US" w:eastAsia="zh-CN"/>
        </w:rPr>
        <w:t>2022年大鹏办事处环境卫生指数排名较2021年有所提升，实施一体化管养后环境卫生质量更高。</w:t>
      </w:r>
    </w:p>
    <w:p>
      <w:pPr>
        <w:pStyle w:val="3"/>
        <w:keepNext w:val="0"/>
        <w:keepLines w:val="0"/>
        <w:pageBreakBefore w:val="0"/>
        <w:widowControl w:val="0"/>
        <w:kinsoku/>
        <w:wordWrap/>
        <w:overflowPunct/>
        <w:topLinePunct w:val="0"/>
        <w:autoSpaceDE/>
        <w:autoSpaceDN/>
        <w:bidi w:val="0"/>
        <w:snapToGrid/>
        <w:ind w:firstLine="640"/>
        <w:textAlignment w:val="auto"/>
        <w:rPr>
          <w:rFonts w:hint="default" w:ascii="仿宋_GB2312" w:hAnsi="仿宋_GB2312" w:eastAsia="仿宋_GB2312" w:cs="仿宋_GB2312"/>
          <w:b w:val="0"/>
          <w:bCs w:val="0"/>
          <w:lang w:val="en-US" w:eastAsia="zh-CN"/>
        </w:rPr>
      </w:pPr>
      <w:r>
        <w:rPr>
          <w:rFonts w:hint="eastAsia" w:ascii="楷体_GB2312" w:hAnsi="楷体_GB2312" w:eastAsia="楷体_GB2312" w:cs="楷体_GB2312"/>
          <w:b w:val="0"/>
          <w:bCs w:val="0"/>
        </w:rPr>
        <w:t>（二）优化环卫管理监督机制，提升环卫作业效率质量</w:t>
      </w:r>
      <w:r>
        <w:rPr>
          <w:rFonts w:hint="eastAsia" w:ascii="楷体_GB2312" w:hAnsi="楷体_GB2312" w:eastAsia="楷体_GB2312" w:cs="楷体_GB2312"/>
          <w:b w:val="0"/>
          <w:bCs w:val="0"/>
          <w:color w:val="333333"/>
          <w:shd w:val="clear" w:color="auto" w:fill="FFFFFF"/>
        </w:rPr>
        <w:t>。</w:t>
      </w:r>
      <w:r>
        <w:rPr>
          <w:rFonts w:hint="eastAsia" w:ascii="仿宋_GB2312" w:hAnsi="仿宋_GB2312" w:cs="仿宋_GB2312"/>
          <w:b/>
          <w:bCs/>
          <w:lang w:val="en-US" w:eastAsia="zh-CN"/>
        </w:rPr>
        <w:t>一是</w:t>
      </w:r>
      <w:r>
        <w:rPr>
          <w:rFonts w:hint="eastAsia" w:ascii="仿宋_GB2312" w:hAnsi="仿宋_GB2312" w:cs="仿宋_GB2312"/>
          <w:b w:val="0"/>
          <w:bCs w:val="0"/>
          <w:lang w:val="en-US" w:eastAsia="zh-CN"/>
        </w:rPr>
        <w:t>实施清扫保洁和垃圾清运一体化改革，有效整合人力和车辆设备资源，发挥集中优势，提高清扫保洁和垃圾清运作业效率和质量</w:t>
      </w:r>
      <w:r>
        <w:rPr>
          <w:rFonts w:hint="eastAsia" w:ascii="仿宋_GB2312" w:hAnsi="仿宋_GB2312" w:cs="仿宋_GB2312"/>
          <w:b w:val="0"/>
          <w:bCs w:val="0"/>
        </w:rPr>
        <w:t>。</w:t>
      </w:r>
      <w:r>
        <w:rPr>
          <w:rFonts w:hint="eastAsia" w:ascii="仿宋_GB2312" w:hAnsi="仿宋_GB2312" w:cs="仿宋_GB2312"/>
          <w:b/>
          <w:bCs/>
          <w:lang w:val="en-US" w:eastAsia="zh-CN"/>
        </w:rPr>
        <w:t>二是</w:t>
      </w:r>
      <w:r>
        <w:rPr>
          <w:rFonts w:hint="eastAsia" w:ascii="仿宋_GB2312" w:hAnsi="仿宋_GB2312" w:cs="仿宋_GB2312"/>
          <w:b w:val="0"/>
          <w:bCs w:val="0"/>
          <w:lang w:val="en-US" w:eastAsia="zh-CN"/>
        </w:rPr>
        <w:t>使用环卫作业精细化监管平台，有效监督环卫工作开展。</w:t>
      </w:r>
      <w:r>
        <w:rPr>
          <w:rFonts w:hint="eastAsia" w:ascii="仿宋_GB2312" w:hAnsi="仿宋_GB2312" w:cs="仿宋_GB2312"/>
          <w:b/>
          <w:bCs/>
          <w:lang w:val="en-US" w:eastAsia="zh-CN"/>
        </w:rPr>
        <w:t>三是</w:t>
      </w:r>
      <w:r>
        <w:rPr>
          <w:rFonts w:hint="eastAsia" w:ascii="仿宋_GB2312" w:hAnsi="仿宋_GB2312" w:cs="仿宋_GB2312"/>
          <w:b w:val="0"/>
          <w:bCs w:val="0"/>
          <w:lang w:val="en-US" w:eastAsia="zh-CN"/>
        </w:rPr>
        <w:t>安排9名工作人员专门负责市容巡查工作，强化环境卫生巡查督查，提高环卫作业质量水平。</w:t>
      </w:r>
    </w:p>
    <w:p>
      <w:pPr>
        <w:pStyle w:val="3"/>
        <w:keepNext w:val="0"/>
        <w:keepLines w:val="0"/>
        <w:pageBreakBefore w:val="0"/>
        <w:widowControl w:val="0"/>
        <w:kinsoku/>
        <w:wordWrap/>
        <w:overflowPunct/>
        <w:topLinePunct w:val="0"/>
        <w:autoSpaceDE/>
        <w:autoSpaceDN/>
        <w:bidi w:val="0"/>
        <w:snapToGrid/>
        <w:ind w:firstLine="640"/>
        <w:textAlignment w:val="auto"/>
        <w:rPr>
          <w:rFonts w:ascii="仿宋_GB2312" w:hAnsi="仿宋_GB2312" w:cs="仿宋_GB2312"/>
        </w:rPr>
      </w:pPr>
      <w:bookmarkStart w:id="1" w:name="_Toc112230577"/>
      <w:r>
        <w:rPr>
          <w:rFonts w:hint="eastAsia" w:ascii="楷体_GB2312" w:hAnsi="楷体_GB2312" w:eastAsia="楷体_GB2312" w:cs="楷体_GB2312"/>
          <w:b w:val="0"/>
          <w:bCs w:val="0"/>
        </w:rPr>
        <w:t>（三）</w:t>
      </w:r>
      <w:bookmarkEnd w:id="1"/>
      <w:r>
        <w:rPr>
          <w:rFonts w:hint="eastAsia" w:ascii="楷体_GB2312" w:hAnsi="楷体_GB2312" w:eastAsia="楷体_GB2312" w:cs="楷体_GB2312"/>
          <w:b w:val="0"/>
          <w:bCs w:val="0"/>
        </w:rPr>
        <w:t>创造就业岗位，推动绿色低碳发展。</w:t>
      </w:r>
      <w:r>
        <w:rPr>
          <w:rFonts w:hint="eastAsia" w:ascii="仿宋_GB2312" w:hAnsi="仿宋_GB2312" w:cs="仿宋_GB2312"/>
          <w:b/>
          <w:bCs/>
          <w:lang w:val="en-US" w:eastAsia="zh-CN"/>
        </w:rPr>
        <w:t>一是</w:t>
      </w:r>
      <w:r>
        <w:rPr>
          <w:rFonts w:hint="eastAsia" w:ascii="仿宋_GB2312" w:hAnsi="仿宋_GB2312" w:cs="仿宋_GB2312"/>
          <w:b w:val="0"/>
          <w:bCs w:val="0"/>
          <w:lang w:val="en-US" w:eastAsia="zh-CN"/>
        </w:rPr>
        <w:t>为大鹏街道提供400多个环卫一线岗位，满足一部分大鹏街道本地居民的就业需求。同时，对车辆机械设备和环卫作业材料的采购也能够带动相关企业发展。</w:t>
      </w:r>
      <w:r>
        <w:rPr>
          <w:rFonts w:hint="eastAsia" w:ascii="仿宋_GB2312" w:hAnsi="仿宋_GB2312" w:cs="仿宋_GB2312"/>
          <w:b/>
          <w:bCs/>
          <w:lang w:val="en-US" w:eastAsia="zh-CN"/>
        </w:rPr>
        <w:t>二是</w:t>
      </w:r>
      <w:r>
        <w:rPr>
          <w:rFonts w:hint="eastAsia" w:ascii="仿宋_GB2312" w:hAnsi="仿宋_GB2312" w:cs="仿宋_GB2312"/>
          <w:b w:val="0"/>
          <w:bCs w:val="0"/>
          <w:lang w:val="en-US" w:eastAsia="zh-CN"/>
        </w:rPr>
        <w:t>LNG勾臂车的使用将大</w:t>
      </w:r>
      <w:r>
        <w:rPr>
          <w:rFonts w:hint="eastAsia" w:ascii="仿宋_GB2312" w:hAnsi="仿宋_GB2312" w:cs="仿宋_GB2312"/>
          <w:lang w:val="en-US" w:eastAsia="zh-CN"/>
        </w:rPr>
        <w:t>幅减少碳排放量，推动大鹏“零碳社区”建设，为“双碳”工作贡献力量。</w:t>
      </w:r>
    </w:p>
    <w:p>
      <w:pPr>
        <w:pStyle w:val="2"/>
        <w:keepNext w:val="0"/>
        <w:keepLines w:val="0"/>
        <w:pageBreakBefore w:val="0"/>
        <w:widowControl w:val="0"/>
        <w:numPr>
          <w:numId w:val="0"/>
        </w:numPr>
        <w:kinsoku/>
        <w:wordWrap/>
        <w:overflowPunct/>
        <w:topLinePunct w:val="0"/>
        <w:autoSpaceDE/>
        <w:autoSpaceDN/>
        <w:bidi w:val="0"/>
        <w:adjustRightInd/>
        <w:snapToGrid/>
        <w:spacing w:before="0" w:after="0"/>
        <w:ind w:firstLine="640" w:firstLineChars="200"/>
        <w:textAlignment w:val="auto"/>
      </w:pPr>
      <w:r>
        <w:rPr>
          <w:rFonts w:hint="eastAsia"/>
          <w:lang w:eastAsia="zh-CN"/>
        </w:rPr>
        <w:t>三、</w:t>
      </w:r>
      <w:r>
        <w:rPr>
          <w:rFonts w:hint="eastAsia"/>
        </w:rPr>
        <w:t>存在问题</w:t>
      </w:r>
    </w:p>
    <w:p>
      <w:pPr>
        <w:pStyle w:val="4"/>
        <w:keepNext w:val="0"/>
        <w:keepLines w:val="0"/>
        <w:pageBreakBefore w:val="0"/>
        <w:widowControl w:val="0"/>
        <w:kinsoku/>
        <w:wordWrap/>
        <w:overflowPunct/>
        <w:topLinePunct w:val="0"/>
        <w:autoSpaceDE/>
        <w:autoSpaceDN/>
        <w:bidi w:val="0"/>
        <w:snapToGrid/>
        <w:spacing w:before="0" w:after="0"/>
        <w:ind w:firstLine="640"/>
        <w:textAlignment w:val="auto"/>
        <w:rPr>
          <w:b w:val="0"/>
          <w:bCs w:val="0"/>
        </w:rPr>
      </w:pPr>
      <w:r>
        <w:rPr>
          <w:rFonts w:hint="eastAsia"/>
          <w:b w:val="0"/>
          <w:bCs w:val="0"/>
        </w:rPr>
        <w:t>服务供应商未按合同约定配置资源，购买主体未进行有效扣罚</w:t>
      </w:r>
    </w:p>
    <w:p>
      <w:pPr>
        <w:pStyle w:val="3"/>
        <w:keepNext w:val="0"/>
        <w:keepLines w:val="0"/>
        <w:pageBreakBefore w:val="0"/>
        <w:widowControl w:val="0"/>
        <w:kinsoku/>
        <w:wordWrap/>
        <w:overflowPunct/>
        <w:topLinePunct w:val="0"/>
        <w:autoSpaceDE/>
        <w:autoSpaceDN/>
        <w:bidi w:val="0"/>
        <w:snapToGrid/>
        <w:ind w:firstLine="640"/>
        <w:textAlignment w:val="auto"/>
        <w:rPr>
          <w:rFonts w:hint="eastAsia" w:ascii="仿宋_GB2312" w:hAnsi="仿宋_GB2312" w:eastAsia="仿宋_GB2312" w:cs="仿宋_GB2312"/>
          <w:highlight w:val="none"/>
          <w:lang w:eastAsia="zh-CN"/>
        </w:rPr>
      </w:pPr>
      <w:r>
        <w:rPr>
          <w:rFonts w:ascii="仿宋_GB2312" w:hAnsi="仿宋_GB2312" w:cs="仿宋_GB2312"/>
        </w:rPr>
        <w:t>1.</w:t>
      </w:r>
      <w:r>
        <w:rPr>
          <w:rFonts w:hint="eastAsia" w:ascii="仿宋_GB2312" w:hAnsi="仿宋_GB2312" w:cs="仿宋_GB2312"/>
        </w:rPr>
        <w:t>供应商人员配</w:t>
      </w:r>
      <w:r>
        <w:rPr>
          <w:rFonts w:hint="eastAsia" w:ascii="仿宋_GB2312" w:hAnsi="仿宋_GB2312" w:cs="仿宋_GB2312"/>
          <w:highlight w:val="none"/>
        </w:rPr>
        <w:t>置不及时。</w:t>
      </w:r>
      <w:r>
        <w:rPr>
          <w:rFonts w:hint="eastAsia" w:ascii="仿宋_GB2312" w:hAnsi="仿宋_GB2312" w:eastAsia="仿宋_GB2312" w:cs="仿宋_GB2312"/>
          <w:lang w:val="en-US"/>
        </w:rPr>
        <w:t>供应商未按合同约定及时配</w:t>
      </w:r>
      <w:r>
        <w:rPr>
          <w:rFonts w:hint="eastAsia" w:ascii="仿宋_GB2312" w:hAnsi="仿宋_GB2312" w:eastAsia="仿宋_GB2312" w:cs="仿宋_GB2312"/>
          <w:lang w:val="en-US" w:eastAsia="zh-CN"/>
        </w:rPr>
        <w:t>齐</w:t>
      </w:r>
      <w:r>
        <w:rPr>
          <w:rFonts w:hint="eastAsia" w:ascii="仿宋_GB2312" w:hAnsi="仿宋_GB2312" w:eastAsia="仿宋_GB2312" w:cs="仿宋_GB2312"/>
          <w:lang w:val="en-US"/>
        </w:rPr>
        <w:t>人员</w:t>
      </w:r>
      <w:r>
        <w:rPr>
          <w:rFonts w:hint="eastAsia" w:ascii="仿宋_GB2312" w:hAnsi="仿宋_GB2312" w:cs="仿宋_GB2312"/>
          <w:lang w:val="en-US" w:eastAsia="zh-CN"/>
        </w:rPr>
        <w:t>，</w:t>
      </w:r>
      <w:r>
        <w:rPr>
          <w:rFonts w:hint="eastAsia" w:ascii="仿宋_GB2312" w:hAnsi="仿宋_GB2312" w:cs="仿宋_GB2312"/>
          <w:highlight w:val="none"/>
        </w:rPr>
        <w:t>2022年5月人员缺配18人</w:t>
      </w:r>
      <w:r>
        <w:rPr>
          <w:rFonts w:hint="eastAsia" w:ascii="仿宋_GB2312" w:hAnsi="仿宋_GB2312" w:cs="仿宋_GB2312"/>
          <w:highlight w:val="none"/>
          <w:lang w:eastAsia="zh-CN"/>
        </w:rPr>
        <w:t>，天数合计</w:t>
      </w:r>
      <w:r>
        <w:rPr>
          <w:rFonts w:hint="eastAsia" w:ascii="仿宋_GB2312" w:hAnsi="仿宋_GB2312" w:cs="仿宋_GB2312"/>
          <w:highlight w:val="none"/>
        </w:rPr>
        <w:t>254天</w:t>
      </w:r>
      <w:r>
        <w:rPr>
          <w:rFonts w:hint="eastAsia" w:ascii="仿宋_GB2312" w:hAnsi="仿宋_GB2312" w:cs="仿宋_GB2312"/>
          <w:highlight w:val="none"/>
          <w:lang w:eastAsia="zh-CN"/>
        </w:rPr>
        <w:t>。</w:t>
      </w:r>
    </w:p>
    <w:p>
      <w:pPr>
        <w:pStyle w:val="3"/>
        <w:keepNext w:val="0"/>
        <w:keepLines w:val="0"/>
        <w:pageBreakBefore w:val="0"/>
        <w:widowControl w:val="0"/>
        <w:kinsoku/>
        <w:wordWrap/>
        <w:overflowPunct/>
        <w:topLinePunct w:val="0"/>
        <w:autoSpaceDE/>
        <w:autoSpaceDN/>
        <w:bidi w:val="0"/>
        <w:snapToGrid/>
        <w:ind w:firstLine="640"/>
        <w:textAlignment w:val="auto"/>
        <w:rPr>
          <w:rFonts w:ascii="仿宋_GB2312" w:hAnsi="仿宋_GB2312" w:cs="仿宋_GB2312"/>
          <w:b w:val="0"/>
          <w:bCs w:val="0"/>
        </w:rPr>
      </w:pPr>
      <w:r>
        <w:rPr>
          <w:rFonts w:ascii="仿宋_GB2312" w:hAnsi="仿宋_GB2312" w:cs="仿宋_GB2312"/>
        </w:rPr>
        <w:t>2.</w:t>
      </w:r>
      <w:r>
        <w:rPr>
          <w:rFonts w:hint="eastAsia" w:ascii="仿宋_GB2312" w:hAnsi="仿宋_GB2312" w:cs="仿宋_GB2312"/>
        </w:rPr>
        <w:t>购买主体未对供应商资源配置不到位问题进行有效扣罚。</w:t>
      </w:r>
      <w:r>
        <w:rPr>
          <w:rFonts w:hint="eastAsia" w:ascii="仿宋_GB2312" w:hAnsi="仿宋_GB2312" w:cs="仿宋_GB2312"/>
          <w:b w:val="0"/>
          <w:bCs w:val="0"/>
        </w:rPr>
        <w:t>大鹏办事处网格管理服务中心在实际支付中未对</w:t>
      </w:r>
      <w:r>
        <w:rPr>
          <w:rFonts w:hint="eastAsia" w:ascii="仿宋_GB2312" w:hAnsi="仿宋_GB2312" w:cs="仿宋_GB2312"/>
          <w:b w:val="0"/>
          <w:bCs w:val="0"/>
          <w:lang w:val="en-US" w:eastAsia="zh-CN"/>
        </w:rPr>
        <w:t>供应商</w:t>
      </w:r>
      <w:r>
        <w:rPr>
          <w:rFonts w:hint="eastAsia" w:ascii="仿宋_GB2312" w:hAnsi="仿宋_GB2312" w:cs="仿宋_GB2312"/>
          <w:b w:val="0"/>
          <w:bCs w:val="0"/>
        </w:rPr>
        <w:t>人员配置不达标的情况进行费用核减</w:t>
      </w:r>
      <w:r>
        <w:rPr>
          <w:rFonts w:hint="eastAsia" w:ascii="仿宋_GB2312" w:hAnsi="仿宋_GB2312" w:cs="仿宋_GB2312"/>
          <w:b w:val="0"/>
          <w:bCs w:val="0"/>
          <w:lang w:eastAsia="zh-CN"/>
        </w:rPr>
        <w:t>，</w:t>
      </w:r>
      <w:r>
        <w:rPr>
          <w:rFonts w:hint="eastAsia" w:ascii="仿宋_GB2312" w:hAnsi="仿宋_GB2312" w:eastAsia="仿宋_GB2312" w:cs="仿宋_GB2312"/>
          <w:highlight w:val="none"/>
          <w:lang w:val="en-US" w:eastAsia="zh-CN"/>
        </w:rPr>
        <w:t>未</w:t>
      </w:r>
      <w:r>
        <w:rPr>
          <w:rFonts w:hint="eastAsia" w:ascii="仿宋_GB2312" w:hAnsi="仿宋_GB2312" w:cs="仿宋_GB2312"/>
          <w:highlight w:val="none"/>
          <w:lang w:val="en-US" w:eastAsia="zh-CN"/>
        </w:rPr>
        <w:t>核减</w:t>
      </w:r>
      <w:r>
        <w:rPr>
          <w:rFonts w:hint="eastAsia" w:ascii="仿宋_GB2312" w:hAnsi="仿宋_GB2312" w:eastAsia="仿宋_GB2312" w:cs="仿宋_GB2312"/>
          <w:highlight w:val="none"/>
          <w:lang w:val="en-US" w:eastAsia="zh-CN"/>
        </w:rPr>
        <w:t>金额达25.4万元</w:t>
      </w:r>
      <w:r>
        <w:rPr>
          <w:rFonts w:hint="eastAsia" w:ascii="仿宋_GB2312" w:hAnsi="仿宋_GB2312" w:cs="仿宋_GB2312"/>
          <w:b w:val="0"/>
          <w:bCs w:val="0"/>
        </w:rPr>
        <w:t>。</w:t>
      </w:r>
    </w:p>
    <w:p>
      <w:pPr>
        <w:pStyle w:val="4"/>
        <w:keepNext w:val="0"/>
        <w:keepLines w:val="0"/>
        <w:pageBreakBefore w:val="0"/>
        <w:widowControl w:val="0"/>
        <w:kinsoku/>
        <w:wordWrap/>
        <w:overflowPunct/>
        <w:topLinePunct w:val="0"/>
        <w:autoSpaceDE/>
        <w:autoSpaceDN/>
        <w:bidi w:val="0"/>
        <w:snapToGrid/>
        <w:spacing w:before="0" w:after="0"/>
        <w:ind w:firstLine="640"/>
        <w:textAlignment w:val="auto"/>
        <w:rPr>
          <w:b w:val="0"/>
          <w:bCs w:val="0"/>
        </w:rPr>
      </w:pPr>
      <w:r>
        <w:rPr>
          <w:rFonts w:hint="eastAsia"/>
          <w:b w:val="0"/>
          <w:bCs w:val="0"/>
        </w:rPr>
        <w:t>持续存在巡查发现问题未及时整改情况，履约扣罚力度低</w:t>
      </w:r>
    </w:p>
    <w:p>
      <w:pPr>
        <w:pStyle w:val="3"/>
        <w:keepNext w:val="0"/>
        <w:keepLines w:val="0"/>
        <w:pageBreakBefore w:val="0"/>
        <w:widowControl w:val="0"/>
        <w:kinsoku/>
        <w:wordWrap/>
        <w:overflowPunct/>
        <w:topLinePunct w:val="0"/>
        <w:autoSpaceDE/>
        <w:autoSpaceDN/>
        <w:bidi w:val="0"/>
        <w:snapToGrid/>
        <w:ind w:firstLine="640"/>
        <w:textAlignment w:val="auto"/>
        <w:rPr>
          <w:rFonts w:ascii="仿宋_GB2312" w:hAnsi="仿宋_GB2312" w:cs="仿宋_GB2312"/>
          <w:b/>
          <w:bCs/>
        </w:rPr>
      </w:pPr>
      <w:bookmarkStart w:id="2" w:name="_Toc120810101"/>
      <w:bookmarkStart w:id="3" w:name="_Toc121669415"/>
      <w:bookmarkStart w:id="4" w:name="_Toc112856907"/>
      <w:bookmarkStart w:id="5" w:name="_Toc112864924"/>
      <w:bookmarkStart w:id="6" w:name="_Toc120865428"/>
      <w:bookmarkStart w:id="7" w:name="_Toc116227537"/>
      <w:bookmarkStart w:id="8" w:name="_Toc121760013"/>
      <w:bookmarkStart w:id="9" w:name="_Toc120300343"/>
      <w:bookmarkStart w:id="10" w:name="_Toc121401507"/>
      <w:r>
        <w:rPr>
          <w:rFonts w:ascii="仿宋_GB2312" w:hAnsi="仿宋_GB2312" w:cs="仿宋_GB2312"/>
        </w:rPr>
        <w:t>1.</w:t>
      </w:r>
      <w:bookmarkEnd w:id="2"/>
      <w:bookmarkEnd w:id="3"/>
      <w:bookmarkEnd w:id="4"/>
      <w:bookmarkEnd w:id="5"/>
      <w:bookmarkEnd w:id="6"/>
      <w:bookmarkEnd w:id="7"/>
      <w:bookmarkEnd w:id="8"/>
      <w:bookmarkEnd w:id="9"/>
      <w:bookmarkEnd w:id="10"/>
      <w:r>
        <w:rPr>
          <w:rFonts w:hint="eastAsia" w:ascii="仿宋_GB2312" w:hAnsi="仿宋_GB2312" w:cs="仿宋_GB2312"/>
        </w:rPr>
        <w:t>巡查发现问题未及时整改情况持续存在。</w:t>
      </w:r>
    </w:p>
    <w:p>
      <w:pPr>
        <w:pStyle w:val="3"/>
        <w:keepNext w:val="0"/>
        <w:keepLines w:val="0"/>
        <w:pageBreakBefore w:val="0"/>
        <w:widowControl w:val="0"/>
        <w:kinsoku/>
        <w:wordWrap/>
        <w:overflowPunct/>
        <w:topLinePunct w:val="0"/>
        <w:autoSpaceDE/>
        <w:autoSpaceDN/>
        <w:bidi w:val="0"/>
        <w:snapToGrid/>
        <w:ind w:firstLine="640"/>
        <w:textAlignment w:val="auto"/>
        <w:rPr>
          <w:rFonts w:ascii="仿宋_GB2312" w:hAnsi="仿宋_GB2312" w:cs="仿宋_GB2312"/>
        </w:rPr>
      </w:pPr>
      <w:bookmarkStart w:id="11" w:name="_Toc120810102"/>
      <w:bookmarkStart w:id="12" w:name="_Toc112155440"/>
      <w:bookmarkStart w:id="13" w:name="_Toc120300344"/>
      <w:bookmarkStart w:id="14" w:name="_Toc121760014"/>
      <w:bookmarkStart w:id="15" w:name="_Toc112260562"/>
      <w:bookmarkStart w:id="16" w:name="_Toc116227538"/>
      <w:bookmarkStart w:id="17" w:name="_Toc112260606"/>
      <w:bookmarkStart w:id="18" w:name="_Toc120865429"/>
      <w:bookmarkStart w:id="19" w:name="_Toc112864925"/>
      <w:bookmarkStart w:id="20" w:name="_Toc112155525"/>
      <w:bookmarkStart w:id="21" w:name="_Toc112260644"/>
      <w:bookmarkStart w:id="22" w:name="_Toc112260390"/>
      <w:bookmarkStart w:id="23" w:name="_Toc112856908"/>
      <w:bookmarkStart w:id="24" w:name="_Toc121669416"/>
      <w:bookmarkStart w:id="25" w:name="_Toc121401508"/>
      <w:r>
        <w:rPr>
          <w:rFonts w:ascii="仿宋_GB2312" w:hAnsi="仿宋_GB2312" w:cs="仿宋_GB2312"/>
        </w:rPr>
        <w:t>2.</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Pr>
          <w:rFonts w:hint="eastAsia" w:ascii="仿宋_GB2312" w:hAnsi="仿宋_GB2312" w:cs="仿宋_GB2312"/>
        </w:rPr>
        <w:t>考核扣款金额小，约束力低。</w:t>
      </w:r>
      <w:r>
        <w:rPr>
          <w:rFonts w:hint="eastAsia" w:ascii="仿宋_GB2312" w:hAnsi="仿宋_GB2312" w:cs="仿宋_GB2312"/>
          <w:lang w:eastAsia="zh-CN"/>
        </w:rPr>
        <w:t>大鹏办事处</w:t>
      </w:r>
      <w:r>
        <w:rPr>
          <w:rFonts w:hint="eastAsia" w:ascii="仿宋_GB2312" w:hAnsi="仿宋_GB2312" w:cs="仿宋_GB2312"/>
          <w:b w:val="0"/>
          <w:bCs w:val="0"/>
        </w:rPr>
        <w:t>网格管理服务中心</w:t>
      </w:r>
      <w:r>
        <w:rPr>
          <w:rFonts w:hint="eastAsia" w:ascii="仿宋_GB2312" w:hAnsi="仿宋_GB2312" w:cs="仿宋_GB2312"/>
          <w:b w:val="0"/>
          <w:bCs w:val="0"/>
          <w:lang w:eastAsia="zh-CN"/>
        </w:rPr>
        <w:t>针</w:t>
      </w:r>
      <w:r>
        <w:rPr>
          <w:rFonts w:hint="eastAsia" w:ascii="仿宋_GB2312" w:hAnsi="仿宋_GB2312" w:cs="仿宋_GB2312"/>
        </w:rPr>
        <w:t>对巡查发现问题整改不及时</w:t>
      </w:r>
      <w:r>
        <w:rPr>
          <w:rFonts w:hint="eastAsia" w:ascii="仿宋_GB2312" w:hAnsi="仿宋_GB2312" w:cs="仿宋_GB2312"/>
          <w:lang w:eastAsia="zh-CN"/>
        </w:rPr>
        <w:t>、</w:t>
      </w:r>
      <w:r>
        <w:rPr>
          <w:rFonts w:hint="eastAsia" w:ascii="仿宋_GB2312" w:hAnsi="仿宋_GB2312" w:cs="仿宋_GB2312"/>
        </w:rPr>
        <w:t>不到位的</w:t>
      </w:r>
      <w:r>
        <w:rPr>
          <w:rFonts w:hint="eastAsia" w:ascii="仿宋_GB2312" w:hAnsi="仿宋_GB2312" w:cs="仿宋_GB2312"/>
          <w:lang w:eastAsia="zh-CN"/>
        </w:rPr>
        <w:t>情况</w:t>
      </w:r>
      <w:r>
        <w:rPr>
          <w:rFonts w:hint="eastAsia" w:ascii="仿宋_GB2312" w:hAnsi="仿宋_GB2312" w:cs="仿宋_GB2312"/>
        </w:rPr>
        <w:t>，每个问题</w:t>
      </w:r>
      <w:r>
        <w:rPr>
          <w:rFonts w:hint="eastAsia" w:ascii="仿宋_GB2312" w:hAnsi="仿宋_GB2312" w:cs="仿宋_GB2312"/>
          <w:lang w:eastAsia="zh-CN"/>
        </w:rPr>
        <w:t>仅</w:t>
      </w:r>
      <w:r>
        <w:rPr>
          <w:rFonts w:hint="eastAsia" w:ascii="仿宋_GB2312" w:hAnsi="仿宋_GB2312" w:cs="仿宋_GB2312"/>
          <w:lang w:val="en-US" w:eastAsia="zh-CN"/>
        </w:rPr>
        <w:t>扣罚</w:t>
      </w:r>
      <w:r>
        <w:rPr>
          <w:rFonts w:hint="eastAsia" w:ascii="仿宋_GB2312" w:hAnsi="仿宋_GB2312" w:cs="仿宋_GB2312"/>
        </w:rPr>
        <w:t>50元</w:t>
      </w:r>
      <w:r>
        <w:rPr>
          <w:rFonts w:hint="eastAsia" w:ascii="仿宋_GB2312" w:hAnsi="仿宋_GB2312" w:cs="仿宋_GB2312"/>
          <w:lang w:eastAsia="zh-CN"/>
        </w:rPr>
        <w:t>，</w:t>
      </w:r>
      <w:r>
        <w:rPr>
          <w:rFonts w:hint="eastAsia" w:ascii="仿宋_GB2312" w:hAnsi="仿宋_GB2312" w:eastAsia="仿宋_GB2312" w:cs="仿宋_GB2312"/>
          <w:lang w:val="en-US" w:eastAsia="zh-CN"/>
        </w:rPr>
        <w:t>相对于每月约320万元的合同金额</w:t>
      </w:r>
      <w:r>
        <w:rPr>
          <w:rFonts w:hint="eastAsia" w:ascii="仿宋_GB2312" w:hAnsi="仿宋_GB2312" w:cs="仿宋_GB2312"/>
          <w:lang w:val="en-US" w:eastAsia="zh-CN"/>
        </w:rPr>
        <w:t>，</w:t>
      </w:r>
      <w:r>
        <w:rPr>
          <w:rFonts w:hint="eastAsia" w:ascii="仿宋_GB2312" w:hAnsi="仿宋_GB2312" w:eastAsia="仿宋_GB2312" w:cs="仿宋_GB2312"/>
          <w:lang w:val="en-US" w:eastAsia="zh-CN"/>
        </w:rPr>
        <w:t>扣罚金额低</w:t>
      </w:r>
      <w:r>
        <w:rPr>
          <w:rFonts w:hint="eastAsia" w:ascii="仿宋_GB2312" w:hAnsi="仿宋_GB2312" w:cs="仿宋_GB2312"/>
          <w:lang w:val="en-US" w:eastAsia="zh-CN"/>
        </w:rPr>
        <w:t>，</w:t>
      </w:r>
      <w:r>
        <w:rPr>
          <w:rFonts w:hint="eastAsia" w:ascii="仿宋_GB2312" w:hAnsi="仿宋_GB2312" w:cs="仿宋_GB2312"/>
        </w:rPr>
        <w:t>对供应商的约束力弱，导致问题整改不及时</w:t>
      </w:r>
      <w:r>
        <w:rPr>
          <w:rFonts w:hint="eastAsia" w:ascii="仿宋_GB2312" w:hAnsi="仿宋_GB2312" w:cs="仿宋_GB2312"/>
          <w:lang w:eastAsia="zh-CN"/>
        </w:rPr>
        <w:t>、</w:t>
      </w:r>
      <w:r>
        <w:rPr>
          <w:rFonts w:hint="eastAsia" w:ascii="仿宋_GB2312" w:hAnsi="仿宋_GB2312" w:cs="仿宋_GB2312"/>
        </w:rPr>
        <w:t>不到位</w:t>
      </w:r>
      <w:r>
        <w:rPr>
          <w:rFonts w:hint="eastAsia" w:ascii="仿宋_GB2312" w:hAnsi="仿宋_GB2312" w:cs="仿宋_GB2312"/>
          <w:lang w:eastAsia="zh-CN"/>
        </w:rPr>
        <w:t>情况</w:t>
      </w:r>
      <w:r>
        <w:rPr>
          <w:rFonts w:hint="eastAsia" w:ascii="仿宋_GB2312" w:hAnsi="仿宋_GB2312" w:cs="仿宋_GB2312"/>
        </w:rPr>
        <w:t>反复发生。</w:t>
      </w:r>
    </w:p>
    <w:p>
      <w:pPr>
        <w:pStyle w:val="4"/>
        <w:keepNext w:val="0"/>
        <w:keepLines w:val="0"/>
        <w:pageBreakBefore w:val="0"/>
        <w:widowControl w:val="0"/>
        <w:kinsoku/>
        <w:wordWrap/>
        <w:overflowPunct/>
        <w:topLinePunct w:val="0"/>
        <w:autoSpaceDE/>
        <w:autoSpaceDN/>
        <w:bidi w:val="0"/>
        <w:snapToGrid/>
        <w:spacing w:before="0" w:after="0"/>
        <w:ind w:firstLine="640"/>
        <w:textAlignment w:val="auto"/>
        <w:rPr>
          <w:b w:val="0"/>
          <w:bCs w:val="0"/>
        </w:rPr>
      </w:pPr>
      <w:r>
        <w:rPr>
          <w:rFonts w:hint="eastAsia"/>
          <w:b w:val="0"/>
          <w:bCs w:val="0"/>
        </w:rPr>
        <w:t>部分合同条款欠合理，降低合同约束力</w:t>
      </w:r>
    </w:p>
    <w:p>
      <w:pPr>
        <w:pStyle w:val="3"/>
        <w:keepNext w:val="0"/>
        <w:keepLines w:val="0"/>
        <w:pageBreakBefore w:val="0"/>
        <w:widowControl w:val="0"/>
        <w:kinsoku/>
        <w:wordWrap/>
        <w:overflowPunct/>
        <w:topLinePunct w:val="0"/>
        <w:autoSpaceDE/>
        <w:autoSpaceDN/>
        <w:bidi w:val="0"/>
        <w:snapToGrid/>
        <w:ind w:firstLine="640"/>
        <w:textAlignment w:val="auto"/>
        <w:rPr>
          <w:rFonts w:ascii="仿宋_GB2312" w:hAnsi="仿宋_GB2312" w:cs="仿宋_GB2312"/>
        </w:rPr>
      </w:pPr>
      <w:r>
        <w:rPr>
          <w:rFonts w:hint="eastAsia" w:ascii="仿宋_GB2312" w:hAnsi="仿宋_GB2312" w:cs="仿宋_GB2312"/>
        </w:rPr>
        <w:t>合同约定的垃圾转运站维护时长超过实际需</w:t>
      </w:r>
      <w:r>
        <w:rPr>
          <w:rFonts w:hint="eastAsia" w:ascii="仿宋_GB2312" w:hAnsi="仿宋_GB2312" w:cs="仿宋_GB2312"/>
          <w:highlight w:val="none"/>
        </w:rPr>
        <w:t>要。</w:t>
      </w:r>
      <w:r>
        <w:rPr>
          <w:rFonts w:hint="eastAsia" w:ascii="仿宋_GB2312" w:hAnsi="仿宋_GB2312" w:eastAsia="仿宋_GB2312" w:cs="仿宋_GB2312"/>
          <w:highlight w:val="none"/>
          <w:lang w:val="en-US" w:eastAsia="zh-CN"/>
        </w:rPr>
        <w:t>垃圾转运站的实际开放时间可满足“日产日清”的合同要求，合同约定的开放时间超过实际需求</w:t>
      </w:r>
      <w:r>
        <w:rPr>
          <w:rFonts w:hint="eastAsia" w:ascii="仿宋_GB2312" w:hAnsi="仿宋_GB2312" w:cs="仿宋_GB2312"/>
          <w:highlight w:val="none"/>
          <w:lang w:val="en-US" w:eastAsia="zh-CN"/>
        </w:rPr>
        <w:t>，</w:t>
      </w:r>
      <w:r>
        <w:rPr>
          <w:rFonts w:hint="eastAsia" w:ascii="仿宋_GB2312" w:hAnsi="仿宋_GB2312" w:eastAsia="仿宋_GB2312" w:cs="仿宋_GB2312"/>
          <w:highlight w:val="none"/>
          <w:lang w:val="en-US" w:eastAsia="zh-CN"/>
        </w:rPr>
        <w:t>造成供应商未按合同要求</w:t>
      </w:r>
      <w:r>
        <w:rPr>
          <w:rFonts w:hint="eastAsia" w:ascii="仿宋_GB2312" w:hAnsi="仿宋_GB2312" w:eastAsia="仿宋_GB2312" w:cs="仿宋_GB2312"/>
          <w:lang w:val="en-US" w:eastAsia="zh-CN"/>
        </w:rPr>
        <w:t>履约，一定程度上降低了合同约束力。</w:t>
      </w:r>
    </w:p>
    <w:p>
      <w:pPr>
        <w:pStyle w:val="4"/>
        <w:keepNext w:val="0"/>
        <w:keepLines w:val="0"/>
        <w:pageBreakBefore w:val="0"/>
        <w:widowControl w:val="0"/>
        <w:kinsoku/>
        <w:wordWrap/>
        <w:overflowPunct/>
        <w:topLinePunct w:val="0"/>
        <w:autoSpaceDE/>
        <w:autoSpaceDN/>
        <w:bidi w:val="0"/>
        <w:snapToGrid/>
        <w:spacing w:before="0" w:after="0"/>
        <w:ind w:firstLine="640"/>
        <w:textAlignment w:val="auto"/>
        <w:rPr>
          <w:b w:val="0"/>
          <w:bCs w:val="0"/>
        </w:rPr>
      </w:pPr>
      <w:r>
        <w:rPr>
          <w:rFonts w:hint="eastAsia"/>
          <w:b w:val="0"/>
          <w:bCs w:val="0"/>
        </w:rPr>
        <w:t>项目管理欠规范，资金使用效益有待进一步提升</w:t>
      </w:r>
    </w:p>
    <w:p>
      <w:pPr>
        <w:pStyle w:val="3"/>
        <w:keepNext w:val="0"/>
        <w:keepLines w:val="0"/>
        <w:pageBreakBefore w:val="0"/>
        <w:widowControl w:val="0"/>
        <w:kinsoku/>
        <w:wordWrap/>
        <w:overflowPunct/>
        <w:topLinePunct w:val="0"/>
        <w:autoSpaceDE/>
        <w:autoSpaceDN/>
        <w:bidi w:val="0"/>
        <w:snapToGrid/>
        <w:ind w:firstLine="640"/>
        <w:textAlignment w:val="auto"/>
        <w:rPr>
          <w:rFonts w:hint="eastAsia" w:ascii="仿宋_GB2312" w:hAnsi="仿宋_GB2312" w:cs="仿宋_GB2312"/>
        </w:rPr>
      </w:pPr>
      <w:r>
        <w:rPr>
          <w:rFonts w:ascii="仿宋_GB2312" w:hAnsi="仿宋_GB2312" w:cs="仿宋_GB2312"/>
        </w:rPr>
        <w:t>1.</w:t>
      </w:r>
      <w:r>
        <w:rPr>
          <w:rFonts w:hint="eastAsia" w:ascii="仿宋_GB2312" w:hAnsi="仿宋_GB2312" w:cs="仿宋_GB2312"/>
        </w:rPr>
        <w:t>合同周期管理不精细。项目采购管理衔接不到位，存在3天空窗期，不符合垃圾“日产日清”要求。</w:t>
      </w:r>
    </w:p>
    <w:p>
      <w:pPr>
        <w:pStyle w:val="3"/>
        <w:keepNext w:val="0"/>
        <w:keepLines w:val="0"/>
        <w:pageBreakBefore w:val="0"/>
        <w:widowControl w:val="0"/>
        <w:kinsoku/>
        <w:wordWrap/>
        <w:overflowPunct/>
        <w:topLinePunct w:val="0"/>
        <w:autoSpaceDE/>
        <w:autoSpaceDN/>
        <w:bidi w:val="0"/>
        <w:snapToGrid/>
        <w:ind w:firstLine="640"/>
        <w:textAlignment w:val="auto"/>
        <w:rPr>
          <w:rFonts w:hint="eastAsia" w:ascii="仿宋_GB2312" w:hAnsi="仿宋_GB2312" w:eastAsia="仿宋_GB2312" w:cs="仿宋_GB2312"/>
          <w:lang w:eastAsia="zh-CN"/>
        </w:rPr>
      </w:pPr>
      <w:r>
        <w:rPr>
          <w:rFonts w:ascii="仿宋_GB2312" w:hAnsi="仿宋_GB2312" w:cs="仿宋_GB2312"/>
        </w:rPr>
        <w:t>2.</w:t>
      </w:r>
      <w:r>
        <w:rPr>
          <w:rFonts w:hint="eastAsia" w:ascii="仿宋_GB2312" w:hAnsi="仿宋_GB2312" w:cs="仿宋_GB2312"/>
        </w:rPr>
        <w:t>项目档案管理不规范</w:t>
      </w:r>
      <w:r>
        <w:rPr>
          <w:rFonts w:hint="eastAsia" w:ascii="仿宋_GB2312" w:hAnsi="仿宋_GB2312" w:cs="仿宋_GB2312"/>
          <w:lang w:eastAsia="zh-CN"/>
        </w:rPr>
        <w:t>。由于服务供应商的更换，大鹏办事处清扫保洁和垃圾清运一体化服务项目存在档案资料缺失问题。</w:t>
      </w:r>
    </w:p>
    <w:p>
      <w:pPr>
        <w:pStyle w:val="3"/>
        <w:keepNext w:val="0"/>
        <w:keepLines w:val="0"/>
        <w:pageBreakBefore w:val="0"/>
        <w:widowControl w:val="0"/>
        <w:kinsoku/>
        <w:wordWrap/>
        <w:overflowPunct/>
        <w:topLinePunct w:val="0"/>
        <w:autoSpaceDE/>
        <w:autoSpaceDN/>
        <w:bidi w:val="0"/>
        <w:snapToGrid/>
        <w:ind w:firstLine="640"/>
        <w:textAlignment w:val="auto"/>
        <w:rPr>
          <w:rFonts w:hint="default" w:ascii="仿宋_GB2312" w:hAnsi="仿宋_GB2312" w:eastAsia="仿宋_GB2312" w:cs="仿宋_GB2312"/>
          <w:lang w:val="en-US" w:eastAsia="zh-CN"/>
        </w:rPr>
      </w:pPr>
      <w:r>
        <w:rPr>
          <w:rFonts w:hint="eastAsia" w:ascii="仿宋_GB2312" w:hAnsi="仿宋_GB2312" w:cs="仿宋_GB2312"/>
          <w:lang w:val="en-US" w:eastAsia="zh-CN"/>
        </w:rPr>
        <w:t>3</w:t>
      </w:r>
      <w:r>
        <w:rPr>
          <w:rFonts w:ascii="仿宋_GB2312" w:hAnsi="仿宋_GB2312" w:cs="仿宋_GB2312"/>
        </w:rPr>
        <w:t>.</w:t>
      </w:r>
      <w:r>
        <w:rPr>
          <w:rFonts w:hint="eastAsia" w:ascii="仿宋_GB2312" w:hAnsi="仿宋_GB2312" w:cs="仿宋_GB2312"/>
        </w:rPr>
        <w:t>预算绩效管理不深入</w:t>
      </w:r>
      <w:r>
        <w:rPr>
          <w:rFonts w:hint="eastAsia" w:ascii="仿宋_GB2312" w:hAnsi="仿宋_GB2312" w:cs="仿宋_GB2312"/>
          <w:lang w:eastAsia="zh-CN"/>
        </w:rPr>
        <w:t>。《项目支出绩效目标申报表》</w:t>
      </w:r>
      <w:r>
        <w:rPr>
          <w:rFonts w:hint="eastAsia" w:ascii="仿宋_GB2312" w:hAnsi="仿宋_GB2312" w:cs="仿宋_GB2312"/>
          <w:lang w:val="en-US" w:eastAsia="zh-CN"/>
        </w:rPr>
        <w:t>中部分绩效指标的指标值不清晰、不可衡量，绩效指标设置缺乏指导性和约束性。</w:t>
      </w:r>
    </w:p>
    <w:p>
      <w:pPr>
        <w:pStyle w:val="3"/>
        <w:keepNext w:val="0"/>
        <w:keepLines w:val="0"/>
        <w:pageBreakBefore w:val="0"/>
        <w:widowControl w:val="0"/>
        <w:kinsoku/>
        <w:wordWrap/>
        <w:overflowPunct/>
        <w:topLinePunct w:val="0"/>
        <w:autoSpaceDE/>
        <w:autoSpaceDN/>
        <w:bidi w:val="0"/>
        <w:snapToGrid/>
        <w:ind w:firstLine="640"/>
        <w:textAlignment w:val="auto"/>
        <w:rPr>
          <w:rFonts w:hint="default" w:ascii="仿宋_GB2312" w:hAnsi="仿宋_GB2312" w:eastAsia="仿宋_GB2312" w:cs="仿宋_GB2312"/>
          <w:lang w:val="en-US" w:eastAsia="zh-CN"/>
        </w:rPr>
      </w:pPr>
      <w:r>
        <w:rPr>
          <w:rFonts w:hint="eastAsia" w:ascii="仿宋_GB2312" w:hAnsi="仿宋_GB2312" w:cs="仿宋_GB2312"/>
          <w:lang w:val="en-US" w:eastAsia="zh-CN"/>
        </w:rPr>
        <w:t>4</w:t>
      </w:r>
      <w:r>
        <w:rPr>
          <w:rFonts w:ascii="仿宋_GB2312" w:hAnsi="仿宋_GB2312" w:cs="仿宋_GB2312"/>
        </w:rPr>
        <w:t>.</w:t>
      </w:r>
      <w:r>
        <w:rPr>
          <w:rFonts w:hint="eastAsia" w:ascii="仿宋_GB2312" w:hAnsi="仿宋_GB2312" w:cs="仿宋_GB2312"/>
        </w:rPr>
        <w:t>一体化管理未能有效提升环境质量</w:t>
      </w:r>
      <w:r>
        <w:rPr>
          <w:rFonts w:hint="eastAsia" w:ascii="仿宋_GB2312" w:hAnsi="仿宋_GB2312" w:cs="仿宋_GB2312"/>
          <w:lang w:eastAsia="zh-CN"/>
        </w:rPr>
        <w:t>。</w:t>
      </w:r>
      <w:r>
        <w:rPr>
          <w:rFonts w:hint="eastAsia" w:ascii="仿宋_GB2312" w:hAnsi="仿宋_GB2312" w:cs="仿宋_GB2312"/>
          <w:b/>
          <w:bCs/>
          <w:lang w:val="en-US" w:eastAsia="zh-CN"/>
        </w:rPr>
        <w:t>一是</w:t>
      </w:r>
      <w:r>
        <w:rPr>
          <w:rFonts w:hint="eastAsia" w:ascii="仿宋_GB2312" w:hAnsi="仿宋_GB2312" w:cs="仿宋_GB2312"/>
          <w:lang w:val="en-US" w:eastAsia="zh-CN"/>
        </w:rPr>
        <w:t>大鹏办事处2022年12月环境卫生指数同比有所降低，</w:t>
      </w:r>
      <w:r>
        <w:rPr>
          <w:rFonts w:hint="eastAsia" w:ascii="仿宋_GB2312" w:hAnsi="仿宋_GB2312" w:cs="仿宋_GB2312"/>
          <w:b/>
          <w:bCs/>
          <w:lang w:val="en-US" w:eastAsia="zh-CN"/>
        </w:rPr>
        <w:t>二是</w:t>
      </w:r>
      <w:r>
        <w:rPr>
          <w:rFonts w:hint="eastAsia" w:ascii="仿宋_GB2312" w:hAnsi="仿宋_GB2312" w:cs="仿宋_GB2312"/>
          <w:lang w:val="en-US" w:eastAsia="zh-CN"/>
        </w:rPr>
        <w:t>居民对大鹏办事处清扫保洁和垃圾清运工作的满意度偏低。</w:t>
      </w:r>
    </w:p>
    <w:p>
      <w:pPr>
        <w:pStyle w:val="2"/>
        <w:keepNext w:val="0"/>
        <w:keepLines w:val="0"/>
        <w:pageBreakBefore w:val="0"/>
        <w:widowControl w:val="0"/>
        <w:numPr>
          <w:numId w:val="0"/>
        </w:numPr>
        <w:kinsoku/>
        <w:wordWrap/>
        <w:overflowPunct/>
        <w:topLinePunct w:val="0"/>
        <w:autoSpaceDE/>
        <w:autoSpaceDN/>
        <w:bidi w:val="0"/>
        <w:adjustRightInd/>
        <w:snapToGrid/>
        <w:spacing w:before="0" w:after="0"/>
        <w:ind w:firstLine="640" w:firstLineChars="200"/>
        <w:textAlignment w:val="auto"/>
      </w:pPr>
      <w:bookmarkStart w:id="28" w:name="_GoBack"/>
      <w:bookmarkEnd w:id="28"/>
      <w:r>
        <w:rPr>
          <w:rFonts w:hint="eastAsia"/>
          <w:lang w:eastAsia="zh-CN"/>
        </w:rPr>
        <w:t>四、</w:t>
      </w:r>
      <w:r>
        <w:rPr>
          <w:rFonts w:hint="eastAsia"/>
        </w:rPr>
        <w:t>改进建议</w:t>
      </w:r>
    </w:p>
    <w:p>
      <w:pPr>
        <w:pStyle w:val="4"/>
        <w:keepNext w:val="0"/>
        <w:keepLines w:val="0"/>
        <w:pageBreakBefore w:val="0"/>
        <w:widowControl w:val="0"/>
        <w:kinsoku/>
        <w:wordWrap/>
        <w:overflowPunct/>
        <w:topLinePunct w:val="0"/>
        <w:autoSpaceDE/>
        <w:autoSpaceDN/>
        <w:bidi w:val="0"/>
        <w:snapToGrid/>
        <w:spacing w:before="0" w:after="0"/>
        <w:ind w:firstLine="640"/>
        <w:textAlignment w:val="auto"/>
        <w:rPr>
          <w:rFonts w:ascii="楷体_GB2312" w:hAnsi="楷体_GB2312" w:eastAsia="楷体_GB2312" w:cs="楷体_GB2312"/>
          <w:b w:val="0"/>
          <w:bCs w:val="0"/>
        </w:rPr>
      </w:pPr>
      <w:r>
        <w:rPr>
          <w:rFonts w:hint="default" w:ascii="楷体_GB2312" w:hAnsi="楷体_GB2312" w:eastAsia="楷体_GB2312" w:cs="楷体_GB2312"/>
          <w:b w:val="0"/>
          <w:bCs w:val="0"/>
        </w:rPr>
        <w:t>健全管理制度，提升制度约束力</w:t>
      </w:r>
    </w:p>
    <w:p>
      <w:pPr>
        <w:pStyle w:val="3"/>
        <w:keepNext w:val="0"/>
        <w:keepLines w:val="0"/>
        <w:pageBreakBefore w:val="0"/>
        <w:widowControl w:val="0"/>
        <w:kinsoku/>
        <w:wordWrap/>
        <w:overflowPunct/>
        <w:topLinePunct w:val="0"/>
        <w:autoSpaceDE/>
        <w:autoSpaceDN/>
        <w:bidi w:val="0"/>
        <w:snapToGrid/>
        <w:ind w:firstLine="643"/>
        <w:textAlignment w:val="auto"/>
      </w:pPr>
      <w:r>
        <w:rPr>
          <w:b/>
          <w:bCs/>
        </w:rPr>
        <w:t>一是</w:t>
      </w:r>
      <w:r>
        <w:rPr>
          <w:rFonts w:hint="default"/>
          <w:b w:val="0"/>
          <w:bCs w:val="0"/>
        </w:rPr>
        <w:t>制定专项督查督办规范</w:t>
      </w:r>
      <w:r>
        <w:rPr>
          <w:rFonts w:hint="eastAsia"/>
          <w:b w:val="0"/>
          <w:bCs w:val="0"/>
        </w:rPr>
        <w:t>。</w:t>
      </w:r>
      <w:r>
        <w:rPr>
          <w:rFonts w:hint="eastAsia" w:ascii="仿宋_GB2312" w:hAnsi="仿宋_GB2312" w:eastAsia="仿宋_GB2312" w:cs="仿宋_GB2312"/>
          <w:b w:val="0"/>
          <w:bCs w:val="0"/>
          <w:lang w:val="en-US" w:eastAsia="zh-CN"/>
        </w:rPr>
        <w:t>建议大鹏办事处进一步制定环卫清洁及垃圾清运作业单位考核细则，明确考核扣罚机制，合理设置扣罚比例，并以考核结果作为月度资金支付、供应商资格条件</w:t>
      </w:r>
      <w:r>
        <w:rPr>
          <w:rFonts w:hint="eastAsia" w:ascii="仿宋_GB2312" w:hAnsi="仿宋_GB2312" w:cs="仿宋_GB2312"/>
          <w:b w:val="0"/>
          <w:bCs w:val="0"/>
          <w:lang w:val="en-US" w:eastAsia="zh-CN"/>
        </w:rPr>
        <w:t>评估</w:t>
      </w:r>
      <w:r>
        <w:rPr>
          <w:rFonts w:hint="eastAsia" w:ascii="仿宋_GB2312" w:hAnsi="仿宋_GB2312" w:eastAsia="仿宋_GB2312" w:cs="仿宋_GB2312"/>
          <w:b w:val="0"/>
          <w:bCs w:val="0"/>
          <w:lang w:val="en-US" w:eastAsia="zh-CN"/>
        </w:rPr>
        <w:t>等依据</w:t>
      </w:r>
      <w:r>
        <w:rPr>
          <w:rFonts w:hint="eastAsia"/>
          <w:b w:val="0"/>
          <w:bCs w:val="0"/>
        </w:rPr>
        <w:t>。</w:t>
      </w:r>
      <w:r>
        <w:rPr>
          <w:b/>
          <w:bCs/>
        </w:rPr>
        <w:t>二</w:t>
      </w:r>
      <w:r>
        <w:rPr>
          <w:rFonts w:hint="eastAsia"/>
          <w:b/>
          <w:bCs/>
        </w:rPr>
        <w:t>是</w:t>
      </w:r>
      <w:r>
        <w:rPr>
          <w:rFonts w:hint="eastAsia"/>
          <w:b w:val="0"/>
          <w:bCs w:val="0"/>
        </w:rPr>
        <w:t>提升</w:t>
      </w:r>
      <w:r>
        <w:rPr>
          <w:rFonts w:hint="eastAsia"/>
        </w:rPr>
        <w:t>考核监督条款执行约束力。</w:t>
      </w:r>
      <w:r>
        <w:rPr>
          <w:rFonts w:hint="eastAsia" w:ascii="仿宋_GB2312" w:hAnsi="仿宋_GB2312" w:eastAsia="仿宋_GB2312" w:cs="仿宋_GB2312"/>
          <w:lang w:val="en-US" w:eastAsia="zh-CN"/>
        </w:rPr>
        <w:t>建议大鹏办事处网格管理服务中心严格落实《环境卫生监督考核细则》</w:t>
      </w:r>
      <w:r>
        <w:rPr>
          <w:rFonts w:hint="eastAsia" w:ascii="仿宋_GB2312" w:hAnsi="仿宋_GB2312" w:cs="仿宋_GB2312"/>
          <w:lang w:val="en-US" w:eastAsia="zh-CN"/>
        </w:rPr>
        <w:t>，并</w:t>
      </w:r>
      <w:r>
        <w:rPr>
          <w:rFonts w:hint="eastAsia" w:ascii="仿宋_GB2312" w:hAnsi="仿宋_GB2312" w:eastAsia="仿宋_GB2312" w:cs="仿宋_GB2312"/>
          <w:lang w:val="en-US" w:eastAsia="zh-CN"/>
        </w:rPr>
        <w:t>及时</w:t>
      </w:r>
      <w:r>
        <w:rPr>
          <w:rFonts w:hint="eastAsia" w:ascii="仿宋_GB2312" w:hAnsi="仿宋_GB2312" w:cs="仿宋_GB2312"/>
          <w:lang w:val="en-US" w:eastAsia="zh-CN"/>
        </w:rPr>
        <w:t>修订</w:t>
      </w:r>
      <w:r>
        <w:rPr>
          <w:rFonts w:hint="eastAsia" w:ascii="仿宋_GB2312" w:hAnsi="仿宋_GB2312" w:eastAsia="仿宋_GB2312" w:cs="仿宋_GB2312"/>
          <w:lang w:val="en-US" w:eastAsia="zh-CN"/>
        </w:rPr>
        <w:t>《环境卫生监督考核细则》，加大扣罚比例，提升考核约束力。</w:t>
      </w:r>
    </w:p>
    <w:p>
      <w:pPr>
        <w:pStyle w:val="4"/>
        <w:keepNext w:val="0"/>
        <w:keepLines w:val="0"/>
        <w:pageBreakBefore w:val="0"/>
        <w:widowControl w:val="0"/>
        <w:kinsoku/>
        <w:wordWrap/>
        <w:overflowPunct/>
        <w:topLinePunct w:val="0"/>
        <w:autoSpaceDE/>
        <w:autoSpaceDN/>
        <w:bidi w:val="0"/>
        <w:snapToGrid/>
        <w:spacing w:before="0" w:after="0"/>
        <w:ind w:firstLine="640"/>
        <w:textAlignment w:val="auto"/>
        <w:rPr>
          <w:b w:val="0"/>
          <w:bCs w:val="0"/>
        </w:rPr>
      </w:pPr>
      <w:bookmarkStart w:id="26" w:name="_Toc106272485"/>
      <w:bookmarkStart w:id="27" w:name="_Toc112230683"/>
      <w:r>
        <w:rPr>
          <w:rFonts w:hint="eastAsia"/>
          <w:b w:val="0"/>
          <w:bCs w:val="0"/>
        </w:rPr>
        <w:t>完善合同条款，细化支出管理</w:t>
      </w:r>
      <w:bookmarkEnd w:id="26"/>
      <w:bookmarkEnd w:id="27"/>
    </w:p>
    <w:p>
      <w:pPr>
        <w:pStyle w:val="3"/>
        <w:keepNext w:val="0"/>
        <w:keepLines w:val="0"/>
        <w:pageBreakBefore w:val="0"/>
        <w:widowControl w:val="0"/>
        <w:kinsoku/>
        <w:wordWrap/>
        <w:overflowPunct/>
        <w:topLinePunct w:val="0"/>
        <w:autoSpaceDE/>
        <w:autoSpaceDN/>
        <w:bidi w:val="0"/>
        <w:snapToGrid/>
        <w:ind w:firstLine="643"/>
        <w:textAlignment w:val="auto"/>
        <w:rPr>
          <w:b w:val="0"/>
          <w:bCs w:val="0"/>
        </w:rPr>
      </w:pPr>
      <w:r>
        <w:rPr>
          <w:b/>
          <w:bCs/>
        </w:rPr>
        <w:t>一是</w:t>
      </w:r>
      <w:r>
        <w:rPr>
          <w:rFonts w:hint="eastAsia"/>
          <w:b w:val="0"/>
          <w:bCs w:val="0"/>
        </w:rPr>
        <w:t>完善与环卫作业效果相关的目标责任制。</w:t>
      </w:r>
      <w:r>
        <w:rPr>
          <w:rFonts w:hint="eastAsia" w:ascii="仿宋_GB2312" w:hAnsi="仿宋_GB2312" w:eastAsia="仿宋_GB2312" w:cs="仿宋_GB2312"/>
          <w:b w:val="0"/>
          <w:bCs w:val="0"/>
          <w:lang w:val="en-US" w:eastAsia="zh-CN"/>
        </w:rPr>
        <w:t>建议大鹏办事处网格管理服务中心以辖区环境质量实际提升情况作为项目履约评价结果的主要评分要素，促进供应商发挥主观能动性，切实提升管理质量和效果</w:t>
      </w:r>
      <w:r>
        <w:rPr>
          <w:rFonts w:hint="eastAsia"/>
          <w:b w:val="0"/>
          <w:bCs w:val="0"/>
        </w:rPr>
        <w:t>。</w:t>
      </w:r>
      <w:r>
        <w:rPr>
          <w:rFonts w:hint="eastAsia"/>
          <w:b/>
          <w:bCs/>
        </w:rPr>
        <w:t>二</w:t>
      </w:r>
      <w:r>
        <w:rPr>
          <w:b/>
          <w:bCs/>
        </w:rPr>
        <w:t>是</w:t>
      </w:r>
      <w:r>
        <w:rPr>
          <w:rFonts w:hint="eastAsia"/>
          <w:b w:val="0"/>
          <w:bCs w:val="0"/>
        </w:rPr>
        <w:t>完善垃圾转运站维护时长约定。</w:t>
      </w:r>
      <w:r>
        <w:rPr>
          <w:rFonts w:hint="eastAsia" w:ascii="仿宋_GB2312" w:hAnsi="仿宋_GB2312" w:eastAsia="仿宋_GB2312" w:cs="仿宋_GB2312"/>
          <w:b w:val="0"/>
          <w:bCs w:val="0"/>
          <w:lang w:val="en-US" w:eastAsia="zh-CN"/>
        </w:rPr>
        <w:t>建议大鹏办事处网格管理服务中心根据垃圾“日产日清”实际资源消耗量，设置垃圾转运站开放时长</w:t>
      </w:r>
      <w:r>
        <w:rPr>
          <w:rFonts w:hint="eastAsia"/>
          <w:b w:val="0"/>
          <w:bCs w:val="0"/>
        </w:rPr>
        <w:t>。</w:t>
      </w:r>
      <w:r>
        <w:rPr>
          <w:rFonts w:hint="eastAsia"/>
          <w:b/>
          <w:bCs/>
        </w:rPr>
        <w:t>三</w:t>
      </w:r>
      <w:r>
        <w:rPr>
          <w:b/>
          <w:bCs/>
        </w:rPr>
        <w:t>是</w:t>
      </w:r>
      <w:r>
        <w:rPr>
          <w:rFonts w:hint="eastAsia"/>
          <w:b w:val="0"/>
          <w:bCs w:val="0"/>
        </w:rPr>
        <w:t>项目支出管理精细化。</w:t>
      </w:r>
      <w:r>
        <w:rPr>
          <w:rFonts w:hint="eastAsia" w:ascii="仿宋_GB2312" w:hAnsi="仿宋_GB2312" w:eastAsia="仿宋_GB2312" w:cs="仿宋_GB2312"/>
          <w:b w:val="0"/>
          <w:bCs w:val="0"/>
          <w:lang w:val="en-US" w:eastAsia="zh-CN"/>
        </w:rPr>
        <w:t>建议采用按成本因子分项结算的方式进行成本控制，实现人员、机械车辆按实际出勤付费，水电按实际消耗付费</w:t>
      </w:r>
      <w:r>
        <w:rPr>
          <w:rFonts w:hint="eastAsia"/>
          <w:b w:val="0"/>
          <w:bCs w:val="0"/>
        </w:rPr>
        <w:t>。</w:t>
      </w:r>
    </w:p>
    <w:p>
      <w:pPr>
        <w:pStyle w:val="4"/>
        <w:keepNext w:val="0"/>
        <w:keepLines w:val="0"/>
        <w:pageBreakBefore w:val="0"/>
        <w:widowControl w:val="0"/>
        <w:kinsoku/>
        <w:wordWrap/>
        <w:overflowPunct/>
        <w:topLinePunct w:val="0"/>
        <w:autoSpaceDE/>
        <w:autoSpaceDN/>
        <w:bidi w:val="0"/>
        <w:snapToGrid/>
        <w:spacing w:before="0" w:after="0"/>
        <w:ind w:firstLine="640"/>
        <w:textAlignment w:val="auto"/>
        <w:rPr>
          <w:b w:val="0"/>
          <w:bCs w:val="0"/>
        </w:rPr>
      </w:pPr>
      <w:r>
        <w:rPr>
          <w:rFonts w:hint="eastAsia"/>
          <w:b w:val="0"/>
          <w:bCs w:val="0"/>
        </w:rPr>
        <w:t>强化履约监管，提升辖区环境质量</w:t>
      </w:r>
    </w:p>
    <w:p>
      <w:pPr>
        <w:pStyle w:val="3"/>
        <w:keepNext w:val="0"/>
        <w:keepLines w:val="0"/>
        <w:pageBreakBefore w:val="0"/>
        <w:widowControl w:val="0"/>
        <w:kinsoku/>
        <w:wordWrap/>
        <w:overflowPunct/>
        <w:topLinePunct w:val="0"/>
        <w:autoSpaceDE/>
        <w:autoSpaceDN/>
        <w:bidi w:val="0"/>
        <w:snapToGrid/>
        <w:ind w:firstLine="643"/>
        <w:textAlignment w:val="auto"/>
        <w:rPr>
          <w:rFonts w:hint="eastAsia"/>
          <w:b w:val="0"/>
          <w:bCs w:val="0"/>
        </w:rPr>
      </w:pPr>
      <w:r>
        <w:rPr>
          <w:b/>
          <w:bCs/>
        </w:rPr>
        <w:t>一是</w:t>
      </w:r>
      <w:r>
        <w:rPr>
          <w:rFonts w:hint="eastAsia"/>
          <w:b w:val="0"/>
          <w:bCs w:val="0"/>
        </w:rPr>
        <w:t>加强供应商作业巡查监管。</w:t>
      </w:r>
      <w:r>
        <w:rPr>
          <w:rFonts w:hint="eastAsia" w:ascii="仿宋_GB2312" w:hAnsi="仿宋_GB2312" w:eastAsia="仿宋_GB2312" w:cs="仿宋_GB2312"/>
          <w:b w:val="0"/>
          <w:bCs w:val="0"/>
          <w:highlight w:val="none"/>
          <w:lang w:val="en-US" w:eastAsia="zh-CN"/>
        </w:rPr>
        <w:t>建议充分运用信息化平台，开展供应商日常作业监管</w:t>
      </w:r>
      <w:r>
        <w:rPr>
          <w:rFonts w:hint="eastAsia"/>
          <w:b w:val="0"/>
          <w:bCs w:val="0"/>
        </w:rPr>
        <w:t>。</w:t>
      </w:r>
      <w:r>
        <w:rPr>
          <w:b/>
          <w:bCs/>
        </w:rPr>
        <w:t>二是</w:t>
      </w:r>
      <w:r>
        <w:rPr>
          <w:rFonts w:hint="default"/>
          <w:b w:val="0"/>
          <w:bCs w:val="0"/>
        </w:rPr>
        <w:t>严格履约检查</w:t>
      </w:r>
      <w:r>
        <w:rPr>
          <w:rFonts w:hint="eastAsia"/>
          <w:b w:val="0"/>
          <w:bCs w:val="0"/>
        </w:rPr>
        <w:t>。建议对供应商服务内容开展履约检查，必要时可引进第三方开展全过程履约评价，根据履约检查结果支付合同款项。</w:t>
      </w:r>
    </w:p>
    <w:p>
      <w:pPr>
        <w:pStyle w:val="4"/>
        <w:keepNext w:val="0"/>
        <w:keepLines w:val="0"/>
        <w:pageBreakBefore w:val="0"/>
        <w:widowControl w:val="0"/>
        <w:kinsoku/>
        <w:wordWrap/>
        <w:overflowPunct/>
        <w:topLinePunct w:val="0"/>
        <w:autoSpaceDE/>
        <w:autoSpaceDN/>
        <w:bidi w:val="0"/>
        <w:snapToGrid/>
        <w:spacing w:before="0" w:after="0"/>
        <w:ind w:firstLine="640"/>
        <w:textAlignment w:val="auto"/>
        <w:rPr>
          <w:b w:val="0"/>
          <w:bCs w:val="0"/>
        </w:rPr>
      </w:pPr>
      <w:r>
        <w:rPr>
          <w:rFonts w:hint="eastAsia"/>
          <w:b w:val="0"/>
          <w:bCs w:val="0"/>
        </w:rPr>
        <w:t>完善项目管理，提升资金使用效益</w:t>
      </w:r>
    </w:p>
    <w:p>
      <w:pPr>
        <w:pStyle w:val="3"/>
        <w:keepNext w:val="0"/>
        <w:keepLines w:val="0"/>
        <w:pageBreakBefore w:val="0"/>
        <w:widowControl w:val="0"/>
        <w:kinsoku/>
        <w:wordWrap/>
        <w:overflowPunct/>
        <w:topLinePunct w:val="0"/>
        <w:autoSpaceDE/>
        <w:autoSpaceDN/>
        <w:bidi w:val="0"/>
        <w:snapToGrid/>
        <w:ind w:firstLine="643"/>
        <w:textAlignment w:val="auto"/>
        <w:rPr>
          <w:rFonts w:hint="eastAsia"/>
          <w:b w:val="0"/>
          <w:bCs w:val="0"/>
        </w:rPr>
      </w:pPr>
      <w:r>
        <w:rPr>
          <w:b/>
          <w:bCs/>
        </w:rPr>
        <w:t>一是</w:t>
      </w:r>
      <w:r>
        <w:rPr>
          <w:rFonts w:hint="eastAsia"/>
          <w:b w:val="0"/>
          <w:bCs w:val="0"/>
        </w:rPr>
        <w:t>完善政府购买服务项目采购计划管理。</w:t>
      </w:r>
      <w:r>
        <w:rPr>
          <w:rFonts w:hint="eastAsia" w:ascii="仿宋_GB2312" w:hAnsi="仿宋_GB2312" w:eastAsia="仿宋_GB2312" w:cs="仿宋_GB2312"/>
          <w:b w:val="0"/>
          <w:bCs w:val="0"/>
          <w:lang w:val="en-US" w:eastAsia="zh-CN"/>
        </w:rPr>
        <w:t>合理预计政府采购项目周期，完善管理不连续的风险防范机制</w:t>
      </w:r>
      <w:r>
        <w:rPr>
          <w:rFonts w:hint="eastAsia"/>
          <w:b w:val="0"/>
          <w:bCs w:val="0"/>
        </w:rPr>
        <w:t>。</w:t>
      </w:r>
      <w:r>
        <w:rPr>
          <w:b/>
          <w:bCs/>
        </w:rPr>
        <w:t>二是</w:t>
      </w:r>
      <w:r>
        <w:rPr>
          <w:rFonts w:hint="default"/>
          <w:b w:val="0"/>
          <w:bCs w:val="0"/>
        </w:rPr>
        <w:t>完善项目档案管理</w:t>
      </w:r>
      <w:r>
        <w:rPr>
          <w:rFonts w:hint="eastAsia"/>
          <w:b w:val="0"/>
          <w:bCs w:val="0"/>
        </w:rPr>
        <w:t>。</w:t>
      </w:r>
      <w:r>
        <w:rPr>
          <w:rFonts w:hint="eastAsia" w:ascii="仿宋_GB2312" w:hAnsi="仿宋_GB2312" w:eastAsia="仿宋_GB2312" w:cs="仿宋_GB2312"/>
          <w:b w:val="0"/>
          <w:bCs w:val="0"/>
          <w:lang w:val="en-US" w:eastAsia="zh-CN"/>
        </w:rPr>
        <w:t>建议大鹏办事处网格管理服务中心进一步完善项目档案管理机制</w:t>
      </w:r>
      <w:r>
        <w:rPr>
          <w:rFonts w:hint="eastAsia"/>
          <w:b w:val="0"/>
          <w:bCs w:val="0"/>
        </w:rPr>
        <w:t>。</w:t>
      </w:r>
      <w:r>
        <w:rPr>
          <w:rFonts w:hint="eastAsia"/>
          <w:b/>
          <w:bCs/>
        </w:rPr>
        <w:t>三</w:t>
      </w:r>
      <w:r>
        <w:rPr>
          <w:b/>
          <w:bCs/>
        </w:rPr>
        <w:t>是</w:t>
      </w:r>
      <w:r>
        <w:rPr>
          <w:rFonts w:hint="eastAsia"/>
          <w:b w:val="0"/>
          <w:bCs w:val="0"/>
        </w:rPr>
        <w:t>扎实推进预算绩效管理。</w:t>
      </w:r>
      <w:r>
        <w:rPr>
          <w:rFonts w:hint="eastAsia" w:ascii="仿宋_GB2312" w:hAnsi="仿宋_GB2312" w:eastAsia="仿宋_GB2312" w:cs="仿宋_GB2312"/>
          <w:b w:val="0"/>
          <w:bCs w:val="0"/>
          <w:lang w:val="en-US" w:eastAsia="zh-CN"/>
        </w:rPr>
        <w:t>进一步加强预算绩效管理，合理编制项目绩效目标，细化项目目标值</w:t>
      </w:r>
      <w:r>
        <w:rPr>
          <w:rFonts w:hint="eastAsia"/>
          <w:b w:val="0"/>
          <w:bCs w:val="0"/>
        </w:rPr>
        <w:t>。</w:t>
      </w:r>
    </w:p>
    <w:sectPr>
      <w:footerReference r:id="rId3"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671B8"/>
    <w:multiLevelType w:val="multilevel"/>
    <w:tmpl w:val="610671B8"/>
    <w:lvl w:ilvl="0" w:tentative="0">
      <w:start w:val="1"/>
      <w:numFmt w:val="chineseCountingThousand"/>
      <w:pStyle w:val="2"/>
      <w:suff w:val="nothing"/>
      <w:lvlText w:val="%1、"/>
      <w:lvlJc w:val="left"/>
      <w:pPr>
        <w:ind w:left="425" w:hanging="425"/>
      </w:pPr>
      <w:rPr>
        <w:rFonts w:hint="eastAsia"/>
      </w:rPr>
    </w:lvl>
    <w:lvl w:ilvl="1" w:tentative="0">
      <w:start w:val="1"/>
      <w:numFmt w:val="chineseCountingThousand"/>
      <w:pStyle w:val="4"/>
      <w:suff w:val="nothing"/>
      <w:lvlText w:val="（%2）"/>
      <w:lvlJc w:val="left"/>
      <w:pPr>
        <w:ind w:left="992" w:hanging="567"/>
      </w:pPr>
      <w:rPr>
        <w:rFonts w:hint="eastAsia"/>
      </w:rPr>
    </w:lvl>
    <w:lvl w:ilvl="2" w:tentative="0">
      <w:start w:val="1"/>
      <w:numFmt w:val="decimal"/>
      <w:pStyle w:val="5"/>
      <w:suff w:val="nothing"/>
      <w:lvlText w:val="%3. "/>
      <w:lvlJc w:val="left"/>
      <w:pPr>
        <w:ind w:left="992" w:hanging="567"/>
      </w:pPr>
      <w:rPr>
        <w:rFonts w:hint="eastAsia"/>
      </w:rPr>
    </w:lvl>
    <w:lvl w:ilvl="3" w:tentative="0">
      <w:start w:val="1"/>
      <w:numFmt w:val="decimal"/>
      <w:pStyle w:val="6"/>
      <w:suff w:val="nothing"/>
      <w:lvlText w:val="（%4）"/>
      <w:lvlJc w:val="left"/>
      <w:pPr>
        <w:ind w:left="992" w:hanging="425"/>
      </w:pPr>
      <w:rPr>
        <w:rFonts w:hint="eastAsia"/>
      </w:rPr>
    </w:lvl>
    <w:lvl w:ilvl="4" w:tentative="0">
      <w:start w:val="1"/>
      <w:numFmt w:val="decimal"/>
      <w:pStyle w:val="7"/>
      <w:suff w:val="nothing"/>
      <w:lvlText w:val="%5）"/>
      <w:lvlJc w:val="left"/>
      <w:pPr>
        <w:ind w:left="992" w:hanging="113"/>
      </w:pPr>
      <w:rPr>
        <w:rFonts w:hint="eastAsia"/>
      </w:rPr>
    </w:lvl>
    <w:lvl w:ilvl="5" w:tentative="0">
      <w:start w:val="1"/>
      <w:numFmt w:val="decimal"/>
      <w:pStyle w:val="55"/>
      <w:suff w:val="nothing"/>
      <w:lvlText w:val="附件%6 "/>
      <w:lvlJc w:val="left"/>
      <w:pPr>
        <w:ind w:left="0" w:firstLine="0"/>
      </w:pPr>
      <w:rPr>
        <w:rFonts w:hint="eastAsia"/>
      </w:rPr>
    </w:lvl>
    <w:lvl w:ilvl="6" w:tentative="0">
      <w:start w:val="1"/>
      <w:numFmt w:val="chineseCountingThousand"/>
      <w:suff w:val="nothing"/>
      <w:lvlText w:val="%7、"/>
      <w:lvlJc w:val="left"/>
      <w:pPr>
        <w:ind w:left="992" w:hanging="567"/>
      </w:pPr>
      <w:rPr>
        <w:rFonts w:hint="eastAsia"/>
      </w:rPr>
    </w:lvl>
    <w:lvl w:ilvl="7" w:tentative="0">
      <w:start w:val="1"/>
      <w:numFmt w:val="chineseCountingThousand"/>
      <w:suff w:val="nothing"/>
      <w:lvlText w:val="（%8）"/>
      <w:lvlJc w:val="left"/>
      <w:pPr>
        <w:ind w:left="992" w:hanging="567"/>
      </w:pPr>
      <w:rPr>
        <w:rFonts w:hint="eastAsia"/>
      </w:rPr>
    </w:lvl>
    <w:lvl w:ilvl="8" w:tentative="0">
      <w:start w:val="1"/>
      <w:numFmt w:val="decimal"/>
      <w:suff w:val="nothing"/>
      <w:lvlText w:val="%9. "/>
      <w:lvlJc w:val="left"/>
      <w:pPr>
        <w:ind w:left="992" w:hanging="56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kNDY3Nzg2ODliZTNiODc0M2FjOTMyNTRiZDE0NTIifQ=="/>
  </w:docVars>
  <w:rsids>
    <w:rsidRoot w:val="00DC31BB"/>
    <w:rsid w:val="000022AC"/>
    <w:rsid w:val="00003C50"/>
    <w:rsid w:val="000046D4"/>
    <w:rsid w:val="00015FD7"/>
    <w:rsid w:val="000242E3"/>
    <w:rsid w:val="00026DA0"/>
    <w:rsid w:val="00031ED4"/>
    <w:rsid w:val="00035C58"/>
    <w:rsid w:val="00044534"/>
    <w:rsid w:val="00050A54"/>
    <w:rsid w:val="0005304B"/>
    <w:rsid w:val="0005634B"/>
    <w:rsid w:val="00066C9A"/>
    <w:rsid w:val="00071965"/>
    <w:rsid w:val="00073D51"/>
    <w:rsid w:val="0007540B"/>
    <w:rsid w:val="00083FCC"/>
    <w:rsid w:val="000A11DA"/>
    <w:rsid w:val="000B3022"/>
    <w:rsid w:val="000C0DDB"/>
    <w:rsid w:val="000C366B"/>
    <w:rsid w:val="000C4C02"/>
    <w:rsid w:val="000E1493"/>
    <w:rsid w:val="000F2B10"/>
    <w:rsid w:val="00102E6B"/>
    <w:rsid w:val="00114DEE"/>
    <w:rsid w:val="00116575"/>
    <w:rsid w:val="00121E22"/>
    <w:rsid w:val="00131C2A"/>
    <w:rsid w:val="001324B2"/>
    <w:rsid w:val="001364FC"/>
    <w:rsid w:val="00137AD8"/>
    <w:rsid w:val="00140684"/>
    <w:rsid w:val="00147A7E"/>
    <w:rsid w:val="00155EBC"/>
    <w:rsid w:val="001712BC"/>
    <w:rsid w:val="00172053"/>
    <w:rsid w:val="001807D4"/>
    <w:rsid w:val="0018445B"/>
    <w:rsid w:val="0018626C"/>
    <w:rsid w:val="001876C4"/>
    <w:rsid w:val="0019781C"/>
    <w:rsid w:val="001A3AEB"/>
    <w:rsid w:val="001A53EB"/>
    <w:rsid w:val="001B24EE"/>
    <w:rsid w:val="001B486E"/>
    <w:rsid w:val="001C4341"/>
    <w:rsid w:val="001D4D09"/>
    <w:rsid w:val="001E4440"/>
    <w:rsid w:val="001E4F9F"/>
    <w:rsid w:val="001F0D3B"/>
    <w:rsid w:val="0020216F"/>
    <w:rsid w:val="00221019"/>
    <w:rsid w:val="00222A88"/>
    <w:rsid w:val="00226399"/>
    <w:rsid w:val="0023442A"/>
    <w:rsid w:val="00237C0D"/>
    <w:rsid w:val="00240A59"/>
    <w:rsid w:val="00247C0B"/>
    <w:rsid w:val="00247D12"/>
    <w:rsid w:val="00263A06"/>
    <w:rsid w:val="0027019D"/>
    <w:rsid w:val="00270F7F"/>
    <w:rsid w:val="0027151D"/>
    <w:rsid w:val="00272D30"/>
    <w:rsid w:val="002742D6"/>
    <w:rsid w:val="00277770"/>
    <w:rsid w:val="002818C7"/>
    <w:rsid w:val="00287F16"/>
    <w:rsid w:val="00292819"/>
    <w:rsid w:val="002B01E4"/>
    <w:rsid w:val="002B1C79"/>
    <w:rsid w:val="002B2417"/>
    <w:rsid w:val="002B4447"/>
    <w:rsid w:val="002B46EC"/>
    <w:rsid w:val="002C7224"/>
    <w:rsid w:val="002E223F"/>
    <w:rsid w:val="002E5296"/>
    <w:rsid w:val="002E5A95"/>
    <w:rsid w:val="00306E74"/>
    <w:rsid w:val="003148C7"/>
    <w:rsid w:val="003235FE"/>
    <w:rsid w:val="0032448A"/>
    <w:rsid w:val="0034355A"/>
    <w:rsid w:val="00345EF3"/>
    <w:rsid w:val="003522AA"/>
    <w:rsid w:val="00353EB4"/>
    <w:rsid w:val="00356FCE"/>
    <w:rsid w:val="00367AEF"/>
    <w:rsid w:val="00390FDC"/>
    <w:rsid w:val="0039624B"/>
    <w:rsid w:val="00397DBF"/>
    <w:rsid w:val="003A7009"/>
    <w:rsid w:val="003C0390"/>
    <w:rsid w:val="003C05EA"/>
    <w:rsid w:val="003C48F2"/>
    <w:rsid w:val="003D2813"/>
    <w:rsid w:val="003D3060"/>
    <w:rsid w:val="003E25D6"/>
    <w:rsid w:val="003E6BB6"/>
    <w:rsid w:val="003F519F"/>
    <w:rsid w:val="00411DDE"/>
    <w:rsid w:val="00414C26"/>
    <w:rsid w:val="00422379"/>
    <w:rsid w:val="004408E8"/>
    <w:rsid w:val="004531F9"/>
    <w:rsid w:val="00455301"/>
    <w:rsid w:val="004558C2"/>
    <w:rsid w:val="00473186"/>
    <w:rsid w:val="00475AB0"/>
    <w:rsid w:val="00477F73"/>
    <w:rsid w:val="00493F68"/>
    <w:rsid w:val="004A5E40"/>
    <w:rsid w:val="004A6B8D"/>
    <w:rsid w:val="004A6FBC"/>
    <w:rsid w:val="004B435D"/>
    <w:rsid w:val="004D4BDB"/>
    <w:rsid w:val="004D5BB2"/>
    <w:rsid w:val="004D7E0A"/>
    <w:rsid w:val="004E0827"/>
    <w:rsid w:val="004F0175"/>
    <w:rsid w:val="00501B9A"/>
    <w:rsid w:val="00520728"/>
    <w:rsid w:val="00543AA2"/>
    <w:rsid w:val="00546D71"/>
    <w:rsid w:val="00560DED"/>
    <w:rsid w:val="005800CA"/>
    <w:rsid w:val="0058245C"/>
    <w:rsid w:val="005A16EC"/>
    <w:rsid w:val="005A4F5B"/>
    <w:rsid w:val="005A783C"/>
    <w:rsid w:val="005C3CAE"/>
    <w:rsid w:val="005C4184"/>
    <w:rsid w:val="005C7243"/>
    <w:rsid w:val="005D7B85"/>
    <w:rsid w:val="005E16C6"/>
    <w:rsid w:val="00603BAF"/>
    <w:rsid w:val="00607F4F"/>
    <w:rsid w:val="00610C44"/>
    <w:rsid w:val="00617A1D"/>
    <w:rsid w:val="00633E9A"/>
    <w:rsid w:val="00641879"/>
    <w:rsid w:val="00651168"/>
    <w:rsid w:val="0066228B"/>
    <w:rsid w:val="006639A8"/>
    <w:rsid w:val="00664C0A"/>
    <w:rsid w:val="0067022F"/>
    <w:rsid w:val="00670309"/>
    <w:rsid w:val="00672BF2"/>
    <w:rsid w:val="00681991"/>
    <w:rsid w:val="00682558"/>
    <w:rsid w:val="00693FD1"/>
    <w:rsid w:val="006B5747"/>
    <w:rsid w:val="006B6D34"/>
    <w:rsid w:val="006B6EFC"/>
    <w:rsid w:val="006C0552"/>
    <w:rsid w:val="006D38B2"/>
    <w:rsid w:val="006E3C10"/>
    <w:rsid w:val="006F1DD2"/>
    <w:rsid w:val="00703B19"/>
    <w:rsid w:val="0070695F"/>
    <w:rsid w:val="0071384A"/>
    <w:rsid w:val="0071728D"/>
    <w:rsid w:val="007423C7"/>
    <w:rsid w:val="00744BAE"/>
    <w:rsid w:val="007526A3"/>
    <w:rsid w:val="0077185A"/>
    <w:rsid w:val="00781DF5"/>
    <w:rsid w:val="0078303B"/>
    <w:rsid w:val="00785E44"/>
    <w:rsid w:val="00794AB2"/>
    <w:rsid w:val="007B7A90"/>
    <w:rsid w:val="007C1028"/>
    <w:rsid w:val="007C327C"/>
    <w:rsid w:val="007C3CFD"/>
    <w:rsid w:val="007C5DBA"/>
    <w:rsid w:val="007E13C7"/>
    <w:rsid w:val="007F6174"/>
    <w:rsid w:val="00806916"/>
    <w:rsid w:val="008121CF"/>
    <w:rsid w:val="008136EE"/>
    <w:rsid w:val="00826237"/>
    <w:rsid w:val="00837CF6"/>
    <w:rsid w:val="0084030D"/>
    <w:rsid w:val="008461D5"/>
    <w:rsid w:val="0086079C"/>
    <w:rsid w:val="00863B07"/>
    <w:rsid w:val="008656D4"/>
    <w:rsid w:val="00876C42"/>
    <w:rsid w:val="008822AB"/>
    <w:rsid w:val="008909AF"/>
    <w:rsid w:val="00894AE4"/>
    <w:rsid w:val="0089536A"/>
    <w:rsid w:val="008A1124"/>
    <w:rsid w:val="008A2FB0"/>
    <w:rsid w:val="008A4DAC"/>
    <w:rsid w:val="008A5F72"/>
    <w:rsid w:val="008B6BA7"/>
    <w:rsid w:val="008C4B45"/>
    <w:rsid w:val="008E47E6"/>
    <w:rsid w:val="008F6AA2"/>
    <w:rsid w:val="00901EEC"/>
    <w:rsid w:val="00905803"/>
    <w:rsid w:val="00910FBE"/>
    <w:rsid w:val="00922003"/>
    <w:rsid w:val="00923C86"/>
    <w:rsid w:val="00932321"/>
    <w:rsid w:val="0093529D"/>
    <w:rsid w:val="00944FA3"/>
    <w:rsid w:val="009535A2"/>
    <w:rsid w:val="00954770"/>
    <w:rsid w:val="00956725"/>
    <w:rsid w:val="0096155B"/>
    <w:rsid w:val="00971D4E"/>
    <w:rsid w:val="0098399B"/>
    <w:rsid w:val="009A6EC2"/>
    <w:rsid w:val="009B506F"/>
    <w:rsid w:val="009B596C"/>
    <w:rsid w:val="009B5C0F"/>
    <w:rsid w:val="009B6DDE"/>
    <w:rsid w:val="009D67E2"/>
    <w:rsid w:val="009E0504"/>
    <w:rsid w:val="009E4428"/>
    <w:rsid w:val="009E5B2A"/>
    <w:rsid w:val="009F536F"/>
    <w:rsid w:val="00A015F2"/>
    <w:rsid w:val="00A05231"/>
    <w:rsid w:val="00A057D6"/>
    <w:rsid w:val="00A134E9"/>
    <w:rsid w:val="00A2086A"/>
    <w:rsid w:val="00A42809"/>
    <w:rsid w:val="00A45632"/>
    <w:rsid w:val="00A5361C"/>
    <w:rsid w:val="00A67B41"/>
    <w:rsid w:val="00A725CC"/>
    <w:rsid w:val="00A842CD"/>
    <w:rsid w:val="00A87014"/>
    <w:rsid w:val="00A91491"/>
    <w:rsid w:val="00A9425F"/>
    <w:rsid w:val="00AA6DFA"/>
    <w:rsid w:val="00AB0FA9"/>
    <w:rsid w:val="00AB308A"/>
    <w:rsid w:val="00AB68F8"/>
    <w:rsid w:val="00AC3CEE"/>
    <w:rsid w:val="00AD128B"/>
    <w:rsid w:val="00AE3FE0"/>
    <w:rsid w:val="00AE6101"/>
    <w:rsid w:val="00AF38BD"/>
    <w:rsid w:val="00AF5729"/>
    <w:rsid w:val="00B274E4"/>
    <w:rsid w:val="00B27708"/>
    <w:rsid w:val="00B27C63"/>
    <w:rsid w:val="00B330C4"/>
    <w:rsid w:val="00B367A1"/>
    <w:rsid w:val="00B4122F"/>
    <w:rsid w:val="00B43B61"/>
    <w:rsid w:val="00B667AD"/>
    <w:rsid w:val="00B67BB0"/>
    <w:rsid w:val="00B70E6D"/>
    <w:rsid w:val="00B76B39"/>
    <w:rsid w:val="00B77990"/>
    <w:rsid w:val="00B8231E"/>
    <w:rsid w:val="00B82711"/>
    <w:rsid w:val="00B87DFC"/>
    <w:rsid w:val="00B934BC"/>
    <w:rsid w:val="00BC6E4B"/>
    <w:rsid w:val="00BE229F"/>
    <w:rsid w:val="00BE7BAC"/>
    <w:rsid w:val="00BF5B0B"/>
    <w:rsid w:val="00C02451"/>
    <w:rsid w:val="00C06D6C"/>
    <w:rsid w:val="00C14179"/>
    <w:rsid w:val="00C149BF"/>
    <w:rsid w:val="00C166E0"/>
    <w:rsid w:val="00C20481"/>
    <w:rsid w:val="00C20875"/>
    <w:rsid w:val="00C4238B"/>
    <w:rsid w:val="00C47486"/>
    <w:rsid w:val="00C515BC"/>
    <w:rsid w:val="00C61E48"/>
    <w:rsid w:val="00C62922"/>
    <w:rsid w:val="00C705E2"/>
    <w:rsid w:val="00C71C8D"/>
    <w:rsid w:val="00C76DE3"/>
    <w:rsid w:val="00C7785A"/>
    <w:rsid w:val="00C80207"/>
    <w:rsid w:val="00C83D22"/>
    <w:rsid w:val="00C866C5"/>
    <w:rsid w:val="00C9036F"/>
    <w:rsid w:val="00C947F4"/>
    <w:rsid w:val="00CA021C"/>
    <w:rsid w:val="00CA53E1"/>
    <w:rsid w:val="00CA7294"/>
    <w:rsid w:val="00CB3D5E"/>
    <w:rsid w:val="00CC2F11"/>
    <w:rsid w:val="00CC4671"/>
    <w:rsid w:val="00CC5832"/>
    <w:rsid w:val="00CC6073"/>
    <w:rsid w:val="00CD5214"/>
    <w:rsid w:val="00CE160E"/>
    <w:rsid w:val="00CE2705"/>
    <w:rsid w:val="00CE7600"/>
    <w:rsid w:val="00CF6C0C"/>
    <w:rsid w:val="00D05B87"/>
    <w:rsid w:val="00D06A4C"/>
    <w:rsid w:val="00D13B62"/>
    <w:rsid w:val="00D26816"/>
    <w:rsid w:val="00D3096C"/>
    <w:rsid w:val="00D32DBF"/>
    <w:rsid w:val="00D36276"/>
    <w:rsid w:val="00D43D44"/>
    <w:rsid w:val="00D56AA5"/>
    <w:rsid w:val="00D639CC"/>
    <w:rsid w:val="00D65685"/>
    <w:rsid w:val="00D6580D"/>
    <w:rsid w:val="00D74E79"/>
    <w:rsid w:val="00D8113E"/>
    <w:rsid w:val="00D83F7B"/>
    <w:rsid w:val="00D91873"/>
    <w:rsid w:val="00D929B4"/>
    <w:rsid w:val="00D9637F"/>
    <w:rsid w:val="00DC18E0"/>
    <w:rsid w:val="00DC31BB"/>
    <w:rsid w:val="00DC63A2"/>
    <w:rsid w:val="00DD641F"/>
    <w:rsid w:val="00DE08BE"/>
    <w:rsid w:val="00DE254C"/>
    <w:rsid w:val="00DF5546"/>
    <w:rsid w:val="00E04113"/>
    <w:rsid w:val="00E041C3"/>
    <w:rsid w:val="00E20797"/>
    <w:rsid w:val="00E230D4"/>
    <w:rsid w:val="00E34DC0"/>
    <w:rsid w:val="00E427DD"/>
    <w:rsid w:val="00E449A7"/>
    <w:rsid w:val="00E450E0"/>
    <w:rsid w:val="00E64DDD"/>
    <w:rsid w:val="00E668B0"/>
    <w:rsid w:val="00E8022B"/>
    <w:rsid w:val="00E81226"/>
    <w:rsid w:val="00E843F6"/>
    <w:rsid w:val="00E84750"/>
    <w:rsid w:val="00E91E67"/>
    <w:rsid w:val="00E94807"/>
    <w:rsid w:val="00EA2998"/>
    <w:rsid w:val="00EA33EC"/>
    <w:rsid w:val="00EB4B6F"/>
    <w:rsid w:val="00EC1253"/>
    <w:rsid w:val="00EC18FB"/>
    <w:rsid w:val="00EC42B2"/>
    <w:rsid w:val="00ED2346"/>
    <w:rsid w:val="00ED49E1"/>
    <w:rsid w:val="00EE7049"/>
    <w:rsid w:val="00EF1D4A"/>
    <w:rsid w:val="00EF1F6C"/>
    <w:rsid w:val="00EF1FA9"/>
    <w:rsid w:val="00F06964"/>
    <w:rsid w:val="00F06CF1"/>
    <w:rsid w:val="00F13C75"/>
    <w:rsid w:val="00F14EA6"/>
    <w:rsid w:val="00F24ACB"/>
    <w:rsid w:val="00F336F6"/>
    <w:rsid w:val="00F3687C"/>
    <w:rsid w:val="00F41DAB"/>
    <w:rsid w:val="00F712CB"/>
    <w:rsid w:val="00F74540"/>
    <w:rsid w:val="00F8405D"/>
    <w:rsid w:val="00F95D73"/>
    <w:rsid w:val="00FB626A"/>
    <w:rsid w:val="00FB6BB4"/>
    <w:rsid w:val="00FC265A"/>
    <w:rsid w:val="00FC36AB"/>
    <w:rsid w:val="00FC6385"/>
    <w:rsid w:val="00FD39E0"/>
    <w:rsid w:val="00FF42FB"/>
    <w:rsid w:val="00FF4B3C"/>
    <w:rsid w:val="00FF6E30"/>
    <w:rsid w:val="01437C9C"/>
    <w:rsid w:val="019329D2"/>
    <w:rsid w:val="019978BC"/>
    <w:rsid w:val="02427F54"/>
    <w:rsid w:val="032558AB"/>
    <w:rsid w:val="05C928A8"/>
    <w:rsid w:val="066F6E3E"/>
    <w:rsid w:val="06913258"/>
    <w:rsid w:val="070752C8"/>
    <w:rsid w:val="07A86AAB"/>
    <w:rsid w:val="07C5765D"/>
    <w:rsid w:val="08806C28"/>
    <w:rsid w:val="08BA6A96"/>
    <w:rsid w:val="099F5C8C"/>
    <w:rsid w:val="0A1F6EAC"/>
    <w:rsid w:val="0A334D52"/>
    <w:rsid w:val="0A656ED5"/>
    <w:rsid w:val="0A8B26E5"/>
    <w:rsid w:val="0ACB4F8A"/>
    <w:rsid w:val="0AF73FD1"/>
    <w:rsid w:val="0B5F56D3"/>
    <w:rsid w:val="0C5C1C12"/>
    <w:rsid w:val="0CD8573D"/>
    <w:rsid w:val="0D2A5461"/>
    <w:rsid w:val="0D3F54DD"/>
    <w:rsid w:val="0D5C4005"/>
    <w:rsid w:val="0DA10224"/>
    <w:rsid w:val="0DD405FA"/>
    <w:rsid w:val="0DD8176C"/>
    <w:rsid w:val="0E464928"/>
    <w:rsid w:val="0E4D5CB6"/>
    <w:rsid w:val="0FE174F4"/>
    <w:rsid w:val="10DF3FD0"/>
    <w:rsid w:val="110D797F"/>
    <w:rsid w:val="11410A28"/>
    <w:rsid w:val="11B40FE9"/>
    <w:rsid w:val="128B3251"/>
    <w:rsid w:val="131274CE"/>
    <w:rsid w:val="147A17CF"/>
    <w:rsid w:val="14C91E0F"/>
    <w:rsid w:val="15075A95"/>
    <w:rsid w:val="161D68B6"/>
    <w:rsid w:val="161F262E"/>
    <w:rsid w:val="164D719B"/>
    <w:rsid w:val="16D27BAC"/>
    <w:rsid w:val="170B670F"/>
    <w:rsid w:val="177B4CBC"/>
    <w:rsid w:val="185A5BA0"/>
    <w:rsid w:val="18EA003A"/>
    <w:rsid w:val="18F733EE"/>
    <w:rsid w:val="191775ED"/>
    <w:rsid w:val="19E5593D"/>
    <w:rsid w:val="1A1A3838"/>
    <w:rsid w:val="1A1D3EB4"/>
    <w:rsid w:val="1A5A21F7"/>
    <w:rsid w:val="1AAD6142"/>
    <w:rsid w:val="1AC27A2C"/>
    <w:rsid w:val="1ADA4D76"/>
    <w:rsid w:val="1B2808BE"/>
    <w:rsid w:val="1BFD51C0"/>
    <w:rsid w:val="1C387FA6"/>
    <w:rsid w:val="1C3B5CE8"/>
    <w:rsid w:val="1C8C02F2"/>
    <w:rsid w:val="1CD87093"/>
    <w:rsid w:val="1CDB6B83"/>
    <w:rsid w:val="1D24677C"/>
    <w:rsid w:val="1E206F43"/>
    <w:rsid w:val="2031368A"/>
    <w:rsid w:val="203C244B"/>
    <w:rsid w:val="20692E24"/>
    <w:rsid w:val="206C021E"/>
    <w:rsid w:val="21B24356"/>
    <w:rsid w:val="225E628C"/>
    <w:rsid w:val="2265761B"/>
    <w:rsid w:val="228F28EA"/>
    <w:rsid w:val="22B21C38"/>
    <w:rsid w:val="23C860B3"/>
    <w:rsid w:val="23F944BF"/>
    <w:rsid w:val="23FF75FB"/>
    <w:rsid w:val="24973CD7"/>
    <w:rsid w:val="25C644EA"/>
    <w:rsid w:val="26A526DC"/>
    <w:rsid w:val="26B11081"/>
    <w:rsid w:val="27545EB0"/>
    <w:rsid w:val="28100029"/>
    <w:rsid w:val="2835183D"/>
    <w:rsid w:val="28E76FDC"/>
    <w:rsid w:val="297445E7"/>
    <w:rsid w:val="29FC6AB7"/>
    <w:rsid w:val="2A32072A"/>
    <w:rsid w:val="2A5F0DF4"/>
    <w:rsid w:val="2AE82B97"/>
    <w:rsid w:val="2AEB08D9"/>
    <w:rsid w:val="2B0F281A"/>
    <w:rsid w:val="2B5D17D7"/>
    <w:rsid w:val="2B944ACD"/>
    <w:rsid w:val="2B966A97"/>
    <w:rsid w:val="2BBA09D7"/>
    <w:rsid w:val="2BD55811"/>
    <w:rsid w:val="2C31056E"/>
    <w:rsid w:val="2C387B4E"/>
    <w:rsid w:val="2C620A59"/>
    <w:rsid w:val="2CEB2E12"/>
    <w:rsid w:val="2CEB696E"/>
    <w:rsid w:val="2D4349FC"/>
    <w:rsid w:val="2D684463"/>
    <w:rsid w:val="2DD15077"/>
    <w:rsid w:val="2E1168A9"/>
    <w:rsid w:val="2EAB2859"/>
    <w:rsid w:val="2F0401BB"/>
    <w:rsid w:val="2F0F103A"/>
    <w:rsid w:val="2F302D5E"/>
    <w:rsid w:val="2F5A7DDB"/>
    <w:rsid w:val="2FB120F1"/>
    <w:rsid w:val="2FBC4D08"/>
    <w:rsid w:val="2FCC6F2B"/>
    <w:rsid w:val="2FD933F6"/>
    <w:rsid w:val="2FF1BCA6"/>
    <w:rsid w:val="30D50061"/>
    <w:rsid w:val="30FA50BA"/>
    <w:rsid w:val="31523460"/>
    <w:rsid w:val="316F4012"/>
    <w:rsid w:val="32E7407C"/>
    <w:rsid w:val="33000EB7"/>
    <w:rsid w:val="33266952"/>
    <w:rsid w:val="337376BE"/>
    <w:rsid w:val="33896EE1"/>
    <w:rsid w:val="34B2384D"/>
    <w:rsid w:val="34D12158"/>
    <w:rsid w:val="357C6968"/>
    <w:rsid w:val="35814314"/>
    <w:rsid w:val="35E1159F"/>
    <w:rsid w:val="36785717"/>
    <w:rsid w:val="36AB485E"/>
    <w:rsid w:val="36DA0C42"/>
    <w:rsid w:val="37AC2B7B"/>
    <w:rsid w:val="37B7401D"/>
    <w:rsid w:val="38787C50"/>
    <w:rsid w:val="388E7474"/>
    <w:rsid w:val="389E6F8B"/>
    <w:rsid w:val="38A24A1F"/>
    <w:rsid w:val="390F7E89"/>
    <w:rsid w:val="39CE38A0"/>
    <w:rsid w:val="3A614714"/>
    <w:rsid w:val="3A992100"/>
    <w:rsid w:val="3AB17449"/>
    <w:rsid w:val="3B660234"/>
    <w:rsid w:val="3B7C50A1"/>
    <w:rsid w:val="3B8561E0"/>
    <w:rsid w:val="3BA96372"/>
    <w:rsid w:val="3BF55114"/>
    <w:rsid w:val="3CC52D38"/>
    <w:rsid w:val="3D605157"/>
    <w:rsid w:val="3D6F0EF6"/>
    <w:rsid w:val="3DAA0180"/>
    <w:rsid w:val="3DEE4511"/>
    <w:rsid w:val="3E2E7003"/>
    <w:rsid w:val="3E506F79"/>
    <w:rsid w:val="3E546A69"/>
    <w:rsid w:val="3E9926CE"/>
    <w:rsid w:val="3EEC4EF4"/>
    <w:rsid w:val="3F760C61"/>
    <w:rsid w:val="3FB62E0C"/>
    <w:rsid w:val="40204729"/>
    <w:rsid w:val="408A49C4"/>
    <w:rsid w:val="40FF2455"/>
    <w:rsid w:val="41382AAF"/>
    <w:rsid w:val="42136B13"/>
    <w:rsid w:val="42666D6B"/>
    <w:rsid w:val="426C3C56"/>
    <w:rsid w:val="42B9333F"/>
    <w:rsid w:val="42D27F5D"/>
    <w:rsid w:val="42E23AB3"/>
    <w:rsid w:val="43CC70A2"/>
    <w:rsid w:val="43CD51EE"/>
    <w:rsid w:val="442742D8"/>
    <w:rsid w:val="44E10C62"/>
    <w:rsid w:val="45C2075D"/>
    <w:rsid w:val="45CD7101"/>
    <w:rsid w:val="45F20916"/>
    <w:rsid w:val="468772B0"/>
    <w:rsid w:val="47022DDB"/>
    <w:rsid w:val="480A0199"/>
    <w:rsid w:val="49B64278"/>
    <w:rsid w:val="4A253068"/>
    <w:rsid w:val="4A3063D8"/>
    <w:rsid w:val="4A4C2CEB"/>
    <w:rsid w:val="4A8561FD"/>
    <w:rsid w:val="4B06733D"/>
    <w:rsid w:val="4CB01E78"/>
    <w:rsid w:val="4D333CEE"/>
    <w:rsid w:val="4D6D5452"/>
    <w:rsid w:val="4DA370C6"/>
    <w:rsid w:val="4E924F42"/>
    <w:rsid w:val="4EA81CEB"/>
    <w:rsid w:val="4EEE25C2"/>
    <w:rsid w:val="4F0022F6"/>
    <w:rsid w:val="4F073684"/>
    <w:rsid w:val="4F5D32A4"/>
    <w:rsid w:val="4F7F1252"/>
    <w:rsid w:val="501778F7"/>
    <w:rsid w:val="521045FE"/>
    <w:rsid w:val="526F3A1A"/>
    <w:rsid w:val="52927709"/>
    <w:rsid w:val="53656BCB"/>
    <w:rsid w:val="537B1F4B"/>
    <w:rsid w:val="55482320"/>
    <w:rsid w:val="55EB09B2"/>
    <w:rsid w:val="565F3DA6"/>
    <w:rsid w:val="56BF7433"/>
    <w:rsid w:val="57607DD5"/>
    <w:rsid w:val="57671164"/>
    <w:rsid w:val="576E3ADD"/>
    <w:rsid w:val="57C77E54"/>
    <w:rsid w:val="586C5837"/>
    <w:rsid w:val="597E2795"/>
    <w:rsid w:val="59CF2FF0"/>
    <w:rsid w:val="5A897643"/>
    <w:rsid w:val="5AE900E2"/>
    <w:rsid w:val="5B5437AD"/>
    <w:rsid w:val="5C58551F"/>
    <w:rsid w:val="5EAC1B52"/>
    <w:rsid w:val="5F7DBE8E"/>
    <w:rsid w:val="5FEF8BA5"/>
    <w:rsid w:val="60567FC7"/>
    <w:rsid w:val="615A3AE7"/>
    <w:rsid w:val="61833243"/>
    <w:rsid w:val="61B74A96"/>
    <w:rsid w:val="61BE5E24"/>
    <w:rsid w:val="627B5AC3"/>
    <w:rsid w:val="62D376AD"/>
    <w:rsid w:val="636429FB"/>
    <w:rsid w:val="63ED479F"/>
    <w:rsid w:val="647C1FC7"/>
    <w:rsid w:val="64B8160D"/>
    <w:rsid w:val="656408E2"/>
    <w:rsid w:val="6569254B"/>
    <w:rsid w:val="65F607F1"/>
    <w:rsid w:val="66106E6A"/>
    <w:rsid w:val="6659611C"/>
    <w:rsid w:val="66681A18"/>
    <w:rsid w:val="66C0619B"/>
    <w:rsid w:val="670A38BA"/>
    <w:rsid w:val="67DA14DE"/>
    <w:rsid w:val="68CD1043"/>
    <w:rsid w:val="68E1689C"/>
    <w:rsid w:val="69456E2B"/>
    <w:rsid w:val="698E07D2"/>
    <w:rsid w:val="6A9E67F3"/>
    <w:rsid w:val="6AEC1651"/>
    <w:rsid w:val="6B1E5B86"/>
    <w:rsid w:val="6B7B57B5"/>
    <w:rsid w:val="6BAE515B"/>
    <w:rsid w:val="6D1A237D"/>
    <w:rsid w:val="6D4318D3"/>
    <w:rsid w:val="6D6D4C99"/>
    <w:rsid w:val="6D8F4B19"/>
    <w:rsid w:val="6DC04CD2"/>
    <w:rsid w:val="6DE94229"/>
    <w:rsid w:val="6E2039C3"/>
    <w:rsid w:val="6E3B415D"/>
    <w:rsid w:val="6E731D44"/>
    <w:rsid w:val="6E9C573F"/>
    <w:rsid w:val="6F451933"/>
    <w:rsid w:val="6F5B73A8"/>
    <w:rsid w:val="6F77284A"/>
    <w:rsid w:val="6FE07BF8"/>
    <w:rsid w:val="70251764"/>
    <w:rsid w:val="702C2AF3"/>
    <w:rsid w:val="703734B2"/>
    <w:rsid w:val="706933FF"/>
    <w:rsid w:val="70787AE6"/>
    <w:rsid w:val="709D5444"/>
    <w:rsid w:val="70CD6084"/>
    <w:rsid w:val="71265794"/>
    <w:rsid w:val="724F0D1A"/>
    <w:rsid w:val="73ED242B"/>
    <w:rsid w:val="745E5245"/>
    <w:rsid w:val="74600FBD"/>
    <w:rsid w:val="74F358F3"/>
    <w:rsid w:val="75947170"/>
    <w:rsid w:val="762B1157"/>
    <w:rsid w:val="763B3A90"/>
    <w:rsid w:val="763E532E"/>
    <w:rsid w:val="7675F74B"/>
    <w:rsid w:val="76AA29C3"/>
    <w:rsid w:val="772FF616"/>
    <w:rsid w:val="77B92EBE"/>
    <w:rsid w:val="77E67A2B"/>
    <w:rsid w:val="78E55F35"/>
    <w:rsid w:val="79091C23"/>
    <w:rsid w:val="79EC6CB9"/>
    <w:rsid w:val="79FE5AF0"/>
    <w:rsid w:val="7A0423EA"/>
    <w:rsid w:val="7A678E34"/>
    <w:rsid w:val="7B205002"/>
    <w:rsid w:val="7B310FBD"/>
    <w:rsid w:val="7D0C384D"/>
    <w:rsid w:val="7DFF5E23"/>
    <w:rsid w:val="7EBE31D1"/>
    <w:rsid w:val="7F82628B"/>
    <w:rsid w:val="7FEB2083"/>
    <w:rsid w:val="7FEE1B73"/>
    <w:rsid w:val="7FF72818"/>
    <w:rsid w:val="7FFF1DD7"/>
    <w:rsid w:val="B5E3344A"/>
    <w:rsid w:val="BADDB1BD"/>
    <w:rsid w:val="BBFE1497"/>
    <w:rsid w:val="DEBE8B17"/>
    <w:rsid w:val="DEFFF260"/>
    <w:rsid w:val="DFAC85E8"/>
    <w:rsid w:val="E7DF0D8B"/>
    <w:rsid w:val="E7F9B5F1"/>
    <w:rsid w:val="EEBF72B4"/>
    <w:rsid w:val="EFDB1D8C"/>
    <w:rsid w:val="FB6F6A79"/>
    <w:rsid w:val="FBBFB9C9"/>
    <w:rsid w:val="FDF6075D"/>
    <w:rsid w:val="FDFFF4F1"/>
    <w:rsid w:val="FF9D15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2" w:semiHidden="0" w:name="heading 3"/>
    <w:lsdException w:qFormat="1" w:unhideWhenUsed="0" w:uiPriority="3"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1"/>
      <w:lang w:val="en-US" w:eastAsia="zh-CN" w:bidi="ar-SA"/>
    </w:rPr>
  </w:style>
  <w:style w:type="paragraph" w:styleId="2">
    <w:name w:val="heading 1"/>
    <w:basedOn w:val="3"/>
    <w:next w:val="3"/>
    <w:link w:val="26"/>
    <w:qFormat/>
    <w:uiPriority w:val="0"/>
    <w:pPr>
      <w:numPr>
        <w:ilvl w:val="0"/>
        <w:numId w:val="1"/>
      </w:numPr>
      <w:spacing w:before="120" w:after="60"/>
      <w:ind w:left="0" w:firstLine="200"/>
      <w:outlineLvl w:val="0"/>
    </w:pPr>
    <w:rPr>
      <w:rFonts w:eastAsia="黑体"/>
      <w:bCs/>
      <w:kern w:val="44"/>
      <w:szCs w:val="44"/>
    </w:rPr>
  </w:style>
  <w:style w:type="paragraph" w:styleId="4">
    <w:name w:val="heading 2"/>
    <w:basedOn w:val="3"/>
    <w:next w:val="3"/>
    <w:link w:val="27"/>
    <w:qFormat/>
    <w:uiPriority w:val="1"/>
    <w:pPr>
      <w:keepNext/>
      <w:keepLines/>
      <w:numPr>
        <w:ilvl w:val="1"/>
        <w:numId w:val="1"/>
      </w:numPr>
      <w:adjustRightInd w:val="0"/>
      <w:spacing w:before="120" w:after="60"/>
      <w:ind w:left="0" w:firstLine="200"/>
      <w:outlineLvl w:val="1"/>
    </w:pPr>
    <w:rPr>
      <w:rFonts w:eastAsia="楷体"/>
      <w:b/>
      <w:bCs/>
      <w:szCs w:val="32"/>
    </w:rPr>
  </w:style>
  <w:style w:type="paragraph" w:styleId="5">
    <w:name w:val="heading 3"/>
    <w:basedOn w:val="3"/>
    <w:next w:val="3"/>
    <w:link w:val="28"/>
    <w:qFormat/>
    <w:uiPriority w:val="2"/>
    <w:pPr>
      <w:keepNext/>
      <w:keepLines/>
      <w:numPr>
        <w:ilvl w:val="2"/>
        <w:numId w:val="1"/>
      </w:numPr>
      <w:spacing w:before="120" w:after="60"/>
      <w:ind w:left="0" w:firstLine="200"/>
      <w:outlineLvl w:val="2"/>
    </w:pPr>
    <w:rPr>
      <w:b/>
      <w:bCs/>
      <w:szCs w:val="32"/>
    </w:rPr>
  </w:style>
  <w:style w:type="paragraph" w:styleId="6">
    <w:name w:val="heading 4"/>
    <w:basedOn w:val="3"/>
    <w:next w:val="1"/>
    <w:link w:val="29"/>
    <w:qFormat/>
    <w:uiPriority w:val="3"/>
    <w:pPr>
      <w:keepNext/>
      <w:keepLines/>
      <w:numPr>
        <w:ilvl w:val="3"/>
        <w:numId w:val="1"/>
      </w:numPr>
      <w:spacing w:before="120" w:after="60"/>
      <w:ind w:left="0" w:firstLine="200"/>
      <w:outlineLvl w:val="3"/>
    </w:pPr>
    <w:rPr>
      <w:b/>
      <w:bCs/>
    </w:rPr>
  </w:style>
  <w:style w:type="paragraph" w:styleId="7">
    <w:name w:val="heading 5"/>
    <w:basedOn w:val="3"/>
    <w:next w:val="3"/>
    <w:link w:val="30"/>
    <w:qFormat/>
    <w:uiPriority w:val="9"/>
    <w:pPr>
      <w:keepNext/>
      <w:keepLines/>
      <w:numPr>
        <w:ilvl w:val="4"/>
        <w:numId w:val="1"/>
      </w:numPr>
      <w:spacing w:before="120" w:after="60"/>
      <w:ind w:firstLine="0" w:firstLineChars="0"/>
      <w:outlineLvl w:val="4"/>
    </w:pPr>
    <w:rPr>
      <w:b/>
      <w:bCs/>
    </w:rPr>
  </w:style>
  <w:style w:type="paragraph" w:styleId="8">
    <w:name w:val="heading 6"/>
    <w:basedOn w:val="1"/>
    <w:next w:val="1"/>
    <w:qFormat/>
    <w:uiPriority w:val="9"/>
    <w:pPr>
      <w:keepNext/>
      <w:keepLines/>
      <w:spacing w:before="240" w:after="64" w:line="317" w:lineRule="auto"/>
      <w:outlineLvl w:val="5"/>
    </w:pPr>
    <w:rPr>
      <w:rFonts w:ascii="Arial" w:hAnsi="Arial" w:eastAsia="黑体"/>
      <w:b/>
      <w:sz w:val="24"/>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customStyle="1" w:styleId="3">
    <w:name w:val="星耀正文"/>
    <w:basedOn w:val="1"/>
    <w:link w:val="25"/>
    <w:qFormat/>
    <w:uiPriority w:val="3"/>
    <w:pPr>
      <w:spacing w:line="560" w:lineRule="exact"/>
      <w:ind w:firstLine="200" w:firstLineChars="200"/>
    </w:pPr>
    <w:rPr>
      <w:rFonts w:ascii="Times New Roman" w:hAnsi="Times New Roman" w:eastAsia="仿宋_GB2312"/>
      <w:kern w:val="0"/>
      <w:sz w:val="32"/>
      <w:szCs w:val="28"/>
      <w:lang w:val="zh-CN"/>
    </w:rPr>
  </w:style>
  <w:style w:type="paragraph" w:styleId="9">
    <w:name w:val="caption"/>
    <w:basedOn w:val="1"/>
    <w:next w:val="1"/>
    <w:qFormat/>
    <w:uiPriority w:val="35"/>
    <w:rPr>
      <w:rFonts w:ascii="等线 Light" w:hAnsi="等线 Light" w:eastAsia="黑体"/>
      <w:sz w:val="20"/>
      <w:szCs w:val="20"/>
    </w:rPr>
  </w:style>
  <w:style w:type="paragraph" w:styleId="10">
    <w:name w:val="annotation text"/>
    <w:basedOn w:val="1"/>
    <w:link w:val="31"/>
    <w:unhideWhenUsed/>
    <w:qFormat/>
    <w:uiPriority w:val="99"/>
    <w:pPr>
      <w:jc w:val="left"/>
    </w:pPr>
  </w:style>
  <w:style w:type="paragraph" w:styleId="11">
    <w:name w:val="toc 3"/>
    <w:basedOn w:val="1"/>
    <w:next w:val="1"/>
    <w:unhideWhenUsed/>
    <w:qFormat/>
    <w:uiPriority w:val="39"/>
    <w:pPr>
      <w:ind w:left="840" w:leftChars="400"/>
    </w:pPr>
  </w:style>
  <w:style w:type="paragraph" w:styleId="12">
    <w:name w:val="Balloon Text"/>
    <w:basedOn w:val="1"/>
    <w:link w:val="32"/>
    <w:unhideWhenUsed/>
    <w:qFormat/>
    <w:uiPriority w:val="99"/>
    <w:rPr>
      <w:sz w:val="18"/>
      <w:szCs w:val="18"/>
    </w:rPr>
  </w:style>
  <w:style w:type="paragraph" w:styleId="13">
    <w:name w:val="footer"/>
    <w:basedOn w:val="1"/>
    <w:link w:val="33"/>
    <w:unhideWhenUsed/>
    <w:qFormat/>
    <w:uiPriority w:val="99"/>
    <w:pPr>
      <w:tabs>
        <w:tab w:val="center" w:pos="4153"/>
        <w:tab w:val="right" w:pos="8306"/>
      </w:tabs>
      <w:snapToGrid w:val="0"/>
      <w:jc w:val="left"/>
    </w:pPr>
    <w:rPr>
      <w:rFonts w:ascii="Calibri" w:hAnsi="Calibri" w:eastAsia="宋体"/>
      <w:sz w:val="18"/>
      <w:szCs w:val="18"/>
    </w:rPr>
  </w:style>
  <w:style w:type="paragraph" w:styleId="14">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3"/>
    <w:next w:val="3"/>
    <w:unhideWhenUsed/>
    <w:qFormat/>
    <w:uiPriority w:val="39"/>
    <w:pPr>
      <w:tabs>
        <w:tab w:val="right" w:leader="dot" w:pos="8296"/>
      </w:tabs>
      <w:spacing w:line="460" w:lineRule="exact"/>
      <w:ind w:firstLine="0" w:firstLineChars="0"/>
    </w:pPr>
    <w:rPr>
      <w:b/>
    </w:rPr>
  </w:style>
  <w:style w:type="paragraph" w:styleId="16">
    <w:name w:val="footnote text"/>
    <w:basedOn w:val="1"/>
    <w:link w:val="35"/>
    <w:qFormat/>
    <w:uiPriority w:val="99"/>
    <w:pPr>
      <w:snapToGrid w:val="0"/>
      <w:jc w:val="left"/>
    </w:pPr>
    <w:rPr>
      <w:rFonts w:ascii="Times New Roman" w:hAnsi="Times New Roman" w:eastAsia="仿宋_GB2312"/>
      <w:sz w:val="18"/>
      <w:szCs w:val="18"/>
    </w:rPr>
  </w:style>
  <w:style w:type="paragraph" w:styleId="17">
    <w:name w:val="toc 2"/>
    <w:basedOn w:val="3"/>
    <w:next w:val="3"/>
    <w:unhideWhenUsed/>
    <w:qFormat/>
    <w:uiPriority w:val="39"/>
    <w:pPr>
      <w:tabs>
        <w:tab w:val="right" w:leader="dot" w:pos="8296"/>
      </w:tabs>
      <w:spacing w:line="460" w:lineRule="exact"/>
      <w:ind w:left="200" w:leftChars="200" w:firstLine="0" w:firstLineChars="0"/>
    </w:pPr>
  </w:style>
  <w:style w:type="paragraph" w:styleId="18">
    <w:name w:val="annotation subject"/>
    <w:basedOn w:val="10"/>
    <w:next w:val="10"/>
    <w:link w:val="36"/>
    <w:unhideWhenUsed/>
    <w:qFormat/>
    <w:uiPriority w:val="99"/>
    <w:rPr>
      <w:b/>
      <w:bCs/>
    </w:rPr>
  </w:style>
  <w:style w:type="table" w:styleId="20">
    <w:name w:val="Table Grid"/>
    <w:basedOn w:val="19"/>
    <w:qFormat/>
    <w:uiPriority w:val="99"/>
    <w:pPr>
      <w:spacing w:line="300" w:lineRule="exact"/>
      <w:jc w:val="center"/>
    </w:pPr>
    <w:rPr>
      <w:rFonts w:eastAsia="仿宋_GB231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blHeader/>
    </w:trPr>
    <w:tcPr>
      <w:vAlign w:val="center"/>
    </w:tcPr>
  </w:style>
  <w:style w:type="character" w:styleId="22">
    <w:name w:val="Hyperlink"/>
    <w:unhideWhenUsed/>
    <w:qFormat/>
    <w:uiPriority w:val="99"/>
    <w:rPr>
      <w:color w:val="0563C1"/>
      <w:u w:val="single"/>
    </w:rPr>
  </w:style>
  <w:style w:type="character" w:styleId="23">
    <w:name w:val="annotation reference"/>
    <w:unhideWhenUsed/>
    <w:qFormat/>
    <w:uiPriority w:val="99"/>
    <w:rPr>
      <w:sz w:val="21"/>
      <w:szCs w:val="21"/>
    </w:rPr>
  </w:style>
  <w:style w:type="character" w:styleId="24">
    <w:name w:val="footnote reference"/>
    <w:qFormat/>
    <w:uiPriority w:val="99"/>
    <w:rPr>
      <w:vertAlign w:val="superscript"/>
    </w:rPr>
  </w:style>
  <w:style w:type="character" w:customStyle="1" w:styleId="25">
    <w:name w:val="闻政正文 Char"/>
    <w:link w:val="3"/>
    <w:qFormat/>
    <w:uiPriority w:val="3"/>
    <w:rPr>
      <w:rFonts w:ascii="Times New Roman" w:hAnsi="Times New Roman" w:eastAsia="仿宋_GB2312" w:cs="Times New Roman"/>
      <w:kern w:val="0"/>
      <w:sz w:val="32"/>
      <w:szCs w:val="28"/>
      <w:lang w:val="zh-CN" w:eastAsia="zh-CN"/>
    </w:rPr>
  </w:style>
  <w:style w:type="character" w:customStyle="1" w:styleId="26">
    <w:name w:val="标题 1 字符"/>
    <w:link w:val="2"/>
    <w:qFormat/>
    <w:uiPriority w:val="0"/>
    <w:rPr>
      <w:rFonts w:ascii="Times New Roman" w:hAnsi="Times New Roman" w:eastAsia="黑体" w:cs="Times New Roman"/>
      <w:bCs/>
      <w:kern w:val="44"/>
      <w:sz w:val="32"/>
      <w:szCs w:val="44"/>
      <w:lang w:val="zh-CN" w:eastAsia="zh-CN"/>
    </w:rPr>
  </w:style>
  <w:style w:type="character" w:customStyle="1" w:styleId="27">
    <w:name w:val="标题 2 字符"/>
    <w:link w:val="4"/>
    <w:qFormat/>
    <w:uiPriority w:val="1"/>
    <w:rPr>
      <w:rFonts w:eastAsia="楷体"/>
      <w:b/>
      <w:bCs/>
      <w:sz w:val="32"/>
      <w:szCs w:val="32"/>
      <w:lang w:val="zh-CN"/>
    </w:rPr>
  </w:style>
  <w:style w:type="character" w:customStyle="1" w:styleId="28">
    <w:name w:val="标题 3 字符"/>
    <w:link w:val="5"/>
    <w:qFormat/>
    <w:uiPriority w:val="2"/>
    <w:rPr>
      <w:rFonts w:ascii="Times New Roman" w:hAnsi="Times New Roman" w:eastAsia="仿宋_GB2312" w:cs="Times New Roman"/>
      <w:b/>
      <w:bCs/>
      <w:kern w:val="0"/>
      <w:sz w:val="28"/>
      <w:szCs w:val="32"/>
      <w:lang w:val="zh-CN" w:eastAsia="zh-CN"/>
    </w:rPr>
  </w:style>
  <w:style w:type="character" w:customStyle="1" w:styleId="29">
    <w:name w:val="标题 4 字符"/>
    <w:link w:val="6"/>
    <w:qFormat/>
    <w:uiPriority w:val="3"/>
    <w:rPr>
      <w:rFonts w:ascii="Times New Roman" w:hAnsi="Times New Roman" w:eastAsia="仿宋_GB2312" w:cs="Times New Roman"/>
      <w:b/>
      <w:bCs/>
      <w:kern w:val="0"/>
      <w:sz w:val="28"/>
      <w:szCs w:val="28"/>
      <w:lang w:val="zh-CN" w:eastAsia="zh-CN"/>
    </w:rPr>
  </w:style>
  <w:style w:type="character" w:customStyle="1" w:styleId="30">
    <w:name w:val="标题 5 字符"/>
    <w:link w:val="7"/>
    <w:qFormat/>
    <w:uiPriority w:val="9"/>
    <w:rPr>
      <w:rFonts w:ascii="Times New Roman" w:hAnsi="Times New Roman" w:eastAsia="仿宋_GB2312" w:cs="Times New Roman"/>
      <w:b/>
      <w:bCs/>
      <w:kern w:val="0"/>
      <w:sz w:val="28"/>
      <w:szCs w:val="28"/>
      <w:lang w:val="zh-CN" w:eastAsia="zh-CN"/>
    </w:rPr>
  </w:style>
  <w:style w:type="character" w:customStyle="1" w:styleId="31">
    <w:name w:val="批注文字 字符"/>
    <w:link w:val="10"/>
    <w:qFormat/>
    <w:uiPriority w:val="99"/>
  </w:style>
  <w:style w:type="character" w:customStyle="1" w:styleId="32">
    <w:name w:val="批注框文本 字符"/>
    <w:link w:val="12"/>
    <w:semiHidden/>
    <w:qFormat/>
    <w:uiPriority w:val="99"/>
    <w:rPr>
      <w:sz w:val="18"/>
      <w:szCs w:val="18"/>
    </w:rPr>
  </w:style>
  <w:style w:type="character" w:customStyle="1" w:styleId="33">
    <w:name w:val="页脚 字符"/>
    <w:link w:val="13"/>
    <w:qFormat/>
    <w:uiPriority w:val="99"/>
    <w:rPr>
      <w:rFonts w:ascii="Calibri" w:hAnsi="Calibri" w:eastAsia="宋体" w:cs="Times New Roman"/>
      <w:sz w:val="18"/>
      <w:szCs w:val="18"/>
    </w:rPr>
  </w:style>
  <w:style w:type="character" w:customStyle="1" w:styleId="34">
    <w:name w:val="页眉 字符"/>
    <w:link w:val="14"/>
    <w:qFormat/>
    <w:uiPriority w:val="99"/>
    <w:rPr>
      <w:sz w:val="18"/>
      <w:szCs w:val="18"/>
    </w:rPr>
  </w:style>
  <w:style w:type="character" w:customStyle="1" w:styleId="35">
    <w:name w:val="脚注文本 字符"/>
    <w:link w:val="16"/>
    <w:qFormat/>
    <w:uiPriority w:val="99"/>
    <w:rPr>
      <w:rFonts w:ascii="Times New Roman" w:hAnsi="Times New Roman" w:eastAsia="仿宋_GB2312"/>
      <w:sz w:val="18"/>
      <w:szCs w:val="18"/>
    </w:rPr>
  </w:style>
  <w:style w:type="character" w:customStyle="1" w:styleId="36">
    <w:name w:val="批注主题 字符"/>
    <w:link w:val="18"/>
    <w:semiHidden/>
    <w:qFormat/>
    <w:uiPriority w:val="99"/>
    <w:rPr>
      <w:b/>
      <w:bCs/>
    </w:rPr>
  </w:style>
  <w:style w:type="character" w:customStyle="1" w:styleId="37">
    <w:name w:val="闻政图表名 字符"/>
    <w:link w:val="38"/>
    <w:qFormat/>
    <w:uiPriority w:val="4"/>
    <w:rPr>
      <w:rFonts w:ascii="Times New Roman" w:hAnsi="Times New Roman" w:eastAsia="仿宋_GB2312" w:cs="Times New Roman"/>
      <w:b/>
      <w:kern w:val="0"/>
      <w:sz w:val="24"/>
      <w:szCs w:val="28"/>
    </w:rPr>
  </w:style>
  <w:style w:type="paragraph" w:customStyle="1" w:styleId="38">
    <w:name w:val="星耀图表名"/>
    <w:basedOn w:val="1"/>
    <w:link w:val="37"/>
    <w:qFormat/>
    <w:uiPriority w:val="4"/>
    <w:pPr>
      <w:spacing w:before="60" w:after="60"/>
      <w:jc w:val="center"/>
    </w:pPr>
    <w:rPr>
      <w:rFonts w:ascii="Times New Roman" w:hAnsi="Times New Roman" w:eastAsia="仿宋_GB2312"/>
      <w:b/>
      <w:kern w:val="0"/>
      <w:sz w:val="24"/>
      <w:szCs w:val="28"/>
    </w:rPr>
  </w:style>
  <w:style w:type="character" w:customStyle="1" w:styleId="39">
    <w:name w:val="闻政图（表）注 Char"/>
    <w:link w:val="40"/>
    <w:qFormat/>
    <w:uiPriority w:val="5"/>
    <w:rPr>
      <w:rFonts w:ascii="Times New Roman" w:hAnsi="Times New Roman" w:eastAsia="仿宋_GB2312" w:cs="Arial"/>
      <w:kern w:val="0"/>
    </w:rPr>
  </w:style>
  <w:style w:type="paragraph" w:customStyle="1" w:styleId="40">
    <w:name w:val="星耀图（表）注"/>
    <w:basedOn w:val="1"/>
    <w:link w:val="39"/>
    <w:qFormat/>
    <w:uiPriority w:val="5"/>
    <w:pPr>
      <w:spacing w:before="120"/>
    </w:pPr>
    <w:rPr>
      <w:rFonts w:ascii="Times New Roman" w:hAnsi="Times New Roman" w:eastAsia="仿宋_GB2312" w:cs="Arial"/>
      <w:kern w:val="0"/>
    </w:rPr>
  </w:style>
  <w:style w:type="character" w:customStyle="1" w:styleId="41">
    <w:name w:val="闻政表文字 字符"/>
    <w:link w:val="42"/>
    <w:qFormat/>
    <w:uiPriority w:val="5"/>
    <w:rPr>
      <w:rFonts w:ascii="Times New Roman" w:hAnsi="Times New Roman" w:eastAsia="仿宋_GB2312" w:cs="宋体"/>
      <w:bCs/>
      <w:color w:val="000000"/>
      <w:kern w:val="0"/>
      <w:sz w:val="22"/>
      <w:szCs w:val="22"/>
      <w:lang w:val="zh-CN" w:eastAsia="zh-CN"/>
    </w:rPr>
  </w:style>
  <w:style w:type="paragraph" w:customStyle="1" w:styleId="42">
    <w:name w:val="星耀表文字"/>
    <w:basedOn w:val="3"/>
    <w:link w:val="41"/>
    <w:qFormat/>
    <w:uiPriority w:val="5"/>
    <w:pPr>
      <w:widowControl/>
      <w:spacing w:line="320" w:lineRule="exact"/>
      <w:ind w:firstLine="0" w:firstLineChars="0"/>
      <w:jc w:val="center"/>
    </w:pPr>
    <w:rPr>
      <w:rFonts w:cs="宋体"/>
      <w:bCs/>
      <w:color w:val="000000"/>
      <w:sz w:val="22"/>
      <w:szCs w:val="22"/>
    </w:rPr>
  </w:style>
  <w:style w:type="paragraph" w:customStyle="1" w:styleId="43">
    <w:name w:val="星耀附件三级标题"/>
    <w:basedOn w:val="44"/>
    <w:qFormat/>
    <w:uiPriority w:val="8"/>
    <w:rPr>
      <w:rFonts w:ascii="Times New Roman" w:hAnsi="Times New Roman" w:eastAsia="仿宋_GB2312"/>
    </w:rPr>
  </w:style>
  <w:style w:type="paragraph" w:customStyle="1" w:styleId="44">
    <w:name w:val="星耀附件二级标题"/>
    <w:basedOn w:val="45"/>
    <w:qFormat/>
    <w:uiPriority w:val="8"/>
    <w:rPr>
      <w:rFonts w:ascii="宋体" w:hAnsi="宋体" w:eastAsia="宋体"/>
    </w:rPr>
  </w:style>
  <w:style w:type="paragraph" w:customStyle="1" w:styleId="45">
    <w:name w:val="星耀附件一级标题"/>
    <w:basedOn w:val="46"/>
    <w:next w:val="47"/>
    <w:qFormat/>
    <w:uiPriority w:val="6"/>
    <w:pPr>
      <w:ind w:firstLine="200" w:firstLineChars="200"/>
      <w:jc w:val="left"/>
    </w:pPr>
    <w:rPr>
      <w:rFonts w:cs="宋体"/>
      <w:sz w:val="28"/>
    </w:rPr>
  </w:style>
  <w:style w:type="paragraph" w:customStyle="1" w:styleId="46">
    <w:name w:val="星耀附件报告名"/>
    <w:basedOn w:val="3"/>
    <w:qFormat/>
    <w:uiPriority w:val="9"/>
    <w:pPr>
      <w:spacing w:before="120" w:after="60"/>
      <w:ind w:firstLine="0" w:firstLineChars="0"/>
      <w:jc w:val="center"/>
    </w:pPr>
    <w:rPr>
      <w:b/>
    </w:rPr>
  </w:style>
  <w:style w:type="paragraph" w:customStyle="1" w:styleId="47">
    <w:name w:val="星耀附件正文"/>
    <w:basedOn w:val="3"/>
    <w:qFormat/>
    <w:uiPriority w:val="6"/>
    <w:rPr>
      <w:sz w:val="28"/>
    </w:rPr>
  </w:style>
  <w:style w:type="paragraph" w:customStyle="1" w:styleId="48">
    <w:name w:val="星耀附件四级标题"/>
    <w:basedOn w:val="43"/>
    <w:qFormat/>
    <w:uiPriority w:val="9"/>
    <w:pPr>
      <w:spacing w:before="0" w:after="0"/>
    </w:pPr>
  </w:style>
  <w:style w:type="paragraph" w:customStyle="1" w:styleId="49">
    <w:name w:val="星耀脚注"/>
    <w:basedOn w:val="3"/>
    <w:qFormat/>
    <w:uiPriority w:val="9"/>
    <w:pPr>
      <w:spacing w:line="400" w:lineRule="exact"/>
      <w:ind w:firstLine="0" w:firstLineChars="0"/>
    </w:pPr>
    <w:rPr>
      <w:sz w:val="18"/>
    </w:rPr>
  </w:style>
  <w:style w:type="paragraph" w:customStyle="1" w:styleId="50">
    <w:name w:val="星耀封面项目信息"/>
    <w:basedOn w:val="1"/>
    <w:qFormat/>
    <w:uiPriority w:val="0"/>
    <w:pPr>
      <w:spacing w:before="120"/>
      <w:ind w:left="800" w:leftChars="800"/>
      <w:jc w:val="left"/>
    </w:pPr>
    <w:rPr>
      <w:rFonts w:ascii="Times New Roman" w:hAnsi="Times New Roman" w:eastAsia="仿宋_GB2312"/>
      <w:kern w:val="0"/>
      <w:sz w:val="32"/>
      <w:szCs w:val="28"/>
      <w:lang w:val="zh-CN"/>
    </w:rPr>
  </w:style>
  <w:style w:type="paragraph" w:customStyle="1" w:styleId="51">
    <w:name w:val="星耀封面标题"/>
    <w:basedOn w:val="1"/>
    <w:next w:val="50"/>
    <w:qFormat/>
    <w:uiPriority w:val="0"/>
    <w:pPr>
      <w:jc w:val="center"/>
    </w:pPr>
    <w:rPr>
      <w:rFonts w:ascii="Times New Roman" w:hAnsi="Times New Roman" w:eastAsia="黑体"/>
      <w:snapToGrid w:val="0"/>
      <w:sz w:val="48"/>
      <w:szCs w:val="24"/>
    </w:rPr>
  </w:style>
  <w:style w:type="paragraph" w:customStyle="1" w:styleId="52">
    <w:name w:val="TOC 标题1"/>
    <w:basedOn w:val="2"/>
    <w:next w:val="1"/>
    <w:unhideWhenUsed/>
    <w:qFormat/>
    <w:uiPriority w:val="39"/>
    <w:pPr>
      <w:widowControl/>
      <w:numPr>
        <w:ilvl w:val="0"/>
        <w:numId w:val="0"/>
      </w:numPr>
      <w:spacing w:before="240" w:after="0" w:line="259" w:lineRule="auto"/>
      <w:outlineLvl w:val="9"/>
    </w:pPr>
    <w:rPr>
      <w:rFonts w:ascii="等线 Light" w:hAnsi="等线 Light" w:eastAsia="等线 Light"/>
      <w:b/>
      <w:bCs w:val="0"/>
      <w:color w:val="2F5496"/>
      <w:kern w:val="0"/>
      <w:szCs w:val="32"/>
    </w:rPr>
  </w:style>
  <w:style w:type="paragraph" w:customStyle="1" w:styleId="53">
    <w:name w:val="星耀评价小组人员名单"/>
    <w:basedOn w:val="1"/>
    <w:qFormat/>
    <w:uiPriority w:val="0"/>
    <w:pPr>
      <w:jc w:val="left"/>
    </w:pPr>
    <w:rPr>
      <w:rFonts w:eastAsia="仿宋_GB2312"/>
      <w:sz w:val="32"/>
    </w:rPr>
  </w:style>
  <w:style w:type="paragraph" w:customStyle="1" w:styleId="54">
    <w:name w:val="星耀备注类"/>
    <w:basedOn w:val="3"/>
    <w:qFormat/>
    <w:uiPriority w:val="5"/>
    <w:pPr>
      <w:spacing w:line="240" w:lineRule="auto"/>
      <w:jc w:val="left"/>
    </w:pPr>
    <w:rPr>
      <w:rFonts w:cs="宋体"/>
      <w:sz w:val="21"/>
    </w:rPr>
  </w:style>
  <w:style w:type="paragraph" w:customStyle="1" w:styleId="55">
    <w:name w:val="星耀附件标题"/>
    <w:basedOn w:val="3"/>
    <w:qFormat/>
    <w:uiPriority w:val="6"/>
    <w:pPr>
      <w:numPr>
        <w:ilvl w:val="5"/>
        <w:numId w:val="1"/>
      </w:numPr>
      <w:spacing w:before="120" w:after="60" w:line="240" w:lineRule="auto"/>
      <w:ind w:firstLineChars="0"/>
      <w:outlineLvl w:val="0"/>
    </w:pPr>
    <w:rPr>
      <w:rFonts w:eastAsia="黑体"/>
      <w:b/>
    </w:rPr>
  </w:style>
  <w:style w:type="paragraph" w:customStyle="1" w:styleId="56">
    <w:name w:val="星耀目录标题"/>
    <w:basedOn w:val="51"/>
    <w:qFormat/>
    <w:uiPriority w:val="1"/>
  </w:style>
  <w:style w:type="table" w:customStyle="1" w:styleId="57">
    <w:name w:val="无格式表格 11"/>
    <w:basedOn w:val="19"/>
    <w:qFormat/>
    <w:uiPriority w:val="41"/>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StylePr>
    <w:tblStylePr w:type="lastRow">
      <w:rPr>
        <w:b/>
        <w:bCs/>
      </w:rPr>
      <w:tcPr>
        <w:tcBorders>
          <w:top w:val="double" w:color="BEBEBE"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 w:type="table" w:customStyle="1" w:styleId="58">
    <w:name w:val="网格型浅色1"/>
    <w:basedOn w:val="19"/>
    <w:qFormat/>
    <w:uiPriority w:val="40"/>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style>
  <w:style w:type="paragraph" w:customStyle="1" w:styleId="59">
    <w:name w:val="修订1"/>
    <w:semiHidden/>
    <w:qFormat/>
    <w:uiPriority w:val="99"/>
    <w:rPr>
      <w:rFonts w:ascii="等线" w:hAnsi="等线" w:eastAsia="等线"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381</Words>
  <Characters>2178</Characters>
  <Lines>18</Lines>
  <Paragraphs>5</Paragraphs>
  <TotalTime>73</TotalTime>
  <ScaleCrop>false</ScaleCrop>
  <LinksUpToDate>false</LinksUpToDate>
  <CharactersWithSpaces>2554</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2022-10-31T00:00:00Z</dcterms:created>
  <dc:creator>wjd</dc:creator>
  <cp:lastModifiedBy>吴超宇</cp:lastModifiedBy>
  <cp:lastPrinted>2023-12-10T19:47:00Z</cp:lastPrinted>
  <dcterms:modified xsi:type="dcterms:W3CDTF">2023-12-15T09:11:57Z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D81DEFCC6F9F42E3807CD9E45E1BC576_13</vt:lpwstr>
  </property>
</Properties>
</file>