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default" w:ascii="黑体" w:hAnsi="黑体" w:eastAsia="黑体" w:cs="黑体"/>
          <w:bCs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 w:val="0"/>
          <w:sz w:val="32"/>
          <w:szCs w:val="32"/>
          <w:lang w:eastAsia="zh-CN"/>
        </w:rPr>
        <w:t>附件</w:t>
      </w:r>
      <w:r>
        <w:rPr>
          <w:rFonts w:hint="default" w:ascii="黑体" w:hAnsi="黑体" w:eastAsia="黑体" w:cs="黑体"/>
          <w:bCs w:val="0"/>
          <w:sz w:val="32"/>
          <w:szCs w:val="32"/>
          <w:lang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hint="eastAsia"/>
          <w:highlight w:val="none"/>
        </w:rPr>
      </w:pPr>
      <w:r>
        <w:rPr>
          <w:rFonts w:hint="eastAsia" w:ascii="方正小标宋简体" w:eastAsia="方正小标宋简体"/>
          <w:bCs/>
          <w:sz w:val="36"/>
          <w:szCs w:val="36"/>
          <w:highlight w:val="none"/>
          <w:lang w:eastAsia="zh-CN"/>
        </w:rPr>
        <w:t>深圳</w:t>
      </w:r>
      <w:r>
        <w:rPr>
          <w:rFonts w:hint="eastAsia" w:ascii="方正小标宋简体" w:eastAsia="方正小标宋简体"/>
          <w:bCs/>
          <w:sz w:val="36"/>
          <w:szCs w:val="36"/>
          <w:highlight w:val="none"/>
        </w:rPr>
        <w:t>市人民调解员等级评定申请表</w:t>
      </w:r>
    </w:p>
    <w:tbl>
      <w:tblPr>
        <w:tblStyle w:val="3"/>
        <w:tblW w:w="89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5"/>
        <w:gridCol w:w="1169"/>
        <w:gridCol w:w="466"/>
        <w:gridCol w:w="703"/>
        <w:gridCol w:w="684"/>
        <w:gridCol w:w="488"/>
        <w:gridCol w:w="817"/>
        <w:gridCol w:w="563"/>
        <w:gridCol w:w="667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exact"/>
          <w:jc w:val="center"/>
        </w:trPr>
        <w:tc>
          <w:tcPr>
            <w:tcW w:w="2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highlight w:val="none"/>
              </w:rPr>
              <w:t>姓    名</w:t>
            </w: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  <w:highlight w:val="none"/>
              </w:rPr>
            </w:pPr>
          </w:p>
        </w:tc>
        <w:tc>
          <w:tcPr>
            <w:tcW w:w="18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highlight w:val="none"/>
              </w:rPr>
              <w:t>性    别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  <w:highlight w:val="none"/>
              </w:rPr>
            </w:pPr>
          </w:p>
        </w:tc>
        <w:tc>
          <w:tcPr>
            <w:tcW w:w="1863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highlight w:val="none"/>
              </w:rPr>
              <w:t>小一寸蓝底照片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exact"/>
          <w:jc w:val="center"/>
        </w:trPr>
        <w:tc>
          <w:tcPr>
            <w:tcW w:w="2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highlight w:val="none"/>
              </w:rPr>
              <w:t>出生</w:t>
            </w:r>
            <w:r>
              <w:rPr>
                <w:rFonts w:hint="eastAsia" w:ascii="仿宋" w:hAnsi="仿宋" w:eastAsia="仿宋"/>
                <w:kern w:val="0"/>
                <w:sz w:val="24"/>
                <w:highlight w:val="none"/>
                <w:lang w:eastAsia="zh-CN"/>
              </w:rPr>
              <w:t>年月</w:t>
            </w: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  <w:highlight w:val="none"/>
              </w:rPr>
            </w:pPr>
          </w:p>
        </w:tc>
        <w:tc>
          <w:tcPr>
            <w:tcW w:w="18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highlight w:val="none"/>
              </w:rPr>
              <w:t>政治面貌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  <w:highlight w:val="none"/>
              </w:rPr>
            </w:pPr>
          </w:p>
        </w:tc>
        <w:tc>
          <w:tcPr>
            <w:tcW w:w="186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exact"/>
          <w:jc w:val="center"/>
        </w:trPr>
        <w:tc>
          <w:tcPr>
            <w:tcW w:w="2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highlight w:val="none"/>
              </w:rPr>
              <w:t>民    族</w:t>
            </w: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  <w:highlight w:val="none"/>
              </w:rPr>
            </w:pPr>
          </w:p>
        </w:tc>
        <w:tc>
          <w:tcPr>
            <w:tcW w:w="18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highlight w:val="none"/>
              </w:rPr>
              <w:t>是否调协会员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  <w:highlight w:val="none"/>
              </w:rPr>
              <w:t xml:space="preserve">是  </w:t>
            </w:r>
            <w:r>
              <w:rPr>
                <w:rFonts w:hint="eastAsia" w:ascii="仿宋" w:hAnsi="仿宋" w:eastAsia="仿宋"/>
                <w:kern w:val="0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  <w:highlight w:val="none"/>
              </w:rPr>
              <w:t>否</w:t>
            </w:r>
          </w:p>
        </w:tc>
        <w:tc>
          <w:tcPr>
            <w:tcW w:w="186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exact"/>
          <w:jc w:val="center"/>
        </w:trPr>
        <w:tc>
          <w:tcPr>
            <w:tcW w:w="2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highlight w:val="none"/>
              </w:rPr>
              <w:t>所在调委会及职务</w:t>
            </w:r>
          </w:p>
        </w:tc>
        <w:tc>
          <w:tcPr>
            <w:tcW w:w="489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  <w:highlight w:val="none"/>
              </w:rPr>
            </w:pPr>
          </w:p>
        </w:tc>
        <w:tc>
          <w:tcPr>
            <w:tcW w:w="186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5" w:hRule="exact"/>
          <w:jc w:val="center"/>
        </w:trPr>
        <w:tc>
          <w:tcPr>
            <w:tcW w:w="2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302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/>
                <w:kern w:val="0"/>
                <w:sz w:val="24"/>
                <w:highlight w:val="none"/>
                <w:lang w:eastAsia="zh-CN"/>
              </w:rPr>
            </w:pPr>
          </w:p>
        </w:tc>
        <w:tc>
          <w:tcPr>
            <w:tcW w:w="186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highlight w:val="none"/>
              </w:rPr>
              <w:t>调</w:t>
            </w:r>
            <w:r>
              <w:rPr>
                <w:rFonts w:hint="eastAsia" w:ascii="仿宋" w:hAnsi="仿宋" w:eastAsia="仿宋"/>
                <w:kern w:val="0"/>
                <w:sz w:val="24"/>
                <w:highlight w:val="none"/>
                <w:lang w:eastAsia="zh-CN"/>
              </w:rPr>
              <w:t>解工作年限</w:t>
            </w:r>
          </w:p>
        </w:tc>
        <w:tc>
          <w:tcPr>
            <w:tcW w:w="18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" w:hAnsi="仿宋" w:eastAsia="仿宋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9" w:hRule="exact"/>
          <w:jc w:val="center"/>
        </w:trPr>
        <w:tc>
          <w:tcPr>
            <w:tcW w:w="2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highlight w:val="none"/>
                <w:lang w:val="en-US" w:eastAsia="zh-CN"/>
              </w:rPr>
              <w:t>调解员编码</w:t>
            </w:r>
          </w:p>
        </w:tc>
        <w:tc>
          <w:tcPr>
            <w:tcW w:w="302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  <w:highlight w:val="none"/>
                <w:lang w:eastAsia="zh-CN"/>
              </w:rPr>
            </w:pPr>
          </w:p>
        </w:tc>
        <w:tc>
          <w:tcPr>
            <w:tcW w:w="186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highlight w:val="none"/>
                <w:lang w:val="en-US" w:eastAsia="zh-CN"/>
              </w:rPr>
              <w:t>专兼职</w:t>
            </w:r>
          </w:p>
        </w:tc>
        <w:tc>
          <w:tcPr>
            <w:tcW w:w="18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="仿宋" w:hAnsi="仿宋" w:eastAsia="仿宋"/>
                <w:kern w:val="0"/>
                <w:sz w:val="24"/>
                <w:highlight w:val="none"/>
                <w:lang w:val="en-US" w:eastAsia="zh-CN"/>
              </w:rPr>
              <w:t>专职</w:t>
            </w:r>
            <w:r>
              <w:rPr>
                <w:rFonts w:hint="eastAsia" w:ascii="仿宋" w:hAnsi="仿宋" w:eastAsia="仿宋"/>
                <w:kern w:val="0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="仿宋" w:hAnsi="仿宋" w:eastAsia="仿宋"/>
                <w:kern w:val="0"/>
                <w:sz w:val="24"/>
                <w:highlight w:val="none"/>
                <w:lang w:val="en-US" w:eastAsia="zh-CN"/>
              </w:rPr>
              <w:t>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79" w:hRule="exact"/>
          <w:jc w:val="center"/>
        </w:trPr>
        <w:tc>
          <w:tcPr>
            <w:tcW w:w="2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highlight w:val="none"/>
                <w:lang w:val="en-US" w:eastAsia="zh-CN"/>
              </w:rPr>
              <w:t>学历、毕业院校、专业</w:t>
            </w:r>
          </w:p>
        </w:tc>
        <w:tc>
          <w:tcPr>
            <w:tcW w:w="675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exact"/>
          <w:jc w:val="center"/>
        </w:trPr>
        <w:tc>
          <w:tcPr>
            <w:tcW w:w="2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highlight w:val="none"/>
                <w:lang w:eastAsia="zh-CN"/>
              </w:rPr>
              <w:t>申请等级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highlight w:val="none"/>
                <w:lang w:eastAsia="zh-CN"/>
              </w:rPr>
              <w:t>□二级</w:t>
            </w: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highlight w:val="none"/>
                <w:lang w:eastAsia="zh-CN"/>
              </w:rPr>
              <w:t>□三级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highlight w:val="none"/>
                <w:lang w:eastAsia="zh-CN"/>
              </w:rPr>
              <w:t>□四级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highlight w:val="none"/>
                <w:lang w:eastAsia="zh-CN"/>
              </w:rPr>
              <w:t>评审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highlight w:val="none"/>
                <w:lang w:eastAsia="zh-CN"/>
              </w:rPr>
              <w:t>□初次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highlight w:val="none"/>
                <w:lang w:eastAsia="zh-CN"/>
              </w:rPr>
              <w:t>□晋级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55" w:hRule="exact"/>
          <w:jc w:val="center"/>
        </w:trPr>
        <w:tc>
          <w:tcPr>
            <w:tcW w:w="2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highlight w:val="none"/>
              </w:rPr>
              <w:t>从事调解工作年限及相关工作简历</w:t>
            </w:r>
          </w:p>
        </w:tc>
        <w:tc>
          <w:tcPr>
            <w:tcW w:w="675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60" w:hRule="exact"/>
          <w:jc w:val="center"/>
        </w:trPr>
        <w:tc>
          <w:tcPr>
            <w:tcW w:w="2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highlight w:val="none"/>
              </w:rPr>
              <w:t>主要工作成效</w:t>
            </w:r>
          </w:p>
        </w:tc>
        <w:tc>
          <w:tcPr>
            <w:tcW w:w="675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37" w:hRule="exact"/>
          <w:jc w:val="center"/>
        </w:trPr>
        <w:tc>
          <w:tcPr>
            <w:tcW w:w="2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highlight w:val="none"/>
              </w:rPr>
              <w:t>参加培训情况</w:t>
            </w:r>
          </w:p>
        </w:tc>
        <w:tc>
          <w:tcPr>
            <w:tcW w:w="675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68" w:hRule="exact"/>
          <w:jc w:val="center"/>
        </w:trPr>
        <w:tc>
          <w:tcPr>
            <w:tcW w:w="2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highlight w:val="none"/>
              </w:rPr>
              <w:t>获得</w:t>
            </w:r>
            <w:r>
              <w:rPr>
                <w:rFonts w:hint="eastAsia" w:ascii="仿宋" w:hAnsi="仿宋" w:eastAsia="仿宋"/>
                <w:kern w:val="0"/>
                <w:sz w:val="24"/>
                <w:highlight w:val="none"/>
                <w:lang w:eastAsia="zh-CN"/>
              </w:rPr>
              <w:t>荣誉</w:t>
            </w:r>
            <w:r>
              <w:rPr>
                <w:rFonts w:hint="eastAsia" w:ascii="仿宋" w:hAnsi="仿宋" w:eastAsia="仿宋"/>
                <w:kern w:val="0"/>
                <w:sz w:val="24"/>
                <w:highlight w:val="none"/>
              </w:rPr>
              <w:t>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highlight w:val="none"/>
              </w:rPr>
              <w:t>媒体宣传情况</w:t>
            </w:r>
          </w:p>
        </w:tc>
        <w:tc>
          <w:tcPr>
            <w:tcW w:w="675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仿宋" w:hAnsi="仿宋" w:eastAsia="仿宋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73" w:hRule="exact"/>
          <w:jc w:val="center"/>
        </w:trPr>
        <w:tc>
          <w:tcPr>
            <w:tcW w:w="2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highlight w:val="none"/>
              </w:rPr>
              <w:t>所在调</w:t>
            </w:r>
            <w:r>
              <w:rPr>
                <w:rFonts w:ascii="仿宋" w:hAnsi="仿宋" w:eastAsia="仿宋"/>
                <w:kern w:val="0"/>
                <w:sz w:val="24"/>
                <w:highlight w:val="none"/>
              </w:rPr>
              <w:t>委会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highlight w:val="none"/>
                <w:lang w:eastAsia="zh-CN"/>
              </w:rPr>
              <w:t>或工作单位意见</w:t>
            </w:r>
          </w:p>
        </w:tc>
        <w:tc>
          <w:tcPr>
            <w:tcW w:w="675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jc w:val="both"/>
              <w:textAlignment w:val="auto"/>
              <w:rPr>
                <w:rFonts w:hint="eastAsia" w:ascii="仿宋" w:hAnsi="仿宋" w:eastAsia="仿宋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jc w:val="both"/>
              <w:textAlignment w:val="auto"/>
              <w:rPr>
                <w:rFonts w:hint="eastAsia" w:ascii="仿宋" w:hAnsi="仿宋" w:eastAsia="仿宋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jc w:val="both"/>
              <w:textAlignment w:val="auto"/>
              <w:rPr>
                <w:rFonts w:hint="eastAsia" w:ascii="仿宋" w:hAnsi="仿宋" w:eastAsia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highlight w:val="none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4"/>
                <w:highlight w:val="none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/>
                <w:kern w:val="0"/>
                <w:sz w:val="24"/>
                <w:highlight w:val="none"/>
              </w:rPr>
              <w:t xml:space="preserve"> 签字（盖章）：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highlight w:val="none"/>
              </w:rPr>
              <w:t xml:space="preserve">                        </w:t>
            </w:r>
            <w:r>
              <w:rPr>
                <w:rFonts w:hint="eastAsia" w:ascii="仿宋" w:hAnsi="仿宋" w:eastAsia="仿宋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  <w:highlight w:val="none"/>
              </w:rPr>
              <w:t>年   月   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highlight w:val="none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highlight w:val="none"/>
              </w:rPr>
              <w:t xml:space="preserve"> 签字（盖章）：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highlight w:val="none"/>
              </w:rPr>
              <w:t xml:space="preserve">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32" w:hRule="atLeast"/>
          <w:jc w:val="center"/>
        </w:trPr>
        <w:tc>
          <w:tcPr>
            <w:tcW w:w="2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highlight w:val="none"/>
                <w:lang w:eastAsia="zh-CN"/>
              </w:rPr>
              <w:t>市人民调解协会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highlight w:val="none"/>
              </w:rPr>
              <w:t>审核意见</w:t>
            </w:r>
          </w:p>
        </w:tc>
        <w:tc>
          <w:tcPr>
            <w:tcW w:w="675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  <w:highlight w:val="none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" w:hAnsi="仿宋" w:eastAsia="仿宋"/>
                <w:kern w:val="0"/>
                <w:sz w:val="24"/>
                <w:highlight w:val="none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" w:hAnsi="仿宋" w:eastAsia="仿宋"/>
                <w:kern w:val="0"/>
                <w:sz w:val="24"/>
                <w:highlight w:val="none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highlight w:val="none"/>
              </w:rPr>
              <w:t xml:space="preserve"> 签字（盖章）：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highlight w:val="none"/>
              </w:rPr>
              <w:t xml:space="preserve">                        </w:t>
            </w:r>
            <w:r>
              <w:rPr>
                <w:rFonts w:hint="eastAsia" w:ascii="仿宋" w:hAnsi="仿宋" w:eastAsia="仿宋"/>
                <w:kern w:val="0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4"/>
                <w:highlight w:val="no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43" w:hRule="atLeast"/>
          <w:jc w:val="center"/>
        </w:trPr>
        <w:tc>
          <w:tcPr>
            <w:tcW w:w="2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  <w:highlight w:val="none"/>
              </w:rPr>
            </w:pPr>
            <w:r>
              <w:rPr>
                <w:rFonts w:ascii="仿宋" w:hAnsi="仿宋" w:eastAsia="仿宋"/>
                <w:kern w:val="0"/>
                <w:sz w:val="24"/>
                <w:highlight w:val="none"/>
              </w:rPr>
              <w:t>评定委员会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  <w:highlight w:val="none"/>
              </w:rPr>
            </w:pPr>
            <w:r>
              <w:rPr>
                <w:rFonts w:ascii="仿宋" w:hAnsi="仿宋" w:eastAsia="仿宋"/>
                <w:kern w:val="0"/>
                <w:sz w:val="24"/>
                <w:highlight w:val="none"/>
              </w:rPr>
              <w:t>评定意见</w:t>
            </w:r>
          </w:p>
        </w:tc>
        <w:tc>
          <w:tcPr>
            <w:tcW w:w="675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/>
                <w:kern w:val="0"/>
                <w:sz w:val="24"/>
                <w:highlight w:val="none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" w:hAnsi="仿宋" w:eastAsia="仿宋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highlight w:val="none"/>
              </w:rPr>
              <w:t xml:space="preserve">  签字（盖章）：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highlight w:val="none"/>
              </w:rPr>
              <w:t xml:space="preserve">                       </w:t>
            </w:r>
            <w:r>
              <w:rPr>
                <w:rFonts w:hint="eastAsia" w:ascii="仿宋" w:hAnsi="仿宋" w:eastAsia="仿宋"/>
                <w:kern w:val="0"/>
                <w:sz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kern w:val="0"/>
                <w:sz w:val="24"/>
                <w:highlight w:val="none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3DBF1F6A"/>
    <w:rsid w:val="4A1947CF"/>
    <w:rsid w:val="7DFACE04"/>
    <w:rsid w:val="E76FE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widowControl w:val="0"/>
      <w:ind w:firstLine="630"/>
      <w:jc w:val="both"/>
    </w:pPr>
    <w:rPr>
      <w:rFonts w:ascii="黑体" w:hAnsi="黑体" w:eastAsia="黑体" w:cs="Times New Roman"/>
      <w:kern w:val="2"/>
      <w:sz w:val="21"/>
      <w:szCs w:val="24"/>
      <w:lang w:val="en-US" w:eastAsia="zh-CN" w:bidi="ar-SA"/>
    </w:rPr>
  </w:style>
  <w:style w:type="paragraph" w:customStyle="1" w:styleId="5">
    <w:name w:val="PlainText"/>
    <w:basedOn w:val="1"/>
    <w:qFormat/>
    <w:uiPriority w:val="0"/>
    <w:pPr>
      <w:textAlignment w:val="baseline"/>
    </w:pPr>
    <w:rPr>
      <w:rFonts w:ascii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2018-07-12T07:11:00Z</dcterms:created>
  <dc:creator>d</dc:creator>
  <cp:lastModifiedBy>王雯哲</cp:lastModifiedBy>
  <dcterms:modified xsi:type="dcterms:W3CDTF">2024-07-03T16:58:37Z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4704CB2002E2E4B72B0D8566059EFEB9</vt:lpwstr>
  </property>
</Properties>
</file>