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深圳市大鹏新区大鹏办事处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岭吓新村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城市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更新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项目未办理不动产权登记物业权利人核实结果汇总表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（第一批次）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87" w:tblpY="1218"/>
        <w:tblOverlap w:val="never"/>
        <w:tblW w:w="9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78"/>
        <w:gridCol w:w="836"/>
        <w:gridCol w:w="686"/>
        <w:gridCol w:w="728"/>
        <w:gridCol w:w="1372"/>
        <w:gridCol w:w="1328"/>
        <w:gridCol w:w="2636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建筑编号（栋）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所在楼层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物业权利人姓名（名称）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岭吓新村03号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H10***2（6）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440321********7516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440321********7511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岭吓新村07号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樊金镜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G58***5（7）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许永强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441424********5814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岭吓新村23号</w:t>
            </w:r>
          </w:p>
        </w:tc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樊多妹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H06***1（2）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岭吓新村25号</w:t>
            </w:r>
          </w:p>
        </w:tc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樊观华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Y42***3（4）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岭吓新村11号</w:t>
            </w:r>
          </w:p>
        </w:tc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廖少英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P77***8（2）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岭吓新村43号</w:t>
            </w:r>
          </w:p>
        </w:tc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440321********7511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岭吓新村45号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黄展鹏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440307********3512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岭吓新村46号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黄展鹏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440307********3512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岭吓新村48号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黄展鹏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440307********3512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岭吓新村49号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黄展鹏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440307********3512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岭吓新村50号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黄展鹏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440307********3512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岭吓新村51号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440307********3522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岭吓新村52号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黄展鹏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440307********3512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岭吓新村53号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黄展鹏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440307********3512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岭吓新村55号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黄展鹏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440307********3512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岭吓新村56号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黄展鹏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440307********3512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岭吓新村57号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黄展鹏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440307********3512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岭吓新村65号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樊金镜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G58***5（7）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许永强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441424********5814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9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特别说明：本表核实结果仅用于城市更新项目搬迁补偿协议签订资格的确认，不作为权属确认依据。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FA205"/>
    <w:rsid w:val="3BE72BF2"/>
    <w:rsid w:val="7FFF2A7A"/>
    <w:rsid w:val="DFCF51DE"/>
    <w:rsid w:val="E34F02F2"/>
    <w:rsid w:val="FEBFA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2024-07-23T14:51:00Z</dcterms:created>
  <dc:creator>彭嫦嫦</dc:creator>
  <cp:lastModifiedBy>钟晓琪</cp:lastModifiedBy>
  <dcterms:modified xsi:type="dcterms:W3CDTF">2024-07-22T15:02:34Z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E9695DE1B5EEC9F00A049E660E3D1FAD</vt:lpwstr>
  </property>
</Properties>
</file>