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深圳市大鹏新区政法和社会工作局党支部</w:t>
      </w:r>
    </w:p>
    <w:p>
      <w:pPr>
        <w:spacing w:line="560" w:lineRule="exact"/>
        <w:jc w:val="center"/>
        <w:rPr>
          <w:rFonts w:hint="default" w:ascii="仿宋_GB2312" w:hAnsi="Calibri" w:eastAsia="仿宋_GB2312" w:cs="仿宋_GB2312"/>
          <w:b w:val="0"/>
          <w:bCs/>
          <w:spacing w:val="0"/>
          <w:kern w:val="2"/>
          <w:sz w:val="32"/>
          <w:szCs w:val="32"/>
          <w:highlight w:val="none"/>
          <w:lang w:val="en-US" w:eastAsia="zh-CN" w:bidi="ar"/>
        </w:rPr>
      </w:pPr>
      <w:r>
        <w:rPr>
          <w:rFonts w:hint="eastAsia" w:ascii="方正小标宋_GBK" w:hAnsi="方正小标宋_GBK" w:eastAsia="方正小标宋_GBK" w:cs="方正小标宋_GBK"/>
          <w:sz w:val="44"/>
          <w:szCs w:val="44"/>
          <w:highlight w:val="none"/>
          <w:lang w:val="en-US" w:eastAsia="zh-CN"/>
        </w:rPr>
        <w:t>关于</w:t>
      </w:r>
      <w:bookmarkStart w:id="0" w:name="_GoBack"/>
      <w:bookmarkEnd w:id="0"/>
      <w:r>
        <w:rPr>
          <w:rFonts w:hint="eastAsia" w:ascii="方正小标宋_GBK" w:hAnsi="方正小标宋_GBK" w:eastAsia="方正小标宋_GBK" w:cs="方正小标宋_GBK"/>
          <w:sz w:val="44"/>
          <w:szCs w:val="44"/>
          <w:highlight w:val="none"/>
          <w:lang w:val="en-US" w:eastAsia="zh-CN"/>
        </w:rPr>
        <w:t>巡察整改工作情况的通报</w:t>
      </w:r>
    </w:p>
    <w:p>
      <w:pPr>
        <w:spacing w:line="560" w:lineRule="exact"/>
        <w:jc w:val="center"/>
        <w:rPr>
          <w:rFonts w:hint="eastAsia" w:ascii="方正小标宋_GBK" w:hAnsi="方正小标宋_GBK" w:eastAsia="方正小标宋_GBK" w:cs="方正小标宋_GBK"/>
          <w:sz w:val="44"/>
          <w:szCs w:val="44"/>
          <w:highlight w:val="none"/>
          <w:lang w:val="en-US" w:eastAsia="zh-CN"/>
        </w:rPr>
      </w:pPr>
    </w:p>
    <w:p>
      <w:pPr>
        <w:keepNext w:val="0"/>
        <w:keepLines w:val="0"/>
        <w:widowControl w:val="0"/>
        <w:suppressLineNumbers w:val="0"/>
        <w:autoSpaceDE/>
        <w:autoSpaceDN/>
        <w:spacing w:before="0" w:beforeAutospacing="0" w:after="0" w:afterAutospacing="0" w:line="560" w:lineRule="exact"/>
        <w:ind w:right="0" w:firstLine="640" w:firstLineChars="200"/>
        <w:jc w:val="both"/>
        <w:rPr>
          <w:rFonts w:hint="eastAsia" w:ascii="仿宋_GB2312" w:hAnsi="Calibri" w:eastAsia="仿宋_GB2312" w:cs="仿宋_GB2312"/>
          <w:b w:val="0"/>
          <w:bCs/>
          <w:spacing w:val="0"/>
          <w:kern w:val="2"/>
          <w:sz w:val="32"/>
          <w:szCs w:val="32"/>
          <w:highlight w:val="none"/>
        </w:rPr>
      </w:pPr>
      <w:r>
        <w:rPr>
          <w:rFonts w:hint="eastAsia" w:ascii="仿宋_GB2312" w:hAnsi="Calibri" w:eastAsia="仿宋_GB2312" w:cs="仿宋_GB2312"/>
          <w:b w:val="0"/>
          <w:bCs/>
          <w:spacing w:val="0"/>
          <w:kern w:val="2"/>
          <w:sz w:val="32"/>
          <w:szCs w:val="32"/>
          <w:highlight w:val="none"/>
          <w:lang w:val="en-US" w:eastAsia="zh-CN" w:bidi="ar"/>
        </w:rPr>
        <w:t>根据深圳市委巡察工作统一部署，2023年11月15日至2024年1月26日，区级交叉巡察第11组对</w:t>
      </w:r>
      <w:r>
        <w:rPr>
          <w:rFonts w:hint="eastAsia" w:ascii="仿宋_GB2312" w:eastAsia="仿宋_GB2312" w:cs="仿宋_GB2312"/>
          <w:b w:val="0"/>
          <w:bCs/>
          <w:spacing w:val="0"/>
          <w:kern w:val="2"/>
          <w:sz w:val="32"/>
          <w:szCs w:val="32"/>
          <w:highlight w:val="none"/>
          <w:lang w:val="en-US" w:eastAsia="zh-CN" w:bidi="ar"/>
        </w:rPr>
        <w:t>大鹏</w:t>
      </w:r>
      <w:r>
        <w:rPr>
          <w:rFonts w:hint="eastAsia" w:ascii="仿宋_GB2312" w:hAnsi="Calibri" w:eastAsia="仿宋_GB2312" w:cs="仿宋_GB2312"/>
          <w:b w:val="0"/>
          <w:bCs/>
          <w:spacing w:val="0"/>
          <w:kern w:val="2"/>
          <w:sz w:val="32"/>
          <w:szCs w:val="32"/>
          <w:highlight w:val="none"/>
          <w:lang w:val="en-US" w:eastAsia="zh-CN" w:bidi="ar"/>
        </w:rPr>
        <w:t>新区政法和社会工作局（原政法办公室）党支部开展了巡察。2024年4月2日，区级交叉巡察第11组反馈了巡察</w:t>
      </w:r>
      <w:r>
        <w:rPr>
          <w:rFonts w:hint="eastAsia" w:ascii="仿宋_GB2312" w:eastAsia="仿宋_GB2312" w:cs="仿宋_GB2312"/>
          <w:b w:val="0"/>
          <w:bCs/>
          <w:spacing w:val="0"/>
          <w:kern w:val="2"/>
          <w:sz w:val="32"/>
          <w:szCs w:val="32"/>
          <w:highlight w:val="none"/>
          <w:lang w:val="en-US" w:eastAsia="zh-CN" w:bidi="ar"/>
        </w:rPr>
        <w:t>意见</w:t>
      </w:r>
      <w:r>
        <w:rPr>
          <w:rFonts w:hint="eastAsia" w:ascii="仿宋_GB2312" w:hAnsi="Calibri" w:eastAsia="仿宋_GB2312" w:cs="仿宋_GB2312"/>
          <w:b w:val="0"/>
          <w:bCs/>
          <w:spacing w:val="0"/>
          <w:kern w:val="2"/>
          <w:sz w:val="32"/>
          <w:szCs w:val="32"/>
          <w:highlight w:val="none"/>
          <w:lang w:val="en-US" w:eastAsia="zh-CN" w:bidi="ar"/>
        </w:rPr>
        <w:t>。按照有关要求，现将巡察整改进展情况予以公布。</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黑体" w:hAnsi="宋体" w:eastAsia="黑体" w:cs="黑体"/>
          <w:spacing w:val="0"/>
          <w:kern w:val="2"/>
          <w:sz w:val="32"/>
          <w:szCs w:val="32"/>
          <w:highlight w:val="none"/>
          <w:lang w:val="en-US" w:eastAsia="zh-CN" w:bidi="ar"/>
        </w:rPr>
      </w:pPr>
      <w:r>
        <w:rPr>
          <w:rFonts w:hint="eastAsia" w:ascii="黑体" w:hAnsi="宋体" w:eastAsia="黑体" w:cs="黑体"/>
          <w:spacing w:val="0"/>
          <w:kern w:val="2"/>
          <w:sz w:val="32"/>
          <w:szCs w:val="32"/>
          <w:highlight w:val="none"/>
          <w:lang w:val="en-US" w:eastAsia="zh-CN" w:bidi="ar"/>
        </w:rPr>
        <w:t>一、高度重视，坚决扛起巡察整改政治责任</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b w:val="0"/>
          <w:bCs/>
          <w:spacing w:val="0"/>
          <w:kern w:val="2"/>
          <w:sz w:val="32"/>
          <w:szCs w:val="32"/>
          <w:highlight w:val="none"/>
          <w:lang w:val="en-US" w:eastAsia="zh-CN" w:bidi="ar"/>
        </w:rPr>
      </w:pPr>
      <w:r>
        <w:rPr>
          <w:rFonts w:hint="eastAsia" w:ascii="仿宋_GB2312" w:eastAsia="仿宋_GB2312" w:cs="仿宋_GB2312"/>
          <w:b w:val="0"/>
          <w:bCs/>
          <w:spacing w:val="0"/>
          <w:kern w:val="2"/>
          <w:sz w:val="32"/>
          <w:szCs w:val="32"/>
          <w:highlight w:val="none"/>
          <w:lang w:val="en-US" w:eastAsia="zh-CN" w:bidi="ar"/>
        </w:rPr>
        <w:t>大鹏新区</w:t>
      </w:r>
      <w:r>
        <w:rPr>
          <w:rFonts w:hint="eastAsia" w:ascii="仿宋_GB2312" w:hAnsi="Calibri" w:eastAsia="仿宋_GB2312" w:cs="仿宋_GB2312"/>
          <w:b w:val="0"/>
          <w:bCs/>
          <w:spacing w:val="0"/>
          <w:kern w:val="2"/>
          <w:sz w:val="32"/>
          <w:szCs w:val="32"/>
          <w:highlight w:val="none"/>
          <w:lang w:val="en-US" w:eastAsia="zh-CN" w:bidi="ar"/>
        </w:rPr>
        <w:t>政法和社会工作局党支部坚持把巡察整改作为一项极其严肃的政治任务，对巡察反馈问题真认账、真反思、真整改、真负责，全方位进行检视整改。严格对照区级交叉巡察第11组巡察反馈的意见和提出的建议，迅速召开会议传达巡察反馈意见，班子成员及各科室（中心）负责人主动认领，共同研究，确定整改方案，明确整改措施及整改时限，责任到人，扎实做好巡察“后半篇文章”，确保巡察整改取得实效。</w:t>
      </w:r>
    </w:p>
    <w:p>
      <w:pPr>
        <w:keepNext w:val="0"/>
        <w:keepLines w:val="0"/>
        <w:widowControl w:val="0"/>
        <w:suppressLineNumbers w:val="0"/>
        <w:autoSpaceDE/>
        <w:autoSpaceDN/>
        <w:spacing w:before="0" w:beforeAutospacing="0" w:after="0" w:afterAutospacing="0" w:line="560" w:lineRule="exact"/>
        <w:ind w:right="0" w:firstLine="640" w:firstLineChars="200"/>
        <w:jc w:val="both"/>
        <w:rPr>
          <w:rFonts w:hint="eastAsia" w:ascii="仿宋_GB2312" w:hAnsi="Calibri" w:eastAsia="仿宋_GB2312" w:cs="仿宋_GB2312"/>
          <w:spacing w:val="0"/>
          <w:kern w:val="2"/>
          <w:sz w:val="32"/>
          <w:szCs w:val="32"/>
          <w:highlight w:val="none"/>
          <w:lang w:val="en-US" w:eastAsia="zh-CN" w:bidi="ar"/>
        </w:rPr>
      </w:pPr>
      <w:r>
        <w:rPr>
          <w:rFonts w:hint="eastAsia" w:ascii="仿宋_GB2312" w:hAnsi="Calibri" w:eastAsia="仿宋_GB2312" w:cs="仿宋_GB2312"/>
          <w:b w:val="0"/>
          <w:bCs/>
          <w:spacing w:val="0"/>
          <w:kern w:val="2"/>
          <w:sz w:val="32"/>
          <w:szCs w:val="32"/>
          <w:highlight w:val="none"/>
          <w:lang w:val="en-US" w:eastAsia="zh-CN" w:bidi="ar"/>
        </w:rPr>
        <w:t>党支部书记坚决扛牢巡察整改第一责任人责任，高度重视巡察整改工作，4月2日，在听取区级交叉巡察第11组反馈意见后，立即组织召开专题会议，就整改工作进行安排部署，研究制定巡察反馈意见整改方案。4月3日至1</w:t>
      </w:r>
      <w:r>
        <w:rPr>
          <w:rFonts w:hint="eastAsia" w:ascii="仿宋_GB2312" w:eastAsia="仿宋_GB2312" w:cs="仿宋_GB2312"/>
          <w:b w:val="0"/>
          <w:bCs/>
          <w:spacing w:val="0"/>
          <w:kern w:val="2"/>
          <w:sz w:val="32"/>
          <w:szCs w:val="32"/>
          <w:highlight w:val="none"/>
          <w:lang w:val="en-US" w:eastAsia="zh-CN" w:bidi="ar"/>
        </w:rPr>
        <w:t>9</w:t>
      </w:r>
      <w:r>
        <w:rPr>
          <w:rFonts w:hint="eastAsia" w:ascii="仿宋_GB2312" w:hAnsi="Calibri" w:eastAsia="仿宋_GB2312" w:cs="仿宋_GB2312"/>
          <w:b w:val="0"/>
          <w:bCs/>
          <w:spacing w:val="0"/>
          <w:kern w:val="2"/>
          <w:sz w:val="32"/>
          <w:szCs w:val="32"/>
          <w:highlight w:val="none"/>
          <w:lang w:val="en-US" w:eastAsia="zh-CN" w:bidi="ar"/>
        </w:rPr>
        <w:t>日，班子成员就巡察反馈意见整改方案进行多次专题研究并逐步修改完善；4月22日召开第十四次主任办务会，审议通过《</w:t>
      </w:r>
      <w:r>
        <w:rPr>
          <w:rFonts w:hint="eastAsia" w:ascii="仿宋_GB2312" w:eastAsia="仿宋_GB2312" w:cs="仿宋_GB2312"/>
          <w:b w:val="0"/>
          <w:bCs/>
          <w:spacing w:val="0"/>
          <w:kern w:val="2"/>
          <w:sz w:val="32"/>
          <w:szCs w:val="32"/>
          <w:highlight w:val="none"/>
          <w:lang w:val="en-US" w:eastAsia="zh-CN" w:bidi="ar"/>
        </w:rPr>
        <w:t>深圳市大鹏</w:t>
      </w:r>
      <w:r>
        <w:rPr>
          <w:rFonts w:hint="eastAsia" w:ascii="仿宋_GB2312" w:hAnsi="Calibri" w:eastAsia="仿宋_GB2312" w:cs="仿宋_GB2312"/>
          <w:b w:val="0"/>
          <w:bCs/>
          <w:spacing w:val="0"/>
          <w:kern w:val="2"/>
          <w:sz w:val="32"/>
          <w:szCs w:val="32"/>
          <w:highlight w:val="none"/>
          <w:lang w:val="en-US" w:eastAsia="zh-CN" w:bidi="ar"/>
        </w:rPr>
        <w:t>新区政法办公室落实区级交叉巡察第11组巡察反馈意见整改方案》，强调要端正态度，勇于面对，敢于认领，坚决整改，切实把思想和行动统一到新区党工委要求上来，以整改落实推动政法各项工作取得新进展。8月5日，召开专题会议听取相关科室（中心）整改工作进展，</w:t>
      </w:r>
      <w:r>
        <w:rPr>
          <w:rFonts w:hint="eastAsia" w:ascii="仿宋_GB2312" w:eastAsia="仿宋_GB2312" w:cs="仿宋_GB2312"/>
          <w:b w:val="0"/>
          <w:bCs/>
          <w:spacing w:val="0"/>
          <w:kern w:val="2"/>
          <w:sz w:val="32"/>
          <w:szCs w:val="32"/>
          <w:highlight w:val="none"/>
          <w:lang w:val="en-US" w:eastAsia="zh-CN" w:bidi="ar"/>
        </w:rPr>
        <w:t>对</w:t>
      </w:r>
      <w:r>
        <w:rPr>
          <w:rFonts w:hint="eastAsia" w:ascii="仿宋_GB2312" w:hAnsi="Calibri" w:eastAsia="仿宋_GB2312" w:cs="仿宋_GB2312"/>
          <w:b w:val="0"/>
          <w:bCs/>
          <w:spacing w:val="0"/>
          <w:kern w:val="2"/>
          <w:sz w:val="32"/>
          <w:szCs w:val="32"/>
          <w:highlight w:val="none"/>
          <w:lang w:val="en-US" w:eastAsia="zh-CN" w:bidi="ar"/>
        </w:rPr>
        <w:t>部分滞后的整改任务提出相关要求，确保巡察反馈意见整改任务高质高效完成。</w:t>
      </w:r>
      <w:r>
        <w:rPr>
          <w:rFonts w:hint="eastAsia" w:ascii="仿宋_GB2312" w:hAnsi="Calibri" w:eastAsia="仿宋_GB2312" w:cs="仿宋_GB2312"/>
          <w:spacing w:val="0"/>
          <w:kern w:val="2"/>
          <w:sz w:val="32"/>
          <w:szCs w:val="32"/>
          <w:highlight w:val="none"/>
          <w:lang w:val="en-US" w:eastAsia="zh-CN" w:bidi="ar"/>
        </w:rPr>
        <w:t>截至</w:t>
      </w:r>
      <w:r>
        <w:rPr>
          <w:rFonts w:hint="eastAsia" w:ascii="仿宋_GB2312" w:hAnsi="Calibri" w:eastAsia="仿宋_GB2312" w:cs="仿宋_GB2312"/>
          <w:b w:val="0"/>
          <w:bCs/>
          <w:spacing w:val="0"/>
          <w:kern w:val="2"/>
          <w:sz w:val="32"/>
          <w:szCs w:val="32"/>
          <w:highlight w:val="none"/>
          <w:lang w:val="en-US" w:eastAsia="zh-CN" w:bidi="ar"/>
        </w:rPr>
        <w:t>9</w:t>
      </w:r>
      <w:r>
        <w:rPr>
          <w:rFonts w:hint="eastAsia" w:ascii="仿宋_GB2312" w:hAnsi="Calibri" w:eastAsia="仿宋_GB2312" w:cs="仿宋_GB2312"/>
          <w:spacing w:val="0"/>
          <w:kern w:val="2"/>
          <w:sz w:val="32"/>
          <w:szCs w:val="32"/>
          <w:highlight w:val="none"/>
          <w:lang w:val="en-US" w:eastAsia="zh-CN" w:bidi="ar"/>
        </w:rPr>
        <w:t>月19日，巡察反馈的四大方面</w:t>
      </w:r>
      <w:r>
        <w:rPr>
          <w:rFonts w:hint="eastAsia" w:ascii="仿宋_GB2312" w:eastAsia="仿宋_GB2312" w:cs="仿宋_GB2312"/>
          <w:b w:val="0"/>
          <w:bCs/>
          <w:spacing w:val="0"/>
          <w:kern w:val="2"/>
          <w:sz w:val="32"/>
          <w:szCs w:val="32"/>
          <w:highlight w:val="none"/>
          <w:lang w:val="en-US" w:eastAsia="zh-CN" w:bidi="ar"/>
        </w:rPr>
        <w:t>27</w:t>
      </w:r>
      <w:r>
        <w:rPr>
          <w:rFonts w:hint="eastAsia" w:ascii="仿宋_GB2312" w:hAnsi="Calibri" w:eastAsia="仿宋_GB2312" w:cs="仿宋_GB2312"/>
          <w:b w:val="0"/>
          <w:bCs/>
          <w:spacing w:val="0"/>
          <w:kern w:val="2"/>
          <w:sz w:val="32"/>
          <w:szCs w:val="32"/>
          <w:highlight w:val="none"/>
          <w:lang w:val="en-US" w:eastAsia="zh-CN" w:bidi="ar"/>
        </w:rPr>
        <w:t>个</w:t>
      </w:r>
      <w:r>
        <w:rPr>
          <w:rFonts w:hint="eastAsia" w:ascii="仿宋_GB2312" w:hAnsi="Calibri" w:eastAsia="仿宋_GB2312" w:cs="仿宋_GB2312"/>
          <w:spacing w:val="0"/>
          <w:kern w:val="2"/>
          <w:sz w:val="32"/>
          <w:szCs w:val="32"/>
          <w:highlight w:val="none"/>
          <w:lang w:val="en-US" w:eastAsia="zh-CN" w:bidi="ar"/>
        </w:rPr>
        <w:t>具体问题</w:t>
      </w:r>
      <w:r>
        <w:rPr>
          <w:rFonts w:hint="eastAsia" w:ascii="仿宋_GB2312" w:eastAsia="仿宋_GB2312" w:cs="仿宋_GB2312"/>
          <w:spacing w:val="0"/>
          <w:kern w:val="2"/>
          <w:sz w:val="32"/>
          <w:szCs w:val="32"/>
          <w:highlight w:val="none"/>
          <w:lang w:val="en-US" w:eastAsia="zh-CN" w:bidi="ar"/>
        </w:rPr>
        <w:t>均</w:t>
      </w:r>
      <w:r>
        <w:rPr>
          <w:rFonts w:hint="eastAsia" w:ascii="仿宋_GB2312" w:hAnsi="Calibri" w:eastAsia="仿宋_GB2312" w:cs="仿宋_GB2312"/>
          <w:spacing w:val="0"/>
          <w:kern w:val="2"/>
          <w:sz w:val="32"/>
          <w:szCs w:val="32"/>
          <w:highlight w:val="none"/>
          <w:lang w:val="en-US" w:eastAsia="zh-CN" w:bidi="ar"/>
        </w:rPr>
        <w:t>已完成整改。</w:t>
      </w:r>
    </w:p>
    <w:p>
      <w:pPr>
        <w:keepNext w:val="0"/>
        <w:keepLines w:val="0"/>
        <w:widowControl w:val="0"/>
        <w:numPr>
          <w:ilvl w:val="0"/>
          <w:numId w:val="1"/>
        </w:numPr>
        <w:suppressLineNumbers w:val="0"/>
        <w:autoSpaceDE/>
        <w:autoSpaceDN/>
        <w:spacing w:before="0" w:beforeAutospacing="0" w:after="0" w:afterAutospacing="0" w:line="560" w:lineRule="exact"/>
        <w:ind w:left="0" w:right="0" w:firstLine="640" w:firstLineChars="200"/>
        <w:jc w:val="both"/>
        <w:rPr>
          <w:rFonts w:hint="eastAsia" w:ascii="黑体" w:hAnsi="宋体" w:eastAsia="黑体" w:cs="黑体"/>
          <w:spacing w:val="0"/>
          <w:kern w:val="2"/>
          <w:sz w:val="32"/>
          <w:szCs w:val="32"/>
          <w:highlight w:val="none"/>
          <w:lang w:val="en-US" w:eastAsia="zh-CN" w:bidi="ar"/>
        </w:rPr>
      </w:pPr>
      <w:r>
        <w:rPr>
          <w:rFonts w:hint="eastAsia" w:ascii="黑体" w:hAnsi="宋体" w:eastAsia="黑体" w:cs="黑体"/>
          <w:spacing w:val="0"/>
          <w:kern w:val="2"/>
          <w:sz w:val="32"/>
          <w:szCs w:val="32"/>
          <w:highlight w:val="none"/>
          <w:lang w:val="en-US" w:eastAsia="zh-CN" w:bidi="ar"/>
        </w:rPr>
        <w:t>坚持问题导向，逐项逐条推进整改落实</w:t>
      </w:r>
    </w:p>
    <w:p>
      <w:pPr>
        <w:keepNext w:val="0"/>
        <w:keepLines w:val="0"/>
        <w:widowControl w:val="0"/>
        <w:numPr>
          <w:ilvl w:val="0"/>
          <w:numId w:val="2"/>
        </w:numPr>
        <w:suppressLineNumbers w:val="0"/>
        <w:autoSpaceDE/>
        <w:autoSpaceDN/>
        <w:spacing w:before="0" w:beforeAutospacing="0" w:after="0" w:afterAutospacing="0" w:line="560" w:lineRule="exact"/>
        <w:ind w:right="0" w:rightChars="0" w:firstLine="640" w:firstLineChars="200"/>
        <w:jc w:val="both"/>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聚焦党中央各项决策部署落实情况方面</w:t>
      </w:r>
    </w:p>
    <w:p>
      <w:pPr>
        <w:keepNext w:val="0"/>
        <w:keepLines w:val="0"/>
        <w:widowControl w:val="0"/>
        <w:numPr>
          <w:ilvl w:val="0"/>
          <w:numId w:val="0"/>
        </w:numPr>
        <w:suppressLineNumbers w:val="0"/>
        <w:autoSpaceDE/>
        <w:autoSpaceDN/>
        <w:spacing w:before="0" w:beforeAutospacing="0" w:after="0" w:afterAutospacing="0" w:line="560" w:lineRule="exact"/>
        <w:ind w:right="0" w:rightChars="0" w:firstLine="640" w:firstLineChars="200"/>
        <w:jc w:val="both"/>
        <w:rPr>
          <w:rFonts w:hint="eastAsia" w:ascii="仿宋_GB2312" w:hAnsi="Calibri" w:eastAsia="仿宋_GB2312" w:cs="仿宋_GB2312"/>
          <w:b w:val="0"/>
          <w:bCs/>
          <w:spacing w:val="0"/>
          <w:kern w:val="2"/>
          <w:sz w:val="32"/>
          <w:szCs w:val="32"/>
          <w:highlight w:val="none"/>
        </w:rPr>
      </w:pPr>
      <w:r>
        <w:rPr>
          <w:rFonts w:hint="eastAsia" w:ascii="仿宋_GB2312" w:hAnsi="Calibri" w:eastAsia="仿宋_GB2312" w:cs="仿宋_GB2312"/>
          <w:b w:val="0"/>
          <w:bCs/>
          <w:spacing w:val="0"/>
          <w:kern w:val="2"/>
          <w:sz w:val="32"/>
          <w:szCs w:val="32"/>
          <w:highlight w:val="none"/>
          <w:lang w:val="en-US" w:eastAsia="zh-CN" w:bidi="ar"/>
        </w:rPr>
        <w:t>1．</w:t>
      </w:r>
      <w:r>
        <w:rPr>
          <w:rFonts w:hint="eastAsia" w:ascii="仿宋_GB2312" w:eastAsia="仿宋_GB2312" w:cs="仿宋_GB2312"/>
          <w:b w:val="0"/>
          <w:bCs/>
          <w:spacing w:val="0"/>
          <w:kern w:val="2"/>
          <w:sz w:val="32"/>
          <w:szCs w:val="32"/>
          <w:highlight w:val="none"/>
          <w:lang w:val="en-US" w:eastAsia="zh-CN" w:bidi="ar"/>
        </w:rPr>
        <w:t>关于加强</w:t>
      </w:r>
      <w:r>
        <w:rPr>
          <w:rFonts w:hint="eastAsia" w:ascii="仿宋_GB2312" w:hAnsi="Calibri" w:eastAsia="仿宋_GB2312" w:cs="仿宋_GB2312"/>
          <w:b w:val="0"/>
          <w:bCs/>
          <w:spacing w:val="0"/>
          <w:kern w:val="2"/>
          <w:sz w:val="32"/>
          <w:szCs w:val="32"/>
          <w:highlight w:val="none"/>
          <w:lang w:val="en-US" w:eastAsia="zh-CN" w:bidi="ar"/>
        </w:rPr>
        <w:t>政治理论学习</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eastAsia="仿宋_GB2312" w:cs="仿宋_GB2312"/>
          <w:bCs/>
          <w:spacing w:val="0"/>
          <w:kern w:val="2"/>
          <w:sz w:val="32"/>
          <w:szCs w:val="32"/>
          <w:highlight w:val="none"/>
          <w:lang w:val="en-US" w:eastAsia="zh-CN" w:bidi="ar"/>
        </w:rPr>
      </w:pPr>
      <w:r>
        <w:rPr>
          <w:rFonts w:hint="eastAsia" w:ascii="仿宋_GB2312" w:hAnsi="Calibri" w:eastAsia="仿宋_GB2312" w:cs="仿宋_GB2312"/>
          <w:b w:val="0"/>
          <w:bCs/>
          <w:spacing w:val="0"/>
          <w:kern w:val="2"/>
          <w:sz w:val="32"/>
          <w:szCs w:val="32"/>
          <w:highlight w:val="none"/>
          <w:lang w:val="en-US" w:eastAsia="zh-CN" w:bidi="ar"/>
        </w:rPr>
        <w:t>整改情况：</w:t>
      </w:r>
      <w:r>
        <w:rPr>
          <w:rFonts w:hint="eastAsia" w:ascii="仿宋_GB2312" w:hAnsi="Calibri" w:eastAsia="仿宋_GB2312" w:cs="仿宋_GB2312"/>
          <w:b/>
          <w:bCs w:val="0"/>
          <w:spacing w:val="0"/>
          <w:kern w:val="2"/>
          <w:sz w:val="32"/>
          <w:szCs w:val="32"/>
          <w:highlight w:val="none"/>
          <w:lang w:val="en-US" w:eastAsia="zh-CN" w:bidi="ar"/>
        </w:rPr>
        <w:t>一是</w:t>
      </w:r>
      <w:r>
        <w:rPr>
          <w:rFonts w:hint="eastAsia" w:ascii="仿宋_GB2312" w:hAnsi="Calibri" w:eastAsia="仿宋_GB2312" w:cs="仿宋_GB2312"/>
          <w:bCs/>
          <w:spacing w:val="0"/>
          <w:kern w:val="2"/>
          <w:sz w:val="32"/>
          <w:szCs w:val="32"/>
          <w:highlight w:val="none"/>
          <w:lang w:val="en-US" w:eastAsia="zh-CN" w:bidi="ar"/>
        </w:rPr>
        <w:t>立行立改，迅速在办务会补学“应学未学”的文件精神。</w:t>
      </w:r>
      <w:r>
        <w:rPr>
          <w:rFonts w:hint="eastAsia" w:ascii="仿宋_GB2312" w:hAnsi="Calibri" w:eastAsia="仿宋_GB2312" w:cs="仿宋_GB2312"/>
          <w:b/>
          <w:bCs w:val="0"/>
          <w:spacing w:val="0"/>
          <w:kern w:val="2"/>
          <w:sz w:val="32"/>
          <w:szCs w:val="32"/>
          <w:highlight w:val="none"/>
          <w:lang w:val="en-US" w:eastAsia="zh-CN" w:bidi="ar"/>
        </w:rPr>
        <w:t>二是</w:t>
      </w:r>
      <w:r>
        <w:rPr>
          <w:rFonts w:hint="eastAsia" w:ascii="仿宋_GB2312" w:hAnsi="Calibri" w:eastAsia="仿宋_GB2312" w:cs="仿宋_GB2312"/>
          <w:bCs w:val="0"/>
          <w:spacing w:val="0"/>
          <w:kern w:val="2"/>
          <w:sz w:val="32"/>
          <w:szCs w:val="32"/>
          <w:highlight w:val="none"/>
          <w:lang w:val="en-US" w:eastAsia="zh-CN" w:bidi="ar"/>
        </w:rPr>
        <w:t>修订《</w:t>
      </w:r>
      <w:r>
        <w:rPr>
          <w:rFonts w:hint="eastAsia" w:ascii="仿宋_GB2312" w:eastAsia="仿宋_GB2312" w:cs="仿宋_GB2312"/>
          <w:bCs w:val="0"/>
          <w:spacing w:val="0"/>
          <w:kern w:val="2"/>
          <w:sz w:val="32"/>
          <w:szCs w:val="32"/>
          <w:highlight w:val="none"/>
          <w:lang w:val="en-US" w:eastAsia="zh-CN" w:bidi="ar"/>
        </w:rPr>
        <w:t>深圳市大鹏</w:t>
      </w:r>
      <w:r>
        <w:rPr>
          <w:rFonts w:hint="eastAsia" w:ascii="仿宋_GB2312" w:hAnsi="Calibri" w:eastAsia="仿宋_GB2312" w:cs="仿宋_GB2312"/>
          <w:bCs w:val="0"/>
          <w:spacing w:val="0"/>
          <w:kern w:val="2"/>
          <w:sz w:val="32"/>
          <w:szCs w:val="32"/>
          <w:highlight w:val="none"/>
          <w:lang w:val="en-US" w:eastAsia="zh-CN" w:bidi="ar"/>
        </w:rPr>
        <w:t>新区政法和社会工作局领导集体研究决策重大问题议事规则》，</w:t>
      </w:r>
      <w:r>
        <w:rPr>
          <w:rFonts w:hint="eastAsia" w:ascii="仿宋_GB2312" w:hAnsi="Calibri" w:eastAsia="仿宋_GB2312" w:cs="仿宋_GB2312"/>
          <w:bCs/>
          <w:spacing w:val="0"/>
          <w:kern w:val="2"/>
          <w:sz w:val="32"/>
          <w:szCs w:val="32"/>
          <w:highlight w:val="none"/>
          <w:lang w:val="en-US" w:eastAsia="zh-CN" w:bidi="ar"/>
        </w:rPr>
        <w:t>安排专人负责</w:t>
      </w:r>
      <w:r>
        <w:rPr>
          <w:rFonts w:hint="eastAsia" w:ascii="仿宋_GB2312" w:eastAsia="仿宋_GB2312" w:cs="仿宋_GB2312"/>
          <w:bCs/>
          <w:spacing w:val="0"/>
          <w:kern w:val="2"/>
          <w:sz w:val="32"/>
          <w:szCs w:val="32"/>
          <w:highlight w:val="none"/>
          <w:lang w:val="en-US" w:eastAsia="zh-CN" w:bidi="ar"/>
        </w:rPr>
        <w:t>局</w:t>
      </w:r>
      <w:r>
        <w:rPr>
          <w:rFonts w:hint="eastAsia" w:ascii="仿宋_GB2312" w:hAnsi="Calibri" w:eastAsia="仿宋_GB2312" w:cs="仿宋_GB2312"/>
          <w:bCs/>
          <w:spacing w:val="0"/>
          <w:kern w:val="2"/>
          <w:sz w:val="32"/>
          <w:szCs w:val="32"/>
          <w:highlight w:val="none"/>
          <w:lang w:val="en-US" w:eastAsia="zh-CN" w:bidi="ar"/>
        </w:rPr>
        <w:t>务会上会议题，严格对标新区党工委第</w:t>
      </w:r>
      <w:r>
        <w:rPr>
          <w:rFonts w:hint="eastAsia" w:ascii="仿宋_GB2312" w:hAnsi="Calibri" w:eastAsia="仿宋_GB2312" w:cs="仿宋_GB2312"/>
          <w:bCs w:val="0"/>
          <w:spacing w:val="0"/>
          <w:kern w:val="2"/>
          <w:sz w:val="32"/>
          <w:szCs w:val="32"/>
          <w:highlight w:val="none"/>
          <w:lang w:val="en-US" w:eastAsia="zh-CN" w:bidi="ar"/>
        </w:rPr>
        <w:t>一议题学习内容，及时组织学习。</w:t>
      </w:r>
    </w:p>
    <w:p>
      <w:pPr>
        <w:keepNext w:val="0"/>
        <w:keepLines w:val="0"/>
        <w:widowControl w:val="0"/>
        <w:numPr>
          <w:ilvl w:val="0"/>
          <w:numId w:val="0"/>
        </w:numPr>
        <w:suppressLineNumbers w:val="0"/>
        <w:autoSpaceDE/>
        <w:autoSpaceDN/>
        <w:spacing w:before="0" w:beforeAutospacing="0" w:after="0" w:afterAutospacing="0" w:line="560" w:lineRule="exact"/>
        <w:ind w:right="0" w:rightChars="0" w:firstLine="640" w:firstLineChars="200"/>
        <w:jc w:val="both"/>
        <w:rPr>
          <w:rFonts w:hint="eastAsia" w:ascii="仿宋_GB2312" w:hAnsi="Calibri" w:eastAsia="仿宋_GB2312" w:cs="仿宋_GB2312"/>
          <w:spacing w:val="0"/>
          <w:kern w:val="2"/>
          <w:sz w:val="32"/>
          <w:szCs w:val="32"/>
          <w:highlight w:val="none"/>
          <w:lang w:val="en-US" w:eastAsia="zh-CN" w:bidi="ar"/>
        </w:rPr>
      </w:pPr>
      <w:r>
        <w:rPr>
          <w:rFonts w:hint="eastAsia" w:ascii="仿宋_GB2312" w:eastAsia="仿宋_GB2312" w:cs="仿宋_GB2312"/>
          <w:b w:val="0"/>
          <w:bCs/>
          <w:spacing w:val="0"/>
          <w:kern w:val="2"/>
          <w:sz w:val="32"/>
          <w:szCs w:val="32"/>
          <w:highlight w:val="none"/>
          <w:lang w:val="en-US" w:eastAsia="zh-CN" w:bidi="ar"/>
        </w:rPr>
        <w:t>2</w:t>
      </w:r>
      <w:r>
        <w:rPr>
          <w:rFonts w:hint="eastAsia" w:ascii="仿宋_GB2312" w:hAnsi="Calibri" w:eastAsia="仿宋_GB2312" w:cs="仿宋_GB2312"/>
          <w:b w:val="0"/>
          <w:bCs/>
          <w:spacing w:val="0"/>
          <w:kern w:val="2"/>
          <w:sz w:val="32"/>
          <w:szCs w:val="32"/>
          <w:highlight w:val="none"/>
          <w:lang w:val="en-US" w:eastAsia="zh-CN" w:bidi="ar"/>
        </w:rPr>
        <w:t>．关于加强重</w:t>
      </w:r>
      <w:r>
        <w:rPr>
          <w:rFonts w:hint="eastAsia" w:ascii="仿宋_GB2312" w:hAnsi="Calibri" w:eastAsia="仿宋_GB2312" w:cs="仿宋_GB2312"/>
          <w:spacing w:val="0"/>
          <w:kern w:val="2"/>
          <w:sz w:val="32"/>
          <w:szCs w:val="32"/>
          <w:highlight w:val="none"/>
          <w:lang w:val="en-US" w:eastAsia="zh-CN" w:bidi="ar"/>
        </w:rPr>
        <w:t>要内容学习</w:t>
      </w:r>
    </w:p>
    <w:p>
      <w:pPr>
        <w:keepNext w:val="0"/>
        <w:keepLines w:val="0"/>
        <w:widowControl w:val="0"/>
        <w:numPr>
          <w:ilvl w:val="0"/>
          <w:numId w:val="0"/>
        </w:numPr>
        <w:suppressLineNumbers w:val="0"/>
        <w:autoSpaceDE/>
        <w:autoSpaceDN/>
        <w:spacing w:before="0" w:beforeAutospacing="0" w:after="0" w:afterAutospacing="0" w:line="560" w:lineRule="exact"/>
        <w:ind w:right="0" w:rightChars="0" w:firstLine="640" w:firstLineChars="200"/>
        <w:jc w:val="both"/>
        <w:rPr>
          <w:rFonts w:hint="eastAsia" w:ascii="仿宋_GB2312" w:hAnsi="Calibri" w:eastAsia="仿宋_GB2312" w:cs="仿宋_GB2312"/>
          <w:spacing w:val="0"/>
          <w:kern w:val="2"/>
          <w:sz w:val="32"/>
          <w:szCs w:val="32"/>
          <w:highlight w:val="none"/>
        </w:rPr>
      </w:pPr>
      <w:r>
        <w:rPr>
          <w:rFonts w:hint="eastAsia" w:ascii="仿宋_GB2312" w:hAnsi="Calibri" w:eastAsia="仿宋_GB2312" w:cs="仿宋_GB2312"/>
          <w:spacing w:val="0"/>
          <w:kern w:val="2"/>
          <w:sz w:val="32"/>
          <w:szCs w:val="32"/>
          <w:highlight w:val="none"/>
          <w:lang w:val="en-US" w:eastAsia="zh-CN" w:bidi="ar"/>
        </w:rPr>
        <w:t>整改情况：</w:t>
      </w:r>
      <w:r>
        <w:rPr>
          <w:rFonts w:hint="eastAsia" w:ascii="仿宋_GB2312" w:hAnsi="Calibri" w:eastAsia="仿宋_GB2312" w:cs="仿宋_GB2312"/>
          <w:b/>
          <w:bCs/>
          <w:spacing w:val="0"/>
          <w:kern w:val="2"/>
          <w:sz w:val="32"/>
          <w:szCs w:val="32"/>
          <w:highlight w:val="none"/>
          <w:lang w:val="en-US" w:eastAsia="zh-CN" w:bidi="ar"/>
        </w:rPr>
        <w:t>一是</w:t>
      </w:r>
      <w:r>
        <w:rPr>
          <w:rFonts w:hint="eastAsia" w:ascii="仿宋_GB2312" w:hAnsi="Calibri" w:eastAsia="仿宋_GB2312" w:cs="仿宋_GB2312"/>
          <w:spacing w:val="0"/>
          <w:kern w:val="2"/>
          <w:sz w:val="32"/>
          <w:szCs w:val="32"/>
          <w:highlight w:val="none"/>
          <w:lang w:val="en-US" w:eastAsia="zh-CN" w:bidi="ar"/>
        </w:rPr>
        <w:t>结合党纪学习教育，编制《</w:t>
      </w:r>
      <w:r>
        <w:rPr>
          <w:rFonts w:hint="eastAsia" w:ascii="仿宋_GB2312" w:eastAsia="仿宋_GB2312" w:cs="仿宋_GB2312"/>
          <w:spacing w:val="0"/>
          <w:kern w:val="2"/>
          <w:sz w:val="32"/>
          <w:szCs w:val="32"/>
          <w:highlight w:val="none"/>
          <w:lang w:val="en-US" w:eastAsia="zh-CN" w:bidi="ar"/>
        </w:rPr>
        <w:t>深圳市大鹏新区</w:t>
      </w:r>
      <w:r>
        <w:rPr>
          <w:rFonts w:hint="eastAsia" w:ascii="仿宋_GB2312" w:hAnsi="Calibri" w:eastAsia="仿宋_GB2312" w:cs="仿宋_GB2312"/>
          <w:spacing w:val="0"/>
          <w:kern w:val="2"/>
          <w:sz w:val="32"/>
          <w:szCs w:val="32"/>
          <w:highlight w:val="none"/>
          <w:lang w:val="en-US" w:eastAsia="zh-CN" w:bidi="ar"/>
        </w:rPr>
        <w:t>政法办公室党纪学习教育应知应会》，组织督促全体党员干部认真学习，熟悉掌握党纪党规，不断增强纪律意识、规矩意识、法治意识、自律意识。</w:t>
      </w:r>
      <w:r>
        <w:rPr>
          <w:rFonts w:hint="eastAsia" w:ascii="仿宋_GB2312" w:hAnsi="Calibri" w:eastAsia="仿宋_GB2312" w:cs="仿宋_GB2312"/>
          <w:b/>
          <w:bCs/>
          <w:spacing w:val="0"/>
          <w:kern w:val="2"/>
          <w:sz w:val="32"/>
          <w:szCs w:val="32"/>
          <w:highlight w:val="none"/>
          <w:lang w:val="en-US" w:eastAsia="zh-CN" w:bidi="ar"/>
        </w:rPr>
        <w:t>二是</w:t>
      </w:r>
      <w:r>
        <w:rPr>
          <w:rFonts w:hint="eastAsia" w:ascii="仿宋_GB2312" w:hAnsi="Calibri" w:eastAsia="仿宋_GB2312" w:cs="仿宋_GB2312"/>
          <w:spacing w:val="0"/>
          <w:kern w:val="2"/>
          <w:sz w:val="32"/>
          <w:szCs w:val="32"/>
          <w:highlight w:val="none"/>
          <w:lang w:val="en-US" w:eastAsia="zh-CN" w:bidi="ar"/>
        </w:rPr>
        <w:t>组织全体党员干部开展党纪学习教育应知应会内容测试，进一步加深党员干部对党章党规党纪的理解，锤炼党员干部的党性修养，增强拒腐防变的能力。</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spacing w:val="0"/>
          <w:kern w:val="2"/>
          <w:sz w:val="32"/>
          <w:szCs w:val="32"/>
          <w:highlight w:val="none"/>
        </w:rPr>
      </w:pPr>
      <w:r>
        <w:rPr>
          <w:rFonts w:hint="default" w:ascii="仿宋_GB2312" w:eastAsia="仿宋_GB2312" w:cs="仿宋_GB2312"/>
          <w:b w:val="0"/>
          <w:bCs/>
          <w:spacing w:val="0"/>
          <w:kern w:val="2"/>
          <w:sz w:val="32"/>
          <w:szCs w:val="32"/>
          <w:highlight w:val="none"/>
          <w:lang w:val="en-US" w:eastAsia="zh-CN" w:bidi="ar"/>
        </w:rPr>
        <w:t>3</w:t>
      </w:r>
      <w:r>
        <w:rPr>
          <w:rFonts w:hint="eastAsia" w:ascii="仿宋_GB2312" w:hAnsi="Calibri" w:eastAsia="仿宋_GB2312" w:cs="仿宋_GB2312"/>
          <w:b w:val="0"/>
          <w:bCs/>
          <w:spacing w:val="0"/>
          <w:kern w:val="2"/>
          <w:sz w:val="32"/>
          <w:szCs w:val="32"/>
          <w:highlight w:val="none"/>
          <w:lang w:val="en-US" w:eastAsia="zh-CN" w:bidi="ar"/>
        </w:rPr>
        <w:t>．</w:t>
      </w:r>
      <w:r>
        <w:rPr>
          <w:rFonts w:hint="eastAsia" w:ascii="仿宋_GB2312" w:eastAsia="仿宋_GB2312" w:cs="仿宋_GB2312"/>
          <w:b w:val="0"/>
          <w:bCs/>
          <w:spacing w:val="0"/>
          <w:kern w:val="2"/>
          <w:sz w:val="32"/>
          <w:szCs w:val="32"/>
          <w:highlight w:val="none"/>
          <w:lang w:val="en-US" w:eastAsia="zh-CN" w:bidi="ar"/>
        </w:rPr>
        <w:t>关于</w:t>
      </w:r>
      <w:r>
        <w:rPr>
          <w:rFonts w:hint="eastAsia" w:ascii="仿宋_GB2312" w:hAnsi="Calibri" w:eastAsia="仿宋_GB2312" w:cs="仿宋_GB2312"/>
          <w:spacing w:val="0"/>
          <w:kern w:val="2"/>
          <w:sz w:val="32"/>
          <w:szCs w:val="32"/>
          <w:highlight w:val="none"/>
          <w:lang w:val="en-US" w:eastAsia="zh-CN" w:bidi="ar"/>
        </w:rPr>
        <w:t>推动政法单位落实请示报告制度</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spacing w:val="0"/>
          <w:kern w:val="2"/>
          <w:sz w:val="32"/>
          <w:szCs w:val="32"/>
          <w:highlight w:val="none"/>
          <w:lang w:val="en-US" w:eastAsia="zh-CN" w:bidi="ar"/>
        </w:rPr>
      </w:pPr>
      <w:r>
        <w:rPr>
          <w:rFonts w:hint="eastAsia" w:ascii="仿宋_GB2312" w:hAnsi="Calibri" w:eastAsia="仿宋_GB2312" w:cs="仿宋_GB2312"/>
          <w:spacing w:val="0"/>
          <w:kern w:val="2"/>
          <w:sz w:val="32"/>
          <w:szCs w:val="32"/>
          <w:highlight w:val="none"/>
          <w:lang w:val="en-US" w:eastAsia="zh-CN" w:bidi="ar"/>
        </w:rPr>
        <w:t>整改情况：</w:t>
      </w:r>
      <w:r>
        <w:rPr>
          <w:rFonts w:hint="eastAsia" w:ascii="仿宋_GB2312" w:hAnsi="Calibri" w:eastAsia="仿宋_GB2312" w:cs="仿宋_GB2312"/>
          <w:b/>
          <w:bCs/>
          <w:spacing w:val="0"/>
          <w:kern w:val="2"/>
          <w:sz w:val="32"/>
          <w:szCs w:val="32"/>
          <w:highlight w:val="none"/>
          <w:lang w:val="en-US" w:eastAsia="zh-CN" w:bidi="ar"/>
        </w:rPr>
        <w:t>一是</w:t>
      </w:r>
      <w:r>
        <w:rPr>
          <w:rFonts w:hint="eastAsia" w:ascii="仿宋_GB2312" w:hAnsi="Calibri" w:eastAsia="仿宋_GB2312" w:cs="仿宋_GB2312"/>
          <w:spacing w:val="0"/>
          <w:kern w:val="2"/>
          <w:sz w:val="32"/>
          <w:szCs w:val="32"/>
          <w:highlight w:val="none"/>
          <w:lang w:val="en-US" w:eastAsia="zh-CN" w:bidi="ar"/>
        </w:rPr>
        <w:t>认真贯彻落实《中国共产党政法工作条例》，强化新区政法工作领导小组办公室统筹协调作用，正确把握向新区党工委、管委会请示报告工作和向新区政法工作领导小组请示报告工作的科学关系，注重统筹协调、防止工作失衡。</w:t>
      </w:r>
      <w:r>
        <w:rPr>
          <w:rFonts w:hint="eastAsia" w:ascii="仿宋_GB2312" w:hAnsi="Calibri" w:eastAsia="仿宋_GB2312" w:cs="仿宋_GB2312"/>
          <w:b/>
          <w:bCs/>
          <w:spacing w:val="0"/>
          <w:kern w:val="2"/>
          <w:sz w:val="32"/>
          <w:szCs w:val="32"/>
          <w:highlight w:val="none"/>
          <w:lang w:val="en-US" w:eastAsia="zh-CN" w:bidi="ar"/>
        </w:rPr>
        <w:t>二是</w:t>
      </w:r>
      <w:r>
        <w:rPr>
          <w:rFonts w:hint="eastAsia" w:ascii="仿宋_GB2312" w:hAnsi="Calibri" w:eastAsia="仿宋_GB2312" w:cs="仿宋_GB2312"/>
          <w:spacing w:val="0"/>
          <w:kern w:val="2"/>
          <w:sz w:val="32"/>
          <w:szCs w:val="32"/>
          <w:highlight w:val="none"/>
          <w:lang w:val="en-US" w:eastAsia="zh-CN" w:bidi="ar"/>
        </w:rPr>
        <w:t>加强《</w:t>
      </w:r>
      <w:r>
        <w:rPr>
          <w:rFonts w:hint="eastAsia" w:ascii="仿宋_GB2312" w:eastAsia="仿宋_GB2312" w:cs="仿宋_GB2312"/>
          <w:spacing w:val="0"/>
          <w:kern w:val="2"/>
          <w:sz w:val="32"/>
          <w:szCs w:val="32"/>
          <w:highlight w:val="none"/>
          <w:lang w:val="en-US" w:eastAsia="zh-CN" w:bidi="ar"/>
        </w:rPr>
        <w:t>深圳市</w:t>
      </w:r>
      <w:r>
        <w:rPr>
          <w:rFonts w:hint="eastAsia" w:ascii="仿宋_GB2312" w:hAnsi="Calibri" w:eastAsia="仿宋_GB2312" w:cs="仿宋_GB2312"/>
          <w:spacing w:val="0"/>
          <w:kern w:val="2"/>
          <w:sz w:val="32"/>
          <w:szCs w:val="32"/>
          <w:highlight w:val="none"/>
          <w:lang w:val="en-US" w:eastAsia="zh-CN" w:bidi="ar"/>
        </w:rPr>
        <w:t>大鹏新区政法工作重大事项请示报告制度》</w:t>
      </w:r>
      <w:r>
        <w:rPr>
          <w:rFonts w:hint="eastAsia" w:ascii="仿宋_GB2312" w:eastAsia="仿宋_GB2312" w:cs="仿宋_GB2312"/>
          <w:spacing w:val="0"/>
          <w:kern w:val="2"/>
          <w:sz w:val="32"/>
          <w:szCs w:val="32"/>
          <w:highlight w:val="none"/>
          <w:lang w:val="en-US" w:eastAsia="zh-CN" w:bidi="ar"/>
        </w:rPr>
        <w:t>内部</w:t>
      </w:r>
      <w:r>
        <w:rPr>
          <w:rFonts w:hint="eastAsia" w:ascii="仿宋_GB2312" w:hAnsi="Calibri" w:eastAsia="仿宋_GB2312" w:cs="仿宋_GB2312"/>
          <w:spacing w:val="0"/>
          <w:kern w:val="2"/>
          <w:sz w:val="32"/>
          <w:szCs w:val="32"/>
          <w:highlight w:val="none"/>
          <w:lang w:val="en-US" w:eastAsia="zh-CN" w:bidi="ar"/>
        </w:rPr>
        <w:t>学习。</w:t>
      </w:r>
      <w:r>
        <w:rPr>
          <w:rFonts w:hint="eastAsia" w:ascii="仿宋_GB2312" w:hAnsi="Calibri" w:eastAsia="仿宋_GB2312" w:cs="仿宋_GB2312"/>
          <w:b/>
          <w:bCs/>
          <w:spacing w:val="0"/>
          <w:kern w:val="2"/>
          <w:sz w:val="32"/>
          <w:szCs w:val="32"/>
          <w:highlight w:val="none"/>
          <w:lang w:val="en-US" w:eastAsia="zh-CN" w:bidi="ar"/>
        </w:rPr>
        <w:t>三是</w:t>
      </w:r>
      <w:r>
        <w:rPr>
          <w:rFonts w:hint="eastAsia" w:ascii="仿宋_GB2312" w:hAnsi="Calibri" w:eastAsia="仿宋_GB2312" w:cs="仿宋_GB2312"/>
          <w:spacing w:val="0"/>
          <w:kern w:val="2"/>
          <w:sz w:val="32"/>
          <w:szCs w:val="32"/>
          <w:highlight w:val="none"/>
          <w:lang w:val="en-US" w:eastAsia="zh-CN" w:bidi="ar"/>
        </w:rPr>
        <w:t>下发提醒函</w:t>
      </w:r>
      <w:r>
        <w:rPr>
          <w:rFonts w:hint="eastAsia" w:ascii="仿宋_GB2312" w:eastAsia="仿宋_GB2312" w:cs="仿宋_GB2312"/>
          <w:spacing w:val="0"/>
          <w:kern w:val="2"/>
          <w:sz w:val="32"/>
          <w:szCs w:val="32"/>
          <w:highlight w:val="none"/>
          <w:lang w:val="en-US" w:eastAsia="zh-CN" w:bidi="ar"/>
        </w:rPr>
        <w:t>、现场督导等，</w:t>
      </w:r>
      <w:r>
        <w:rPr>
          <w:rFonts w:hint="eastAsia" w:ascii="仿宋_GB2312" w:hAnsi="Calibri" w:eastAsia="仿宋_GB2312" w:cs="仿宋_GB2312"/>
          <w:spacing w:val="0"/>
          <w:kern w:val="2"/>
          <w:sz w:val="32"/>
          <w:szCs w:val="32"/>
          <w:highlight w:val="none"/>
          <w:lang w:val="en-US" w:eastAsia="zh-CN" w:bidi="ar"/>
        </w:rPr>
        <w:t>督促新区政法单位严格认真落实请示报告</w:t>
      </w:r>
      <w:r>
        <w:rPr>
          <w:rFonts w:hint="eastAsia" w:ascii="仿宋_GB2312" w:eastAsia="仿宋_GB2312" w:cs="仿宋_GB2312"/>
          <w:spacing w:val="0"/>
          <w:kern w:val="2"/>
          <w:sz w:val="32"/>
          <w:szCs w:val="32"/>
          <w:highlight w:val="none"/>
          <w:lang w:val="en-US" w:eastAsia="zh-CN" w:bidi="ar"/>
        </w:rPr>
        <w:t>制度，</w:t>
      </w:r>
      <w:r>
        <w:rPr>
          <w:rFonts w:hint="eastAsia" w:ascii="仿宋_GB2312" w:hAnsi="Calibri" w:eastAsia="仿宋_GB2312" w:cs="仿宋_GB2312"/>
          <w:spacing w:val="0"/>
          <w:kern w:val="2"/>
          <w:sz w:val="32"/>
          <w:szCs w:val="32"/>
          <w:highlight w:val="none"/>
          <w:lang w:val="en-US" w:eastAsia="zh-CN" w:bidi="ar"/>
        </w:rPr>
        <w:t>向新区党工委、管委会请示报告重大事项和汇报重要工作时抄报</w:t>
      </w:r>
      <w:r>
        <w:rPr>
          <w:rFonts w:hint="eastAsia" w:ascii="仿宋_GB2312" w:eastAsia="仿宋_GB2312" w:cs="仿宋_GB2312"/>
          <w:spacing w:val="0"/>
          <w:kern w:val="2"/>
          <w:sz w:val="32"/>
          <w:szCs w:val="32"/>
          <w:highlight w:val="none"/>
          <w:lang w:val="en-US" w:eastAsia="zh-CN" w:bidi="ar"/>
        </w:rPr>
        <w:t>我</w:t>
      </w:r>
      <w:r>
        <w:rPr>
          <w:rFonts w:hint="eastAsia" w:ascii="仿宋_GB2312" w:hAnsi="Calibri" w:eastAsia="仿宋_GB2312" w:cs="仿宋_GB2312"/>
          <w:spacing w:val="0"/>
          <w:kern w:val="2"/>
          <w:sz w:val="32"/>
          <w:szCs w:val="32"/>
          <w:highlight w:val="none"/>
          <w:lang w:val="en-US" w:eastAsia="zh-CN" w:bidi="ar"/>
        </w:rPr>
        <w:t>局。</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spacing w:val="0"/>
          <w:kern w:val="2"/>
          <w:sz w:val="32"/>
          <w:szCs w:val="32"/>
          <w:highlight w:val="none"/>
          <w:lang w:val="en-US" w:eastAsia="zh-CN" w:bidi="ar"/>
        </w:rPr>
      </w:pPr>
      <w:r>
        <w:rPr>
          <w:rFonts w:hint="default" w:ascii="仿宋_GB2312" w:eastAsia="仿宋_GB2312" w:cs="仿宋_GB2312"/>
          <w:b w:val="0"/>
          <w:bCs/>
          <w:spacing w:val="0"/>
          <w:kern w:val="2"/>
          <w:sz w:val="32"/>
          <w:szCs w:val="32"/>
          <w:highlight w:val="none"/>
          <w:lang w:val="en-US" w:eastAsia="zh-CN" w:bidi="ar"/>
        </w:rPr>
        <w:t>4</w:t>
      </w:r>
      <w:r>
        <w:rPr>
          <w:rFonts w:hint="eastAsia" w:ascii="仿宋_GB2312" w:hAnsi="Calibri" w:eastAsia="仿宋_GB2312" w:cs="仿宋_GB2312"/>
          <w:b w:val="0"/>
          <w:bCs/>
          <w:spacing w:val="0"/>
          <w:kern w:val="2"/>
          <w:sz w:val="32"/>
          <w:szCs w:val="32"/>
          <w:highlight w:val="none"/>
          <w:lang w:val="en-US" w:eastAsia="zh-CN" w:bidi="ar"/>
        </w:rPr>
        <w:t>．</w:t>
      </w:r>
      <w:r>
        <w:rPr>
          <w:rFonts w:hint="eastAsia" w:ascii="仿宋_GB2312" w:eastAsia="仿宋_GB2312" w:cs="仿宋_GB2312"/>
          <w:b w:val="0"/>
          <w:bCs/>
          <w:spacing w:val="0"/>
          <w:kern w:val="2"/>
          <w:sz w:val="32"/>
          <w:szCs w:val="32"/>
          <w:highlight w:val="none"/>
          <w:lang w:val="en-US" w:eastAsia="zh-CN" w:bidi="ar"/>
        </w:rPr>
        <w:t>关于发挥</w:t>
      </w:r>
      <w:r>
        <w:rPr>
          <w:rFonts w:hint="eastAsia" w:ascii="仿宋_GB2312" w:hAnsi="Calibri" w:eastAsia="仿宋_GB2312" w:cs="仿宋_GB2312"/>
          <w:spacing w:val="0"/>
          <w:kern w:val="2"/>
          <w:sz w:val="32"/>
          <w:szCs w:val="32"/>
          <w:highlight w:val="none"/>
          <w:lang w:val="en-US" w:eastAsia="zh-CN" w:bidi="ar"/>
        </w:rPr>
        <w:t>议事协调机构作用</w:t>
      </w:r>
    </w:p>
    <w:p>
      <w:pPr>
        <w:keepNext w:val="0"/>
        <w:keepLines w:val="0"/>
        <w:widowControl w:val="0"/>
        <w:suppressLineNumbers w:val="0"/>
        <w:autoSpaceDE/>
        <w:autoSpaceDN/>
        <w:spacing w:before="0" w:beforeAutospacing="0" w:after="0" w:afterAutospacing="0" w:line="560" w:lineRule="exact"/>
        <w:ind w:right="0" w:firstLine="640" w:firstLineChars="200"/>
        <w:jc w:val="both"/>
        <w:rPr>
          <w:rFonts w:hint="eastAsia" w:ascii="仿宋_GB2312" w:hAnsi="Calibri" w:eastAsia="仿宋_GB2312" w:cs="仿宋_GB2312"/>
          <w:spacing w:val="0"/>
          <w:kern w:val="2"/>
          <w:sz w:val="32"/>
          <w:szCs w:val="32"/>
          <w:highlight w:val="none"/>
        </w:rPr>
      </w:pPr>
      <w:r>
        <w:rPr>
          <w:rFonts w:hint="eastAsia" w:ascii="仿宋_GB2312" w:hAnsi="Calibri" w:eastAsia="仿宋_GB2312" w:cs="仿宋_GB2312"/>
          <w:spacing w:val="0"/>
          <w:kern w:val="2"/>
          <w:sz w:val="32"/>
          <w:szCs w:val="32"/>
          <w:highlight w:val="none"/>
          <w:lang w:val="en-US" w:eastAsia="zh-CN" w:bidi="ar"/>
        </w:rPr>
        <w:t>整改情况：</w:t>
      </w:r>
      <w:r>
        <w:rPr>
          <w:rFonts w:hint="eastAsia" w:ascii="仿宋_GB2312" w:hAnsi="Calibri" w:eastAsia="仿宋_GB2312" w:cs="仿宋_GB2312"/>
          <w:b/>
          <w:bCs/>
          <w:spacing w:val="0"/>
          <w:kern w:val="2"/>
          <w:sz w:val="32"/>
          <w:szCs w:val="32"/>
          <w:highlight w:val="none"/>
          <w:lang w:val="en-US" w:eastAsia="zh-CN" w:bidi="ar"/>
        </w:rPr>
        <w:t>一是</w:t>
      </w:r>
      <w:r>
        <w:rPr>
          <w:rFonts w:hint="eastAsia" w:ascii="仿宋_GB2312" w:hAnsi="Calibri" w:eastAsia="仿宋_GB2312" w:cs="仿宋_GB2312"/>
          <w:spacing w:val="0"/>
          <w:kern w:val="2"/>
          <w:sz w:val="32"/>
          <w:szCs w:val="32"/>
          <w:highlight w:val="none"/>
          <w:lang w:val="en-US" w:eastAsia="zh-CN" w:bidi="ar"/>
        </w:rPr>
        <w:t>认真梳理我局牵头的各项协调议事机构，理清各部门职责，强化与各成员单位间沟通协调，及时优化调整议事协调机构的领导小组名单。</w:t>
      </w:r>
      <w:r>
        <w:rPr>
          <w:rFonts w:hint="eastAsia" w:ascii="仿宋_GB2312" w:hAnsi="Calibri" w:eastAsia="仿宋_GB2312" w:cs="仿宋_GB2312"/>
          <w:b/>
          <w:bCs/>
          <w:spacing w:val="0"/>
          <w:kern w:val="2"/>
          <w:sz w:val="32"/>
          <w:szCs w:val="32"/>
          <w:highlight w:val="none"/>
          <w:lang w:val="en-US" w:eastAsia="zh-CN" w:bidi="ar"/>
        </w:rPr>
        <w:t>二是</w:t>
      </w:r>
      <w:r>
        <w:rPr>
          <w:rFonts w:hint="eastAsia" w:ascii="仿宋_GB2312" w:hAnsi="Calibri" w:eastAsia="仿宋_GB2312" w:cs="仿宋_GB2312"/>
          <w:spacing w:val="0"/>
          <w:kern w:val="2"/>
          <w:sz w:val="32"/>
          <w:szCs w:val="32"/>
          <w:highlight w:val="none"/>
          <w:lang w:val="en-US" w:eastAsia="zh-CN" w:bidi="ar"/>
        </w:rPr>
        <w:t>持续强化议事协调机构作用，加强新区政法领域全面深化改革工作</w:t>
      </w:r>
      <w:r>
        <w:rPr>
          <w:rFonts w:hint="eastAsia" w:ascii="仿宋_GB2312" w:eastAsia="仿宋_GB2312" w:cs="仿宋_GB2312"/>
          <w:spacing w:val="0"/>
          <w:kern w:val="2"/>
          <w:sz w:val="32"/>
          <w:szCs w:val="32"/>
          <w:highlight w:val="none"/>
          <w:lang w:val="en-US" w:eastAsia="zh-CN" w:bidi="ar"/>
        </w:rPr>
        <w:t>，</w:t>
      </w:r>
      <w:r>
        <w:rPr>
          <w:rFonts w:hint="eastAsia" w:ascii="仿宋_GB2312" w:hAnsi="Calibri" w:eastAsia="仿宋_GB2312" w:cs="仿宋_GB2312"/>
          <w:spacing w:val="0"/>
          <w:kern w:val="2"/>
          <w:sz w:val="32"/>
          <w:szCs w:val="32"/>
          <w:highlight w:val="none"/>
          <w:lang w:val="en-US" w:eastAsia="zh-CN" w:bidi="ar"/>
        </w:rPr>
        <w:t>制定印发《深圳市大鹏新区政法工作领导小组会议议事规则》，整改期间共召开新区政法领导小组工作会议</w:t>
      </w:r>
      <w:r>
        <w:rPr>
          <w:rFonts w:hint="eastAsia" w:ascii="仿宋_GB2312" w:hAnsi="Calibri" w:eastAsia="仿宋_GB2312" w:cs="仿宋_GB2312"/>
          <w:b w:val="0"/>
          <w:bCs/>
          <w:spacing w:val="0"/>
          <w:kern w:val="2"/>
          <w:sz w:val="32"/>
          <w:szCs w:val="32"/>
          <w:highlight w:val="none"/>
          <w:lang w:val="en-US" w:eastAsia="zh-CN" w:bidi="ar"/>
        </w:rPr>
        <w:t>2</w:t>
      </w:r>
      <w:r>
        <w:rPr>
          <w:rFonts w:hint="eastAsia" w:ascii="仿宋_GB2312" w:hAnsi="Calibri" w:eastAsia="仿宋_GB2312" w:cs="仿宋_GB2312"/>
          <w:spacing w:val="0"/>
          <w:kern w:val="2"/>
          <w:sz w:val="32"/>
          <w:szCs w:val="32"/>
          <w:highlight w:val="none"/>
          <w:lang w:val="en-US" w:eastAsia="zh-CN" w:bidi="ar"/>
        </w:rPr>
        <w:t>次。</w:t>
      </w:r>
      <w:r>
        <w:rPr>
          <w:rFonts w:hint="eastAsia" w:ascii="仿宋_GB2312" w:hAnsi="Calibri" w:eastAsia="仿宋_GB2312" w:cs="仿宋_GB2312"/>
          <w:b/>
          <w:bCs/>
          <w:spacing w:val="0"/>
          <w:kern w:val="2"/>
          <w:sz w:val="32"/>
          <w:szCs w:val="32"/>
          <w:highlight w:val="none"/>
          <w:lang w:val="en-US" w:eastAsia="zh-CN" w:bidi="ar"/>
        </w:rPr>
        <w:t>三是</w:t>
      </w:r>
      <w:r>
        <w:rPr>
          <w:rFonts w:hint="eastAsia" w:ascii="仿宋_GB2312" w:hAnsi="Calibri" w:eastAsia="仿宋_GB2312" w:cs="仿宋_GB2312"/>
          <w:spacing w:val="0"/>
          <w:kern w:val="2"/>
          <w:sz w:val="32"/>
          <w:szCs w:val="32"/>
          <w:highlight w:val="none"/>
          <w:lang w:val="en-US" w:eastAsia="zh-CN" w:bidi="ar"/>
        </w:rPr>
        <w:t>制定完善议事规则，印发《</w:t>
      </w:r>
      <w:r>
        <w:rPr>
          <w:rFonts w:hint="eastAsia" w:ascii="仿宋_GB2312" w:eastAsia="仿宋_GB2312" w:cs="仿宋_GB2312"/>
          <w:spacing w:val="0"/>
          <w:kern w:val="2"/>
          <w:sz w:val="32"/>
          <w:szCs w:val="32"/>
          <w:highlight w:val="none"/>
          <w:lang w:val="en-US" w:eastAsia="zh-CN" w:bidi="ar"/>
        </w:rPr>
        <w:t>深圳市</w:t>
      </w:r>
      <w:r>
        <w:rPr>
          <w:rFonts w:hint="eastAsia" w:ascii="仿宋_GB2312" w:hAnsi="Calibri" w:eastAsia="仿宋_GB2312" w:cs="仿宋_GB2312"/>
          <w:spacing w:val="0"/>
          <w:kern w:val="2"/>
          <w:sz w:val="32"/>
          <w:szCs w:val="32"/>
          <w:highlight w:val="none"/>
          <w:lang w:val="en-US" w:eastAsia="zh-CN" w:bidi="ar"/>
        </w:rPr>
        <w:t>大鹏新区信访工作联席会议工作规则》，建立了职责明确、协调统一、运转高效的工作机制，提高信访工作联席会议工作效率。</w:t>
      </w:r>
    </w:p>
    <w:p>
      <w:pPr>
        <w:keepNext w:val="0"/>
        <w:keepLines w:val="0"/>
        <w:widowControl w:val="0"/>
        <w:suppressLineNumbers w:val="0"/>
        <w:autoSpaceDE/>
        <w:autoSpaceDN/>
        <w:spacing w:before="0" w:beforeAutospacing="0" w:after="0" w:afterAutospacing="0" w:line="560" w:lineRule="exact"/>
        <w:ind w:right="0" w:firstLine="640" w:firstLineChars="200"/>
        <w:jc w:val="both"/>
        <w:rPr>
          <w:rFonts w:hint="eastAsia" w:ascii="仿宋_GB2312" w:hAnsi="Calibri" w:eastAsia="仿宋_GB2312" w:cs="仿宋_GB2312"/>
          <w:b w:val="0"/>
          <w:bCs/>
          <w:spacing w:val="0"/>
          <w:kern w:val="2"/>
          <w:sz w:val="32"/>
          <w:szCs w:val="32"/>
          <w:highlight w:val="none"/>
        </w:rPr>
      </w:pPr>
      <w:r>
        <w:rPr>
          <w:rFonts w:hint="default" w:ascii="仿宋_GB2312" w:eastAsia="仿宋_GB2312" w:cs="仿宋_GB2312"/>
          <w:b w:val="0"/>
          <w:bCs/>
          <w:spacing w:val="0"/>
          <w:kern w:val="2"/>
          <w:sz w:val="32"/>
          <w:szCs w:val="32"/>
          <w:highlight w:val="none"/>
          <w:lang w:val="en-US" w:eastAsia="zh-CN" w:bidi="ar"/>
        </w:rPr>
        <w:t>5</w:t>
      </w:r>
      <w:r>
        <w:rPr>
          <w:rFonts w:hint="eastAsia" w:ascii="CESI仿宋-GB2312" w:hAnsi="CESI仿宋-GB2312" w:eastAsia="CESI仿宋-GB2312" w:cs="CESI仿宋-GB2312"/>
          <w:b w:val="0"/>
          <w:bCs/>
          <w:spacing w:val="0"/>
          <w:kern w:val="2"/>
          <w:sz w:val="32"/>
          <w:szCs w:val="32"/>
          <w:highlight w:val="none"/>
          <w:lang w:val="en-US" w:eastAsia="zh-CN" w:bidi="ar"/>
        </w:rPr>
        <w:t>．关于</w:t>
      </w:r>
      <w:r>
        <w:rPr>
          <w:rFonts w:hint="eastAsia" w:ascii="仿宋_GB2312" w:hAnsi="Calibri" w:eastAsia="仿宋_GB2312" w:cs="仿宋_GB2312"/>
          <w:b w:val="0"/>
          <w:bCs/>
          <w:spacing w:val="0"/>
          <w:kern w:val="2"/>
          <w:sz w:val="32"/>
          <w:szCs w:val="32"/>
          <w:highlight w:val="none"/>
          <w:lang w:val="en-US" w:eastAsia="zh-CN" w:bidi="ar"/>
        </w:rPr>
        <w:t>落实重大决策风险评估机制</w:t>
      </w:r>
    </w:p>
    <w:p>
      <w:pPr>
        <w:keepNext w:val="0"/>
        <w:keepLines w:val="0"/>
        <w:widowControl w:val="0"/>
        <w:suppressLineNumbers w:val="0"/>
        <w:autoSpaceDE/>
        <w:autoSpaceDN/>
        <w:spacing w:before="0" w:beforeAutospacing="0" w:after="0" w:afterAutospacing="0" w:line="560" w:lineRule="exact"/>
        <w:ind w:right="0" w:firstLine="640" w:firstLineChars="200"/>
        <w:jc w:val="both"/>
        <w:rPr>
          <w:rFonts w:hint="eastAsia" w:ascii="仿宋_GB2312" w:hAnsi="Calibri" w:eastAsia="仿宋_GB2312" w:cs="仿宋_GB2312"/>
          <w:b w:val="0"/>
          <w:bCs/>
          <w:spacing w:val="0"/>
          <w:kern w:val="2"/>
          <w:sz w:val="32"/>
          <w:szCs w:val="32"/>
          <w:highlight w:val="none"/>
        </w:rPr>
      </w:pPr>
      <w:r>
        <w:rPr>
          <w:rFonts w:hint="eastAsia" w:ascii="仿宋_GB2312" w:hAnsi="Calibri" w:eastAsia="仿宋_GB2312" w:cs="仿宋_GB2312"/>
          <w:b w:val="0"/>
          <w:bCs/>
          <w:spacing w:val="0"/>
          <w:kern w:val="2"/>
          <w:sz w:val="32"/>
          <w:szCs w:val="32"/>
          <w:highlight w:val="none"/>
          <w:lang w:val="en-US" w:eastAsia="zh-CN" w:bidi="ar"/>
        </w:rPr>
        <w:t>整改情况：</w:t>
      </w:r>
      <w:r>
        <w:rPr>
          <w:rFonts w:hint="eastAsia" w:ascii="仿宋_GB2312" w:hAnsi="Calibri" w:eastAsia="仿宋_GB2312" w:cs="仿宋_GB2312"/>
          <w:b/>
          <w:bCs w:val="0"/>
          <w:spacing w:val="0"/>
          <w:kern w:val="2"/>
          <w:sz w:val="32"/>
          <w:szCs w:val="32"/>
          <w:highlight w:val="none"/>
          <w:lang w:val="en-US" w:eastAsia="zh-CN" w:bidi="ar"/>
        </w:rPr>
        <w:t>一是</w:t>
      </w:r>
      <w:r>
        <w:rPr>
          <w:rFonts w:hint="eastAsia" w:ascii="仿宋_GB2312" w:hAnsi="Calibri" w:eastAsia="仿宋_GB2312" w:cs="仿宋_GB2312"/>
          <w:b w:val="0"/>
          <w:bCs/>
          <w:spacing w:val="0"/>
          <w:kern w:val="2"/>
          <w:sz w:val="32"/>
          <w:szCs w:val="32"/>
          <w:highlight w:val="none"/>
          <w:lang w:val="en-US" w:eastAsia="zh-CN" w:bidi="ar"/>
        </w:rPr>
        <w:t>认真落实《深圳市重大决策社会稳定风险评估工作指引（试行）的通知》，将有关文件函达新区各局办、各办事处，督促根据工作指引，严格落实重大决策社会稳定风险评估及备案工作。</w:t>
      </w:r>
      <w:r>
        <w:rPr>
          <w:rFonts w:hint="eastAsia" w:ascii="仿宋_GB2312" w:hAnsi="Calibri" w:eastAsia="仿宋_GB2312" w:cs="仿宋_GB2312"/>
          <w:b/>
          <w:bCs w:val="0"/>
          <w:spacing w:val="0"/>
          <w:kern w:val="2"/>
          <w:sz w:val="32"/>
          <w:szCs w:val="32"/>
          <w:highlight w:val="none"/>
          <w:lang w:val="en-US" w:eastAsia="zh-CN" w:bidi="ar"/>
        </w:rPr>
        <w:t>二是</w:t>
      </w:r>
      <w:r>
        <w:rPr>
          <w:rFonts w:hint="eastAsia" w:ascii="仿宋_GB2312" w:hAnsi="Calibri" w:eastAsia="仿宋_GB2312" w:cs="仿宋_GB2312"/>
          <w:b w:val="0"/>
          <w:bCs/>
          <w:spacing w:val="0"/>
          <w:kern w:val="2"/>
          <w:sz w:val="32"/>
          <w:szCs w:val="32"/>
          <w:highlight w:val="none"/>
          <w:lang w:val="en-US" w:eastAsia="zh-CN" w:bidi="ar"/>
        </w:rPr>
        <w:t>印发《关于报送2024年度重大决策社会稳定风险评估项目的通知》，收集年度稳评工作计划。</w:t>
      </w:r>
      <w:r>
        <w:rPr>
          <w:rFonts w:hint="eastAsia" w:ascii="仿宋_GB2312" w:hAnsi="Calibri" w:eastAsia="仿宋_GB2312" w:cs="仿宋_GB2312"/>
          <w:b/>
          <w:bCs w:val="0"/>
          <w:spacing w:val="0"/>
          <w:kern w:val="2"/>
          <w:sz w:val="32"/>
          <w:szCs w:val="32"/>
          <w:highlight w:val="none"/>
          <w:lang w:val="en-US" w:eastAsia="zh-CN" w:bidi="ar"/>
        </w:rPr>
        <w:t>三是</w:t>
      </w:r>
      <w:r>
        <w:rPr>
          <w:rFonts w:hint="eastAsia" w:ascii="仿宋_GB2312" w:hAnsi="Calibri" w:eastAsia="仿宋_GB2312" w:cs="仿宋_GB2312"/>
          <w:b w:val="0"/>
          <w:bCs/>
          <w:spacing w:val="0"/>
          <w:kern w:val="2"/>
          <w:sz w:val="32"/>
          <w:szCs w:val="32"/>
          <w:highlight w:val="none"/>
          <w:lang w:val="en-US" w:eastAsia="zh-CN" w:bidi="ar"/>
        </w:rPr>
        <w:t>督促提醒</w:t>
      </w:r>
      <w:r>
        <w:rPr>
          <w:rFonts w:hint="eastAsia" w:ascii="仿宋_GB2312" w:eastAsia="仿宋_GB2312" w:cs="仿宋_GB2312"/>
          <w:b w:val="0"/>
          <w:bCs/>
          <w:spacing w:val="0"/>
          <w:kern w:val="2"/>
          <w:sz w:val="32"/>
          <w:szCs w:val="32"/>
          <w:highlight w:val="none"/>
          <w:lang w:val="en-US" w:eastAsia="zh-CN" w:bidi="ar"/>
        </w:rPr>
        <w:t>有关</w:t>
      </w:r>
      <w:r>
        <w:rPr>
          <w:rFonts w:hint="eastAsia" w:ascii="仿宋_GB2312" w:hAnsi="Calibri" w:eastAsia="仿宋_GB2312" w:cs="仿宋_GB2312"/>
          <w:b w:val="0"/>
          <w:bCs/>
          <w:spacing w:val="0"/>
          <w:kern w:val="2"/>
          <w:sz w:val="32"/>
          <w:szCs w:val="32"/>
          <w:highlight w:val="none"/>
          <w:lang w:val="en-US" w:eastAsia="zh-CN" w:bidi="ar"/>
        </w:rPr>
        <w:t>单位做好重大行政决策事项社会稳定风险评估及备案工作。</w:t>
      </w:r>
      <w:r>
        <w:rPr>
          <w:rFonts w:hint="eastAsia" w:ascii="仿宋_GB2312" w:hAnsi="Calibri" w:eastAsia="仿宋_GB2312" w:cs="仿宋_GB2312"/>
          <w:b/>
          <w:bCs w:val="0"/>
          <w:spacing w:val="0"/>
          <w:kern w:val="2"/>
          <w:sz w:val="32"/>
          <w:szCs w:val="32"/>
          <w:highlight w:val="none"/>
          <w:lang w:val="en-US" w:eastAsia="zh-CN" w:bidi="ar"/>
        </w:rPr>
        <w:t>四是</w:t>
      </w:r>
      <w:r>
        <w:rPr>
          <w:rFonts w:hint="eastAsia" w:ascii="仿宋_GB2312" w:hAnsi="Calibri" w:eastAsia="仿宋_GB2312" w:cs="仿宋_GB2312"/>
          <w:b w:val="0"/>
          <w:bCs/>
          <w:spacing w:val="0"/>
          <w:kern w:val="2"/>
          <w:sz w:val="32"/>
          <w:szCs w:val="32"/>
          <w:highlight w:val="none"/>
          <w:lang w:val="en-US" w:eastAsia="zh-CN" w:bidi="ar"/>
        </w:rPr>
        <w:t>严格规范新区重大行政决策行为</w:t>
      </w:r>
      <w:r>
        <w:rPr>
          <w:rFonts w:hint="eastAsia" w:ascii="仿宋_GB2312" w:eastAsia="仿宋_GB2312" w:cs="仿宋_GB2312"/>
          <w:b w:val="0"/>
          <w:bCs/>
          <w:spacing w:val="0"/>
          <w:kern w:val="2"/>
          <w:sz w:val="32"/>
          <w:szCs w:val="32"/>
          <w:highlight w:val="none"/>
          <w:lang w:val="en-US" w:eastAsia="zh-CN" w:bidi="ar"/>
        </w:rPr>
        <w:t>，</w:t>
      </w:r>
      <w:r>
        <w:rPr>
          <w:rFonts w:hint="eastAsia" w:ascii="仿宋_GB2312" w:hAnsi="Calibri" w:eastAsia="仿宋_GB2312" w:cs="仿宋_GB2312"/>
          <w:b w:val="0"/>
          <w:bCs/>
          <w:spacing w:val="0"/>
          <w:kern w:val="2"/>
          <w:sz w:val="32"/>
          <w:szCs w:val="32"/>
          <w:highlight w:val="none"/>
          <w:lang w:val="en-US" w:eastAsia="zh-CN" w:bidi="ar"/>
        </w:rPr>
        <w:t>完善制度性文件，修订《深圳市大鹏新区管理委员会重大行政决策工作规则》，要求新区重大行政决策事项承办单位自行开展风险评估工作，2024年至今共开展2项风险评估工作。</w:t>
      </w:r>
      <w:r>
        <w:rPr>
          <w:rFonts w:hint="eastAsia" w:ascii="仿宋_GB2312" w:hAnsi="Calibri" w:eastAsia="仿宋_GB2312" w:cs="仿宋_GB2312"/>
          <w:b/>
          <w:bCs w:val="0"/>
          <w:spacing w:val="0"/>
          <w:kern w:val="2"/>
          <w:sz w:val="32"/>
          <w:szCs w:val="32"/>
          <w:highlight w:val="none"/>
          <w:lang w:val="en-US" w:eastAsia="zh-CN" w:bidi="ar"/>
        </w:rPr>
        <w:t>五是</w:t>
      </w:r>
      <w:r>
        <w:rPr>
          <w:rFonts w:hint="eastAsia" w:ascii="仿宋_GB2312" w:hAnsi="Calibri" w:eastAsia="仿宋_GB2312" w:cs="仿宋_GB2312"/>
          <w:b w:val="0"/>
          <w:bCs/>
          <w:spacing w:val="0"/>
          <w:kern w:val="2"/>
          <w:sz w:val="32"/>
          <w:szCs w:val="32"/>
          <w:highlight w:val="none"/>
          <w:lang w:val="en-US" w:eastAsia="zh-CN" w:bidi="ar"/>
        </w:rPr>
        <w:t>积极督促、指导纳入今年重大行政决策事项目录的承办单位开展风险评估工作。</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b w:val="0"/>
          <w:bCs/>
          <w:spacing w:val="0"/>
          <w:kern w:val="2"/>
          <w:sz w:val="32"/>
          <w:szCs w:val="32"/>
          <w:highlight w:val="none"/>
        </w:rPr>
      </w:pPr>
      <w:r>
        <w:rPr>
          <w:rFonts w:hint="eastAsia" w:ascii="仿宋_GB2312" w:eastAsia="仿宋_GB2312" w:cs="仿宋_GB2312"/>
          <w:b w:val="0"/>
          <w:bCs/>
          <w:spacing w:val="0"/>
          <w:kern w:val="2"/>
          <w:sz w:val="32"/>
          <w:szCs w:val="32"/>
          <w:highlight w:val="none"/>
          <w:lang w:val="en-US" w:eastAsia="zh-CN" w:bidi="ar"/>
        </w:rPr>
        <w:t>6</w:t>
      </w:r>
      <w:r>
        <w:rPr>
          <w:rFonts w:hint="eastAsia" w:ascii="CESI仿宋-GB2312" w:hAnsi="CESI仿宋-GB2312" w:eastAsia="CESI仿宋-GB2312" w:cs="CESI仿宋-GB2312"/>
          <w:b w:val="0"/>
          <w:bCs/>
          <w:spacing w:val="0"/>
          <w:kern w:val="2"/>
          <w:sz w:val="32"/>
          <w:szCs w:val="32"/>
          <w:highlight w:val="none"/>
          <w:lang w:val="en-US" w:eastAsia="zh-CN" w:bidi="ar"/>
        </w:rPr>
        <w:t>．关于</w:t>
      </w:r>
      <w:r>
        <w:rPr>
          <w:rFonts w:hint="eastAsia" w:ascii="仿宋_GB2312" w:hAnsi="Calibri" w:eastAsia="仿宋_GB2312" w:cs="仿宋_GB2312"/>
          <w:b w:val="0"/>
          <w:bCs/>
          <w:spacing w:val="0"/>
          <w:kern w:val="2"/>
          <w:sz w:val="32"/>
          <w:szCs w:val="32"/>
          <w:highlight w:val="none"/>
          <w:lang w:val="en-US" w:eastAsia="zh-CN" w:bidi="ar"/>
        </w:rPr>
        <w:t>提升新区平安深圳建设力度</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eastAsia="仿宋_GB2312" w:cs="仿宋_GB2312"/>
          <w:b w:val="0"/>
          <w:bCs/>
          <w:spacing w:val="0"/>
          <w:kern w:val="2"/>
          <w:sz w:val="32"/>
          <w:szCs w:val="32"/>
          <w:highlight w:val="none"/>
          <w:lang w:val="en-US" w:eastAsia="zh-CN" w:bidi="ar"/>
        </w:rPr>
      </w:pPr>
      <w:r>
        <w:rPr>
          <w:rFonts w:hint="eastAsia" w:ascii="仿宋_GB2312" w:hAnsi="Calibri" w:eastAsia="仿宋_GB2312" w:cs="仿宋_GB2312"/>
          <w:b w:val="0"/>
          <w:bCs/>
          <w:spacing w:val="0"/>
          <w:kern w:val="2"/>
          <w:sz w:val="32"/>
          <w:szCs w:val="32"/>
          <w:highlight w:val="none"/>
          <w:lang w:val="en-US" w:eastAsia="zh-CN" w:bidi="ar"/>
        </w:rPr>
        <w:t>整改情况：</w:t>
      </w:r>
      <w:r>
        <w:rPr>
          <w:rFonts w:hint="eastAsia" w:ascii="仿宋_GB2312" w:hAnsi="Calibri" w:eastAsia="仿宋_GB2312" w:cs="仿宋_GB2312"/>
          <w:b/>
          <w:bCs w:val="0"/>
          <w:spacing w:val="0"/>
          <w:kern w:val="2"/>
          <w:sz w:val="32"/>
          <w:szCs w:val="32"/>
          <w:highlight w:val="none"/>
          <w:lang w:val="en-US" w:eastAsia="zh-CN" w:bidi="ar"/>
        </w:rPr>
        <w:t>一是</w:t>
      </w:r>
      <w:r>
        <w:rPr>
          <w:rFonts w:hint="eastAsia" w:ascii="仿宋_GB2312" w:hAnsi="Calibri" w:eastAsia="仿宋_GB2312" w:cs="仿宋_GB2312"/>
          <w:b w:val="0"/>
          <w:bCs/>
          <w:spacing w:val="0"/>
          <w:kern w:val="2"/>
          <w:sz w:val="32"/>
          <w:szCs w:val="32"/>
          <w:highlight w:val="none"/>
          <w:lang w:val="en-US" w:eastAsia="zh-CN" w:bidi="ar"/>
        </w:rPr>
        <w:t>今年以来全面加强平安建设亮点工作信息报送，截至目前，市委信息处采纳1篇、市委政法委采纳2篇、大鹏信息采纳1篇。</w:t>
      </w:r>
      <w:r>
        <w:rPr>
          <w:rFonts w:hint="eastAsia" w:ascii="仿宋_GB2312" w:hAnsi="Calibri" w:eastAsia="仿宋_GB2312" w:cs="仿宋_GB2312"/>
          <w:b/>
          <w:bCs w:val="0"/>
          <w:spacing w:val="0"/>
          <w:kern w:val="2"/>
          <w:sz w:val="32"/>
          <w:szCs w:val="32"/>
          <w:highlight w:val="none"/>
          <w:lang w:val="en-US" w:eastAsia="zh-CN" w:bidi="ar"/>
        </w:rPr>
        <w:t>二是</w:t>
      </w:r>
      <w:r>
        <w:rPr>
          <w:rFonts w:hint="eastAsia" w:ascii="仿宋_GB2312" w:hAnsi="Calibri" w:eastAsia="仿宋_GB2312" w:cs="仿宋_GB2312"/>
          <w:b w:val="0"/>
          <w:bCs/>
          <w:spacing w:val="0"/>
          <w:kern w:val="2"/>
          <w:sz w:val="32"/>
          <w:szCs w:val="32"/>
          <w:highlight w:val="none"/>
          <w:lang w:val="en-US" w:eastAsia="zh-CN" w:bidi="ar"/>
        </w:rPr>
        <w:t>新区平安办常态化结合考评重点任务，对相关单位进行走访督办，赴有关单位督导平安建设宣传等工作，在各节</w:t>
      </w:r>
      <w:r>
        <w:rPr>
          <w:rFonts w:hint="eastAsia" w:ascii="仿宋_GB2312" w:eastAsia="仿宋_GB2312" w:cs="仿宋_GB2312"/>
          <w:b w:val="0"/>
          <w:bCs/>
          <w:spacing w:val="0"/>
          <w:kern w:val="2"/>
          <w:sz w:val="32"/>
          <w:szCs w:val="32"/>
          <w:highlight w:val="none"/>
          <w:lang w:val="en-US" w:eastAsia="zh-CN" w:bidi="ar"/>
        </w:rPr>
        <w:t>假</w:t>
      </w:r>
      <w:r>
        <w:rPr>
          <w:rFonts w:hint="eastAsia" w:ascii="仿宋_GB2312" w:hAnsi="Calibri" w:eastAsia="仿宋_GB2312" w:cs="仿宋_GB2312"/>
          <w:b w:val="0"/>
          <w:bCs/>
          <w:spacing w:val="0"/>
          <w:kern w:val="2"/>
          <w:sz w:val="32"/>
          <w:szCs w:val="32"/>
          <w:highlight w:val="none"/>
          <w:lang w:val="en-US" w:eastAsia="zh-CN" w:bidi="ar"/>
        </w:rPr>
        <w:t>日、重要节点带队赴各办事处督导校园安全、社会治安、寄递物流等工作。</w:t>
      </w:r>
      <w:r>
        <w:rPr>
          <w:rFonts w:hint="eastAsia" w:ascii="仿宋_GB2312" w:hAnsi="Calibri" w:eastAsia="仿宋_GB2312" w:cs="仿宋_GB2312"/>
          <w:b/>
          <w:bCs w:val="0"/>
          <w:spacing w:val="0"/>
          <w:kern w:val="2"/>
          <w:sz w:val="32"/>
          <w:szCs w:val="32"/>
          <w:highlight w:val="none"/>
          <w:lang w:val="en-US" w:eastAsia="zh-CN" w:bidi="ar"/>
        </w:rPr>
        <w:t>三是</w:t>
      </w:r>
      <w:r>
        <w:rPr>
          <w:rFonts w:hint="eastAsia" w:ascii="仿宋_GB2312" w:hAnsi="Calibri" w:eastAsia="仿宋_GB2312" w:cs="仿宋_GB2312"/>
          <w:b w:val="0"/>
          <w:bCs/>
          <w:spacing w:val="0"/>
          <w:kern w:val="2"/>
          <w:sz w:val="32"/>
          <w:szCs w:val="32"/>
          <w:highlight w:val="none"/>
          <w:lang w:val="en-US" w:eastAsia="zh-CN" w:bidi="ar"/>
        </w:rPr>
        <w:t>严格按照《</w:t>
      </w:r>
      <w:r>
        <w:rPr>
          <w:rFonts w:hint="eastAsia" w:ascii="仿宋_GB2312" w:eastAsia="仿宋_GB2312" w:cs="仿宋_GB2312"/>
          <w:b w:val="0"/>
          <w:bCs/>
          <w:spacing w:val="0"/>
          <w:kern w:val="2"/>
          <w:sz w:val="32"/>
          <w:szCs w:val="32"/>
          <w:highlight w:val="none"/>
          <w:lang w:val="en-US" w:eastAsia="zh-CN" w:bidi="ar"/>
        </w:rPr>
        <w:t>深圳市</w:t>
      </w:r>
      <w:r>
        <w:rPr>
          <w:rFonts w:hint="eastAsia" w:ascii="仿宋_GB2312" w:hAnsi="Calibri" w:eastAsia="仿宋_GB2312" w:cs="仿宋_GB2312"/>
          <w:bCs/>
          <w:spacing w:val="0"/>
          <w:kern w:val="2"/>
          <w:sz w:val="32"/>
          <w:szCs w:val="32"/>
          <w:highlight w:val="none"/>
          <w:lang w:val="en-US" w:eastAsia="zh-CN" w:bidi="ar"/>
        </w:rPr>
        <w:t>大鹏新区2024年度社会治安综合治理工作评价方案</w:t>
      </w:r>
      <w:r>
        <w:rPr>
          <w:rFonts w:hint="eastAsia" w:ascii="仿宋_GB2312" w:hAnsi="Calibri" w:eastAsia="仿宋_GB2312" w:cs="仿宋_GB2312"/>
          <w:b w:val="0"/>
          <w:bCs/>
          <w:spacing w:val="0"/>
          <w:kern w:val="2"/>
          <w:sz w:val="32"/>
          <w:szCs w:val="32"/>
          <w:highlight w:val="none"/>
          <w:lang w:val="en-US" w:eastAsia="zh-CN" w:bidi="ar"/>
        </w:rPr>
        <w:t>》</w:t>
      </w:r>
      <w:r>
        <w:rPr>
          <w:rFonts w:hint="eastAsia" w:ascii="仿宋_GB2312" w:eastAsia="仿宋_GB2312" w:cs="仿宋_GB2312"/>
          <w:b w:val="0"/>
          <w:bCs/>
          <w:spacing w:val="0"/>
          <w:kern w:val="2"/>
          <w:sz w:val="32"/>
          <w:szCs w:val="32"/>
          <w:highlight w:val="none"/>
          <w:lang w:val="en-US" w:eastAsia="zh-CN" w:bidi="ar"/>
        </w:rPr>
        <w:t>（以下简称《方案》）</w:t>
      </w:r>
      <w:r>
        <w:rPr>
          <w:rFonts w:hint="eastAsia" w:ascii="仿宋_GB2312" w:hAnsi="Calibri" w:eastAsia="仿宋_GB2312" w:cs="仿宋_GB2312"/>
          <w:b w:val="0"/>
          <w:bCs/>
          <w:spacing w:val="0"/>
          <w:kern w:val="2"/>
          <w:sz w:val="32"/>
          <w:szCs w:val="32"/>
          <w:highlight w:val="none"/>
          <w:lang w:val="en-US" w:eastAsia="zh-CN" w:bidi="ar"/>
        </w:rPr>
        <w:t>要求，每月做好治安警情及矛盾纠纷排查化解工作通报。《方案》于4月印发后第二季度新区接报刑事治安警情同比下降25%；受理</w:t>
      </w:r>
      <w:r>
        <w:rPr>
          <w:rFonts w:hint="eastAsia" w:ascii="仿宋_GB2312" w:eastAsia="仿宋_GB2312" w:cs="仿宋_GB2312"/>
          <w:b w:val="0"/>
          <w:bCs/>
          <w:spacing w:val="0"/>
          <w:kern w:val="2"/>
          <w:sz w:val="32"/>
          <w:szCs w:val="32"/>
          <w:highlight w:val="none"/>
          <w:lang w:val="en-US" w:eastAsia="zh-CN" w:bidi="ar"/>
        </w:rPr>
        <w:t>各类</w:t>
      </w:r>
      <w:r>
        <w:rPr>
          <w:rFonts w:hint="eastAsia" w:ascii="仿宋_GB2312" w:hAnsi="Calibri" w:eastAsia="仿宋_GB2312" w:cs="仿宋_GB2312"/>
          <w:b w:val="0"/>
          <w:bCs/>
          <w:spacing w:val="0"/>
          <w:kern w:val="2"/>
          <w:sz w:val="32"/>
          <w:szCs w:val="32"/>
          <w:highlight w:val="none"/>
          <w:lang w:val="en-US" w:eastAsia="zh-CN" w:bidi="ar"/>
        </w:rPr>
        <w:t>人民调解案件高于去年全年总量，社会治安综合治理工作初见成效。</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b w:val="0"/>
          <w:bCs/>
          <w:spacing w:val="0"/>
          <w:kern w:val="2"/>
          <w:sz w:val="32"/>
          <w:szCs w:val="32"/>
          <w:highlight w:val="none"/>
          <w:lang w:val="en-US" w:eastAsia="zh-CN" w:bidi="ar"/>
        </w:rPr>
      </w:pPr>
      <w:r>
        <w:rPr>
          <w:rFonts w:hint="eastAsia" w:ascii="仿宋_GB2312" w:eastAsia="仿宋_GB2312" w:cs="仿宋_GB2312"/>
          <w:b w:val="0"/>
          <w:bCs/>
          <w:spacing w:val="0"/>
          <w:kern w:val="2"/>
          <w:sz w:val="32"/>
          <w:szCs w:val="32"/>
          <w:highlight w:val="none"/>
          <w:lang w:val="en-US" w:eastAsia="zh-CN" w:bidi="ar"/>
        </w:rPr>
        <w:t>7</w:t>
      </w:r>
      <w:r>
        <w:rPr>
          <w:rFonts w:hint="eastAsia" w:ascii="CESI仿宋-GB2312" w:hAnsi="CESI仿宋-GB2312" w:eastAsia="CESI仿宋-GB2312" w:cs="CESI仿宋-GB2312"/>
          <w:b w:val="0"/>
          <w:bCs/>
          <w:spacing w:val="0"/>
          <w:kern w:val="2"/>
          <w:sz w:val="32"/>
          <w:szCs w:val="32"/>
          <w:highlight w:val="none"/>
          <w:lang w:val="en-US" w:eastAsia="zh-CN" w:bidi="ar"/>
        </w:rPr>
        <w:t>．关于</w:t>
      </w:r>
      <w:r>
        <w:rPr>
          <w:rFonts w:hint="eastAsia" w:ascii="仿宋_GB2312" w:hAnsi="Calibri" w:eastAsia="仿宋_GB2312" w:cs="仿宋_GB2312"/>
          <w:b w:val="0"/>
          <w:bCs/>
          <w:spacing w:val="0"/>
          <w:kern w:val="2"/>
          <w:sz w:val="32"/>
          <w:szCs w:val="32"/>
          <w:highlight w:val="none"/>
          <w:lang w:val="en-US" w:eastAsia="zh-CN" w:bidi="ar"/>
        </w:rPr>
        <w:t>推动解决信访遗留问题</w:t>
      </w:r>
    </w:p>
    <w:p>
      <w:pPr>
        <w:keepNext w:val="0"/>
        <w:keepLines w:val="0"/>
        <w:widowControl w:val="0"/>
        <w:suppressLineNumbers w:val="0"/>
        <w:autoSpaceDE/>
        <w:autoSpaceDN/>
        <w:spacing w:before="0" w:beforeAutospacing="0" w:after="0" w:afterAutospacing="0" w:line="560" w:lineRule="exact"/>
        <w:ind w:right="0" w:firstLine="640" w:firstLineChars="200"/>
        <w:jc w:val="both"/>
        <w:rPr>
          <w:rFonts w:hint="eastAsia" w:ascii="仿宋_GB2312" w:hAnsi="Calibri" w:eastAsia="仿宋_GB2312" w:cs="仿宋_GB2312"/>
          <w:b w:val="0"/>
          <w:bCs w:val="0"/>
          <w:kern w:val="2"/>
          <w:sz w:val="32"/>
          <w:szCs w:val="32"/>
          <w:highlight w:val="none"/>
          <w:lang w:val="en-US" w:eastAsia="zh-CN" w:bidi="ar"/>
        </w:rPr>
      </w:pPr>
      <w:r>
        <w:rPr>
          <w:rFonts w:hint="eastAsia" w:ascii="仿宋_GB2312" w:hAnsi="Calibri" w:eastAsia="仿宋_GB2312" w:cs="仿宋_GB2312"/>
          <w:b w:val="0"/>
          <w:bCs/>
          <w:spacing w:val="0"/>
          <w:kern w:val="2"/>
          <w:sz w:val="32"/>
          <w:szCs w:val="32"/>
          <w:highlight w:val="none"/>
          <w:lang w:val="en-US" w:eastAsia="zh-CN" w:bidi="ar"/>
        </w:rPr>
        <w:t>整改情况：</w:t>
      </w:r>
      <w:r>
        <w:rPr>
          <w:rFonts w:hint="eastAsia" w:ascii="仿宋_GB2312" w:hAnsi="Calibri" w:eastAsia="仿宋_GB2312" w:cs="仿宋_GB2312"/>
          <w:b/>
          <w:bCs/>
          <w:kern w:val="2"/>
          <w:sz w:val="32"/>
          <w:szCs w:val="32"/>
          <w:highlight w:val="none"/>
          <w:lang w:val="en-US" w:eastAsia="zh-CN" w:bidi="ar"/>
        </w:rPr>
        <w:t>一是</w:t>
      </w:r>
      <w:r>
        <w:rPr>
          <w:rFonts w:hint="eastAsia" w:ascii="仿宋_GB2312" w:hAnsi="Calibri" w:eastAsia="仿宋_GB2312" w:cs="仿宋_GB2312"/>
          <w:bCs/>
          <w:kern w:val="2"/>
          <w:sz w:val="32"/>
          <w:szCs w:val="32"/>
          <w:highlight w:val="none"/>
          <w:lang w:val="en-US" w:eastAsia="zh-CN" w:bidi="ar"/>
        </w:rPr>
        <w:t>严格贯彻落实领导包案化解机制</w:t>
      </w:r>
      <w:r>
        <w:rPr>
          <w:rFonts w:hint="eastAsia" w:ascii="仿宋_GB2312" w:hAnsi="Calibri" w:eastAsia="仿宋_GB2312" w:cs="仿宋_GB2312"/>
          <w:b w:val="0"/>
          <w:bCs w:val="0"/>
          <w:kern w:val="2"/>
          <w:sz w:val="32"/>
          <w:szCs w:val="32"/>
          <w:highlight w:val="none"/>
          <w:lang w:val="en-US" w:eastAsia="zh-CN" w:bidi="ar"/>
        </w:rPr>
        <w:t>，推动化解了一批劳动、建设等领域突出信访问题，信访积案化解工作见行见效。</w:t>
      </w:r>
      <w:r>
        <w:rPr>
          <w:rFonts w:hint="eastAsia" w:ascii="仿宋_GB2312" w:hAnsi="Calibri" w:eastAsia="仿宋_GB2312" w:cs="仿宋_GB2312"/>
          <w:b/>
          <w:bCs/>
          <w:kern w:val="2"/>
          <w:sz w:val="32"/>
          <w:szCs w:val="32"/>
          <w:highlight w:val="none"/>
          <w:lang w:val="en-US" w:eastAsia="zh-CN" w:bidi="ar"/>
        </w:rPr>
        <w:t>二是</w:t>
      </w:r>
      <w:r>
        <w:rPr>
          <w:rFonts w:hint="eastAsia" w:ascii="仿宋_GB2312" w:hAnsi="Calibri" w:eastAsia="仿宋_GB2312" w:cs="仿宋_GB2312"/>
          <w:b w:val="0"/>
          <w:bCs w:val="0"/>
          <w:kern w:val="2"/>
          <w:sz w:val="32"/>
          <w:szCs w:val="32"/>
          <w:highlight w:val="none"/>
          <w:lang w:val="en-US" w:eastAsia="zh-CN" w:bidi="ar"/>
        </w:rPr>
        <w:t>完善预警排查机制，推动矛盾源头治理，推动化解</w:t>
      </w:r>
      <w:r>
        <w:rPr>
          <w:rFonts w:hint="eastAsia" w:ascii="仿宋_GB2312" w:eastAsia="仿宋_GB2312" w:cs="仿宋_GB2312"/>
          <w:b w:val="0"/>
          <w:bCs w:val="0"/>
          <w:kern w:val="2"/>
          <w:sz w:val="32"/>
          <w:szCs w:val="32"/>
          <w:highlight w:val="none"/>
          <w:lang w:val="en-US" w:eastAsia="zh-CN" w:bidi="ar"/>
        </w:rPr>
        <w:t>重点</w:t>
      </w:r>
      <w:r>
        <w:rPr>
          <w:rFonts w:hint="eastAsia" w:ascii="仿宋_GB2312" w:hAnsi="Calibri" w:eastAsia="仿宋_GB2312" w:cs="仿宋_GB2312"/>
          <w:b w:val="0"/>
          <w:bCs w:val="0"/>
          <w:kern w:val="2"/>
          <w:sz w:val="32"/>
          <w:szCs w:val="32"/>
          <w:highlight w:val="none"/>
          <w:lang w:val="en-US" w:eastAsia="zh-CN" w:bidi="ar"/>
        </w:rPr>
        <w:t>领域高频共性难题，排查预警矛盾纠纷213件。</w:t>
      </w:r>
      <w:r>
        <w:rPr>
          <w:rFonts w:hint="eastAsia" w:ascii="仿宋_GB2312" w:hAnsi="Calibri" w:eastAsia="仿宋_GB2312" w:cs="仿宋_GB2312"/>
          <w:b/>
          <w:bCs/>
          <w:kern w:val="2"/>
          <w:sz w:val="32"/>
          <w:szCs w:val="32"/>
          <w:highlight w:val="none"/>
          <w:lang w:val="en-US" w:eastAsia="zh-CN" w:bidi="ar"/>
        </w:rPr>
        <w:t>三是</w:t>
      </w:r>
      <w:r>
        <w:rPr>
          <w:rFonts w:hint="eastAsia" w:ascii="仿宋_GB2312" w:hAnsi="Calibri" w:eastAsia="仿宋_GB2312" w:cs="仿宋_GB2312"/>
          <w:b w:val="0"/>
          <w:bCs w:val="0"/>
          <w:kern w:val="2"/>
          <w:sz w:val="32"/>
          <w:szCs w:val="32"/>
          <w:highlight w:val="none"/>
          <w:lang w:val="en-US" w:eastAsia="zh-CN" w:bidi="ar"/>
        </w:rPr>
        <w:t>坚持诉法分离原则和依法分类处理原则，对涉法</w:t>
      </w:r>
      <w:r>
        <w:rPr>
          <w:rFonts w:hint="eastAsia" w:ascii="仿宋_GB2312" w:eastAsia="仿宋_GB2312" w:cs="仿宋_GB2312"/>
          <w:b w:val="0"/>
          <w:bCs w:val="0"/>
          <w:kern w:val="2"/>
          <w:sz w:val="32"/>
          <w:szCs w:val="32"/>
          <w:highlight w:val="none"/>
          <w:lang w:val="en-US" w:eastAsia="zh-CN" w:bidi="ar"/>
        </w:rPr>
        <w:t>涉诉</w:t>
      </w:r>
      <w:r>
        <w:rPr>
          <w:rFonts w:hint="eastAsia" w:ascii="仿宋_GB2312" w:hAnsi="Calibri" w:eastAsia="仿宋_GB2312" w:cs="仿宋_GB2312"/>
          <w:b w:val="0"/>
          <w:bCs w:val="0"/>
          <w:kern w:val="2"/>
          <w:sz w:val="32"/>
          <w:szCs w:val="32"/>
          <w:highlight w:val="none"/>
          <w:lang w:val="en-US" w:eastAsia="zh-CN" w:bidi="ar"/>
        </w:rPr>
        <w:t>信访事项引导信访人向司法部门提出诉求，对依法履职等信访事项引导信访人通过其他法定途径处理。</w:t>
      </w:r>
      <w:r>
        <w:rPr>
          <w:rFonts w:hint="eastAsia" w:ascii="仿宋_GB2312" w:eastAsia="仿宋_GB2312" w:cs="仿宋_GB2312"/>
          <w:b/>
          <w:bCs/>
          <w:kern w:val="2"/>
          <w:sz w:val="32"/>
          <w:szCs w:val="32"/>
          <w:highlight w:val="none"/>
          <w:lang w:val="en-US" w:eastAsia="zh-CN" w:bidi="ar"/>
        </w:rPr>
        <w:t>四</w:t>
      </w:r>
      <w:r>
        <w:rPr>
          <w:rFonts w:hint="eastAsia" w:ascii="仿宋_GB2312" w:hAnsi="Calibri" w:eastAsia="仿宋_GB2312" w:cs="仿宋_GB2312"/>
          <w:b/>
          <w:bCs/>
          <w:kern w:val="2"/>
          <w:sz w:val="32"/>
          <w:szCs w:val="32"/>
          <w:highlight w:val="none"/>
          <w:lang w:val="en-US" w:eastAsia="zh-CN" w:bidi="ar"/>
        </w:rPr>
        <w:t>是</w:t>
      </w:r>
      <w:r>
        <w:rPr>
          <w:rFonts w:hint="eastAsia" w:ascii="仿宋_GB2312" w:hAnsi="Calibri" w:eastAsia="仿宋_GB2312" w:cs="仿宋_GB2312"/>
          <w:b w:val="0"/>
          <w:bCs w:val="0"/>
          <w:kern w:val="2"/>
          <w:sz w:val="32"/>
          <w:szCs w:val="32"/>
          <w:highlight w:val="none"/>
          <w:lang w:val="en-US" w:eastAsia="zh-CN" w:bidi="ar"/>
        </w:rPr>
        <w:t>加强信访宣传力度，开展了新区信访工作法治化专场宣传活动，向群众宣传讲解信访工作条例，普及信访工作法治化相关知识，积极引导群众依法理性有序信访。举办新区“最美信访工作者”评选活动，评选出10名长期奋战在基层一线</w:t>
      </w:r>
      <w:r>
        <w:rPr>
          <w:rFonts w:hint="eastAsia" w:ascii="仿宋_GB2312" w:eastAsia="仿宋_GB2312" w:cs="仿宋_GB2312"/>
          <w:b w:val="0"/>
          <w:bCs w:val="0"/>
          <w:kern w:val="2"/>
          <w:sz w:val="32"/>
          <w:szCs w:val="32"/>
          <w:highlight w:val="none"/>
          <w:lang w:val="en-US" w:eastAsia="zh-CN" w:bidi="ar"/>
        </w:rPr>
        <w:t>的</w:t>
      </w:r>
      <w:r>
        <w:rPr>
          <w:rFonts w:hint="eastAsia" w:ascii="仿宋_GB2312" w:hAnsi="Calibri" w:eastAsia="仿宋_GB2312" w:cs="仿宋_GB2312"/>
          <w:b w:val="0"/>
          <w:bCs w:val="0"/>
          <w:kern w:val="2"/>
          <w:sz w:val="32"/>
          <w:szCs w:val="32"/>
          <w:highlight w:val="none"/>
          <w:lang w:val="en-US" w:eastAsia="zh-CN" w:bidi="ar"/>
        </w:rPr>
        <w:t>“最美信访工作者”。</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楷体_GB2312" w:hAnsi="楷体_GB2312" w:eastAsia="楷体_GB2312" w:cs="楷体_GB2312"/>
          <w:b w:val="0"/>
          <w:bCs w:val="0"/>
          <w:kern w:val="2"/>
          <w:sz w:val="32"/>
          <w:szCs w:val="32"/>
          <w:highlight w:val="none"/>
          <w:lang w:val="en-US" w:eastAsia="zh-CN" w:bidi="ar"/>
        </w:rPr>
      </w:pPr>
      <w:r>
        <w:rPr>
          <w:rFonts w:hint="eastAsia" w:ascii="楷体_GB2312" w:hAnsi="楷体_GB2312" w:eastAsia="楷体_GB2312" w:cs="楷体_GB2312"/>
          <w:b w:val="0"/>
          <w:bCs w:val="0"/>
          <w:kern w:val="2"/>
          <w:sz w:val="32"/>
          <w:szCs w:val="32"/>
          <w:highlight w:val="none"/>
          <w:lang w:val="en-US" w:eastAsia="zh-CN" w:bidi="ar"/>
        </w:rPr>
        <w:t>（二）聚焦群众身边腐败问题和不正之风以及群众反映强烈的问题方面</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b w:val="0"/>
          <w:bCs/>
          <w:spacing w:val="0"/>
          <w:kern w:val="2"/>
          <w:sz w:val="32"/>
          <w:szCs w:val="32"/>
          <w:highlight w:val="none"/>
        </w:rPr>
      </w:pPr>
      <w:r>
        <w:rPr>
          <w:rFonts w:hint="eastAsia" w:ascii="仿宋_GB2312" w:eastAsia="仿宋_GB2312" w:cs="仿宋_GB2312"/>
          <w:b w:val="0"/>
          <w:bCs/>
          <w:spacing w:val="0"/>
          <w:kern w:val="2"/>
          <w:sz w:val="32"/>
          <w:szCs w:val="32"/>
          <w:highlight w:val="none"/>
          <w:lang w:val="en-US" w:eastAsia="zh-CN" w:bidi="ar"/>
        </w:rPr>
        <w:t>1</w:t>
      </w:r>
      <w:r>
        <w:rPr>
          <w:rFonts w:hint="eastAsia" w:ascii="CESI仿宋-GB2312" w:hAnsi="CESI仿宋-GB2312" w:eastAsia="CESI仿宋-GB2312" w:cs="CESI仿宋-GB2312"/>
          <w:b w:val="0"/>
          <w:bCs/>
          <w:spacing w:val="0"/>
          <w:kern w:val="2"/>
          <w:sz w:val="32"/>
          <w:szCs w:val="32"/>
          <w:highlight w:val="none"/>
          <w:lang w:val="en-US" w:eastAsia="zh-CN" w:bidi="ar"/>
        </w:rPr>
        <w:t>．关于</w:t>
      </w:r>
      <w:r>
        <w:rPr>
          <w:rFonts w:hint="eastAsia" w:ascii="仿宋_GB2312" w:hAnsi="Calibri" w:eastAsia="仿宋_GB2312" w:cs="仿宋_GB2312"/>
          <w:b w:val="0"/>
          <w:bCs/>
          <w:spacing w:val="0"/>
          <w:kern w:val="2"/>
          <w:sz w:val="32"/>
          <w:szCs w:val="32"/>
          <w:highlight w:val="none"/>
          <w:lang w:val="en-US" w:eastAsia="zh-CN" w:bidi="ar"/>
        </w:rPr>
        <w:t>政务信息公开</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b w:val="0"/>
          <w:bCs/>
          <w:spacing w:val="0"/>
          <w:kern w:val="2"/>
          <w:sz w:val="32"/>
          <w:szCs w:val="32"/>
          <w:highlight w:val="none"/>
        </w:rPr>
      </w:pPr>
      <w:r>
        <w:rPr>
          <w:rFonts w:hint="eastAsia" w:ascii="仿宋_GB2312" w:hAnsi="Calibri" w:eastAsia="仿宋_GB2312" w:cs="仿宋_GB2312"/>
          <w:b w:val="0"/>
          <w:bCs/>
          <w:spacing w:val="0"/>
          <w:kern w:val="2"/>
          <w:sz w:val="32"/>
          <w:szCs w:val="32"/>
          <w:highlight w:val="none"/>
          <w:lang w:val="en-US" w:eastAsia="zh-CN" w:bidi="ar"/>
        </w:rPr>
        <w:t>整改情况：</w:t>
      </w:r>
      <w:r>
        <w:rPr>
          <w:rFonts w:hint="eastAsia" w:ascii="仿宋_GB2312" w:hAnsi="Calibri" w:eastAsia="仿宋_GB2312" w:cs="仿宋_GB2312"/>
          <w:b/>
          <w:bCs w:val="0"/>
          <w:spacing w:val="0"/>
          <w:kern w:val="2"/>
          <w:sz w:val="32"/>
          <w:szCs w:val="32"/>
          <w:highlight w:val="none"/>
          <w:lang w:val="en-US" w:eastAsia="zh-CN" w:bidi="ar"/>
        </w:rPr>
        <w:t>一是</w:t>
      </w:r>
      <w:r>
        <w:rPr>
          <w:rFonts w:hint="eastAsia" w:ascii="仿宋_GB2312" w:hAnsi="Calibri" w:eastAsia="仿宋_GB2312" w:cs="仿宋_GB2312"/>
          <w:b w:val="0"/>
          <w:bCs/>
          <w:spacing w:val="0"/>
          <w:kern w:val="2"/>
          <w:sz w:val="32"/>
          <w:szCs w:val="32"/>
          <w:highlight w:val="none"/>
          <w:lang w:val="en-US" w:eastAsia="zh-CN" w:bidi="ar"/>
        </w:rPr>
        <w:t>立行立改，在大鹏新区政府在线公开各科室（中心）职能。</w:t>
      </w:r>
      <w:r>
        <w:rPr>
          <w:rFonts w:hint="eastAsia" w:ascii="仿宋_GB2312" w:hAnsi="Calibri" w:eastAsia="仿宋_GB2312" w:cs="仿宋_GB2312"/>
          <w:b/>
          <w:bCs w:val="0"/>
          <w:spacing w:val="0"/>
          <w:kern w:val="2"/>
          <w:sz w:val="32"/>
          <w:szCs w:val="32"/>
          <w:highlight w:val="none"/>
          <w:lang w:val="en-US" w:eastAsia="zh-CN" w:bidi="ar"/>
        </w:rPr>
        <w:t>二是</w:t>
      </w:r>
      <w:r>
        <w:rPr>
          <w:rFonts w:hint="eastAsia" w:ascii="仿宋_GB2312" w:hAnsi="Calibri" w:eastAsia="仿宋_GB2312" w:cs="仿宋_GB2312"/>
          <w:b w:val="0"/>
          <w:bCs/>
          <w:spacing w:val="0"/>
          <w:kern w:val="2"/>
          <w:sz w:val="32"/>
          <w:szCs w:val="32"/>
          <w:highlight w:val="none"/>
          <w:lang w:val="en-US" w:eastAsia="zh-CN" w:bidi="ar"/>
        </w:rPr>
        <w:t>通过政府在线、“平安大鹏”微信公众号等渠道，发布新区反邪教警示教育基地地址和预约电话、新区法治文化阵地服务指引等信息，方便群众预约、查找、参观。</w:t>
      </w:r>
      <w:r>
        <w:rPr>
          <w:rFonts w:hint="eastAsia" w:ascii="仿宋_GB2312" w:hAnsi="Calibri" w:eastAsia="仿宋_GB2312" w:cs="仿宋_GB2312"/>
          <w:b/>
          <w:bCs w:val="0"/>
          <w:spacing w:val="0"/>
          <w:kern w:val="2"/>
          <w:sz w:val="32"/>
          <w:szCs w:val="32"/>
          <w:highlight w:val="none"/>
          <w:lang w:val="en-US" w:eastAsia="zh-CN" w:bidi="ar"/>
        </w:rPr>
        <w:t>三是</w:t>
      </w:r>
      <w:r>
        <w:rPr>
          <w:rFonts w:hint="eastAsia" w:ascii="仿宋_GB2312" w:hAnsi="Calibri" w:eastAsia="仿宋_GB2312" w:cs="仿宋_GB2312"/>
          <w:b w:val="0"/>
          <w:bCs/>
          <w:spacing w:val="0"/>
          <w:kern w:val="2"/>
          <w:sz w:val="32"/>
          <w:szCs w:val="32"/>
          <w:highlight w:val="none"/>
          <w:lang w:val="en-US" w:eastAsia="zh-CN" w:bidi="ar"/>
        </w:rPr>
        <w:t>在高德、百度、腾讯等导航软件中添加地址标识。在基地外悬挂公告，公布预约电话、开放时间。</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b w:val="0"/>
          <w:bCs/>
          <w:spacing w:val="0"/>
          <w:kern w:val="2"/>
          <w:sz w:val="32"/>
          <w:szCs w:val="32"/>
          <w:highlight w:val="none"/>
          <w:lang w:val="en-US" w:eastAsia="zh-CN" w:bidi="ar"/>
        </w:rPr>
      </w:pPr>
      <w:r>
        <w:rPr>
          <w:rFonts w:hint="eastAsia" w:ascii="仿宋_GB2312" w:eastAsia="仿宋_GB2312" w:cs="仿宋_GB2312"/>
          <w:b w:val="0"/>
          <w:bCs/>
          <w:spacing w:val="0"/>
          <w:kern w:val="2"/>
          <w:sz w:val="32"/>
          <w:szCs w:val="32"/>
          <w:highlight w:val="none"/>
          <w:lang w:val="en-US" w:eastAsia="zh-CN" w:bidi="ar"/>
        </w:rPr>
        <w:t>2</w:t>
      </w:r>
      <w:r>
        <w:rPr>
          <w:rFonts w:hint="eastAsia" w:ascii="CESI仿宋-GB2312" w:hAnsi="CESI仿宋-GB2312" w:eastAsia="CESI仿宋-GB2312" w:cs="CESI仿宋-GB2312"/>
          <w:b w:val="0"/>
          <w:bCs/>
          <w:spacing w:val="0"/>
          <w:kern w:val="2"/>
          <w:sz w:val="32"/>
          <w:szCs w:val="32"/>
          <w:highlight w:val="none"/>
          <w:lang w:val="en-US" w:eastAsia="zh-CN" w:bidi="ar"/>
        </w:rPr>
        <w:t>．关于</w:t>
      </w:r>
      <w:r>
        <w:rPr>
          <w:rFonts w:hint="eastAsia" w:ascii="仿宋_GB2312" w:hAnsi="Calibri" w:eastAsia="仿宋_GB2312" w:cs="仿宋_GB2312"/>
          <w:b w:val="0"/>
          <w:bCs/>
          <w:spacing w:val="0"/>
          <w:kern w:val="2"/>
          <w:sz w:val="32"/>
          <w:szCs w:val="32"/>
          <w:highlight w:val="none"/>
          <w:lang w:val="en-US" w:eastAsia="zh-CN" w:bidi="ar"/>
        </w:rPr>
        <w:t>普直联工作</w:t>
      </w:r>
    </w:p>
    <w:p>
      <w:pPr>
        <w:keepNext w:val="0"/>
        <w:keepLines w:val="0"/>
        <w:widowControl w:val="0"/>
        <w:suppressLineNumbers w:val="0"/>
        <w:autoSpaceDE/>
        <w:autoSpaceDN/>
        <w:spacing w:before="0" w:beforeAutospacing="0" w:after="0" w:afterAutospacing="0" w:line="560" w:lineRule="exact"/>
        <w:ind w:right="0" w:firstLine="640" w:firstLineChars="200"/>
        <w:jc w:val="both"/>
        <w:rPr>
          <w:rFonts w:hint="eastAsia" w:ascii="仿宋_GB2312" w:hAnsi="Calibri" w:eastAsia="仿宋_GB2312" w:cs="仿宋_GB2312"/>
          <w:b w:val="0"/>
          <w:bCs/>
          <w:spacing w:val="0"/>
          <w:kern w:val="2"/>
          <w:sz w:val="32"/>
          <w:szCs w:val="32"/>
          <w:highlight w:val="none"/>
        </w:rPr>
      </w:pPr>
      <w:r>
        <w:rPr>
          <w:rFonts w:hint="eastAsia" w:ascii="仿宋_GB2312" w:hAnsi="Calibri" w:eastAsia="仿宋_GB2312" w:cs="仿宋_GB2312"/>
          <w:b w:val="0"/>
          <w:bCs/>
          <w:spacing w:val="0"/>
          <w:kern w:val="2"/>
          <w:sz w:val="32"/>
          <w:szCs w:val="32"/>
          <w:highlight w:val="none"/>
          <w:lang w:val="en-US" w:eastAsia="zh-CN" w:bidi="ar"/>
        </w:rPr>
        <w:t>整改情况：</w:t>
      </w:r>
      <w:r>
        <w:rPr>
          <w:rFonts w:hint="eastAsia" w:ascii="仿宋_GB2312" w:hAnsi="Calibri" w:eastAsia="仿宋_GB2312" w:cs="仿宋_GB2312"/>
          <w:b/>
          <w:bCs w:val="0"/>
          <w:spacing w:val="0"/>
          <w:kern w:val="2"/>
          <w:sz w:val="32"/>
          <w:szCs w:val="32"/>
          <w:highlight w:val="none"/>
          <w:lang w:val="en-US" w:eastAsia="zh-CN" w:bidi="ar"/>
        </w:rPr>
        <w:t>一是</w:t>
      </w:r>
      <w:r>
        <w:rPr>
          <w:rFonts w:hint="eastAsia" w:ascii="仿宋_GB2312" w:hAnsi="Calibri" w:eastAsia="仿宋_GB2312" w:cs="仿宋_GB2312"/>
          <w:b w:val="0"/>
          <w:bCs/>
          <w:spacing w:val="0"/>
          <w:kern w:val="2"/>
          <w:sz w:val="32"/>
          <w:szCs w:val="32"/>
          <w:highlight w:val="none"/>
          <w:lang w:val="en-US" w:eastAsia="zh-CN" w:bidi="ar"/>
        </w:rPr>
        <w:t>强化党支部书记和支部委员带头开展普直联活动，结合春节慰问、义务植树、“七一”慰问困难党员、“八一”慰问社区退役军人等节日，累计19次。</w:t>
      </w:r>
      <w:r>
        <w:rPr>
          <w:rFonts w:hint="eastAsia" w:ascii="仿宋_GB2312" w:hAnsi="Calibri" w:eastAsia="仿宋_GB2312" w:cs="仿宋_GB2312"/>
          <w:b/>
          <w:bCs w:val="0"/>
          <w:spacing w:val="0"/>
          <w:kern w:val="2"/>
          <w:sz w:val="32"/>
          <w:szCs w:val="32"/>
          <w:highlight w:val="none"/>
          <w:lang w:val="en-US" w:eastAsia="zh-CN" w:bidi="ar"/>
        </w:rPr>
        <w:t>二是</w:t>
      </w:r>
      <w:r>
        <w:rPr>
          <w:rFonts w:hint="eastAsia" w:ascii="仿宋_GB2312" w:hAnsi="Calibri" w:eastAsia="仿宋_GB2312" w:cs="仿宋_GB2312"/>
          <w:b w:val="0"/>
          <w:bCs/>
          <w:spacing w:val="0"/>
          <w:kern w:val="2"/>
          <w:sz w:val="32"/>
          <w:szCs w:val="32"/>
          <w:highlight w:val="none"/>
          <w:lang w:val="en-US" w:eastAsia="zh-CN" w:bidi="ar"/>
        </w:rPr>
        <w:t>结合普法宣传，</w:t>
      </w:r>
      <w:r>
        <w:rPr>
          <w:rFonts w:hint="eastAsia" w:ascii="仿宋_GB2312" w:eastAsia="仿宋_GB2312" w:cs="仿宋_GB2312"/>
          <w:b w:val="0"/>
          <w:bCs/>
          <w:spacing w:val="0"/>
          <w:kern w:val="2"/>
          <w:sz w:val="32"/>
          <w:szCs w:val="32"/>
          <w:highlight w:val="none"/>
          <w:lang w:val="en-US" w:eastAsia="zh-CN" w:bidi="ar"/>
        </w:rPr>
        <w:t>到</w:t>
      </w:r>
      <w:r>
        <w:rPr>
          <w:rFonts w:hint="eastAsia" w:ascii="仿宋_GB2312" w:hAnsi="Calibri" w:eastAsia="仿宋_GB2312" w:cs="仿宋_GB2312"/>
          <w:b w:val="0"/>
          <w:bCs/>
          <w:spacing w:val="0"/>
          <w:kern w:val="2"/>
          <w:sz w:val="32"/>
          <w:szCs w:val="32"/>
          <w:highlight w:val="none"/>
          <w:lang w:val="en-US" w:eastAsia="zh-CN" w:bidi="ar"/>
        </w:rPr>
        <w:t>大鹏所城开展“畅游大鹏，平安相伴”、</w:t>
      </w:r>
      <w:r>
        <w:rPr>
          <w:rFonts w:hint="eastAsia" w:ascii="仿宋_GB2312" w:eastAsia="仿宋_GB2312" w:cs="仿宋_GB2312"/>
          <w:b w:val="0"/>
          <w:bCs/>
          <w:spacing w:val="0"/>
          <w:kern w:val="2"/>
          <w:sz w:val="32"/>
          <w:szCs w:val="32"/>
          <w:highlight w:val="none"/>
          <w:lang w:val="en-US" w:eastAsia="zh-CN" w:bidi="ar"/>
        </w:rPr>
        <w:t>到</w:t>
      </w:r>
      <w:r>
        <w:rPr>
          <w:rFonts w:hint="eastAsia" w:ascii="仿宋_GB2312" w:hAnsi="Calibri" w:eastAsia="仿宋_GB2312" w:cs="仿宋_GB2312"/>
          <w:b w:val="0"/>
          <w:bCs/>
          <w:spacing w:val="0"/>
          <w:kern w:val="2"/>
          <w:sz w:val="32"/>
          <w:szCs w:val="32"/>
          <w:highlight w:val="none"/>
          <w:lang w:val="en-US" w:eastAsia="zh-CN" w:bidi="ar"/>
        </w:rPr>
        <w:t>较场尾</w:t>
      </w:r>
      <w:r>
        <w:rPr>
          <w:rFonts w:hint="eastAsia" w:ascii="仿宋_GB2312" w:eastAsia="仿宋_GB2312" w:cs="仿宋_GB2312"/>
          <w:b w:val="0"/>
          <w:bCs/>
          <w:spacing w:val="0"/>
          <w:kern w:val="2"/>
          <w:sz w:val="32"/>
          <w:szCs w:val="32"/>
          <w:highlight w:val="none"/>
          <w:lang w:val="en-US" w:eastAsia="zh-CN" w:bidi="ar"/>
        </w:rPr>
        <w:t>开展</w:t>
      </w:r>
      <w:r>
        <w:rPr>
          <w:rFonts w:hint="eastAsia" w:ascii="仿宋_GB2312" w:hAnsi="Calibri" w:eastAsia="仿宋_GB2312" w:cs="仿宋_GB2312"/>
          <w:b w:val="0"/>
          <w:bCs/>
          <w:spacing w:val="0"/>
          <w:kern w:val="2"/>
          <w:sz w:val="32"/>
          <w:szCs w:val="32"/>
          <w:highlight w:val="none"/>
          <w:lang w:val="en-US" w:eastAsia="zh-CN" w:bidi="ar"/>
        </w:rPr>
        <w:t>“法治大篷车-海上安全普法”等活动；“五一”期间，组织党员下沉大鹏所城为游客提供志愿服务，面向社区居民和游客开展普遍直接联系群众工作。</w:t>
      </w:r>
      <w:r>
        <w:rPr>
          <w:rFonts w:hint="eastAsia" w:ascii="仿宋_GB2312" w:hAnsi="Calibri" w:eastAsia="仿宋_GB2312" w:cs="仿宋_GB2312"/>
          <w:b/>
          <w:bCs w:val="0"/>
          <w:spacing w:val="0"/>
          <w:kern w:val="2"/>
          <w:sz w:val="32"/>
          <w:szCs w:val="32"/>
          <w:highlight w:val="none"/>
          <w:lang w:val="en-US" w:eastAsia="zh-CN" w:bidi="ar"/>
        </w:rPr>
        <w:t>三是</w:t>
      </w:r>
      <w:r>
        <w:rPr>
          <w:rFonts w:hint="eastAsia" w:ascii="仿宋_GB2312" w:hAnsi="Calibri" w:eastAsia="仿宋_GB2312" w:cs="仿宋_GB2312"/>
          <w:b w:val="0"/>
          <w:bCs/>
          <w:spacing w:val="0"/>
          <w:kern w:val="2"/>
          <w:sz w:val="32"/>
          <w:szCs w:val="32"/>
          <w:highlight w:val="none"/>
          <w:lang w:val="en-US" w:eastAsia="zh-CN" w:bidi="ar"/>
        </w:rPr>
        <w:t>积极利用网格“周二夜查”活动，组织党员干部走访群众，今年以来累计开展20余次；结合海上安全隐患大排查工作，组织党员干部到挂点鹏城社区下沉</w:t>
      </w:r>
      <w:r>
        <w:rPr>
          <w:rFonts w:hint="eastAsia" w:ascii="仿宋_GB2312" w:eastAsia="仿宋_GB2312" w:cs="仿宋_GB2312"/>
          <w:b w:val="0"/>
          <w:bCs/>
          <w:spacing w:val="0"/>
          <w:kern w:val="2"/>
          <w:sz w:val="32"/>
          <w:szCs w:val="32"/>
          <w:highlight w:val="none"/>
          <w:lang w:val="en-US" w:eastAsia="zh-CN" w:bidi="ar"/>
        </w:rPr>
        <w:t>支援</w:t>
      </w:r>
      <w:r>
        <w:rPr>
          <w:rFonts w:hint="eastAsia" w:ascii="仿宋_GB2312" w:hAnsi="Calibri" w:eastAsia="仿宋_GB2312" w:cs="仿宋_GB2312"/>
          <w:b w:val="0"/>
          <w:bCs/>
          <w:spacing w:val="0"/>
          <w:kern w:val="2"/>
          <w:sz w:val="32"/>
          <w:szCs w:val="32"/>
          <w:highlight w:val="none"/>
          <w:lang w:val="en-US" w:eastAsia="zh-CN" w:bidi="ar"/>
        </w:rPr>
        <w:t>，参与较场尾片区海岸线巡查，提醒游客注意海上活动安全。</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b w:val="0"/>
          <w:bCs/>
          <w:spacing w:val="0"/>
          <w:kern w:val="2"/>
          <w:sz w:val="32"/>
          <w:szCs w:val="32"/>
          <w:highlight w:val="none"/>
        </w:rPr>
      </w:pPr>
      <w:r>
        <w:rPr>
          <w:rFonts w:hint="eastAsia" w:ascii="仿宋_GB2312" w:eastAsia="仿宋_GB2312" w:cs="仿宋_GB2312"/>
          <w:b w:val="0"/>
          <w:bCs/>
          <w:spacing w:val="0"/>
          <w:kern w:val="2"/>
          <w:sz w:val="32"/>
          <w:szCs w:val="32"/>
          <w:highlight w:val="none"/>
          <w:lang w:val="en-US" w:eastAsia="zh-CN" w:bidi="ar"/>
        </w:rPr>
        <w:t>3</w:t>
      </w:r>
      <w:r>
        <w:rPr>
          <w:rFonts w:hint="eastAsia" w:ascii="CESI仿宋-GB2312" w:hAnsi="CESI仿宋-GB2312" w:eastAsia="CESI仿宋-GB2312" w:cs="CESI仿宋-GB2312"/>
          <w:b w:val="0"/>
          <w:bCs/>
          <w:spacing w:val="0"/>
          <w:kern w:val="2"/>
          <w:sz w:val="32"/>
          <w:szCs w:val="32"/>
          <w:highlight w:val="none"/>
          <w:lang w:val="en-US" w:eastAsia="zh-CN" w:bidi="ar"/>
        </w:rPr>
        <w:t>．关于规范</w:t>
      </w:r>
      <w:r>
        <w:rPr>
          <w:rFonts w:hint="eastAsia" w:ascii="仿宋_GB2312" w:hAnsi="Calibri" w:eastAsia="仿宋_GB2312" w:cs="仿宋_GB2312"/>
          <w:b w:val="0"/>
          <w:bCs/>
          <w:spacing w:val="0"/>
          <w:kern w:val="2"/>
          <w:sz w:val="32"/>
          <w:szCs w:val="32"/>
          <w:highlight w:val="none"/>
          <w:lang w:val="en-US" w:eastAsia="zh-CN" w:bidi="ar"/>
        </w:rPr>
        <w:t>项目审批</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b w:val="0"/>
          <w:bCs/>
          <w:spacing w:val="0"/>
          <w:kern w:val="2"/>
          <w:sz w:val="32"/>
          <w:szCs w:val="32"/>
          <w:highlight w:val="none"/>
        </w:rPr>
      </w:pPr>
      <w:r>
        <w:rPr>
          <w:rFonts w:hint="eastAsia" w:ascii="仿宋_GB2312" w:hAnsi="Calibri" w:eastAsia="仿宋_GB2312" w:cs="仿宋_GB2312"/>
          <w:b w:val="0"/>
          <w:bCs/>
          <w:spacing w:val="0"/>
          <w:kern w:val="2"/>
          <w:sz w:val="32"/>
          <w:szCs w:val="32"/>
          <w:highlight w:val="none"/>
          <w:lang w:val="en-US" w:eastAsia="zh-CN" w:bidi="ar"/>
        </w:rPr>
        <w:t>整改情况：</w:t>
      </w:r>
      <w:r>
        <w:rPr>
          <w:rFonts w:hint="eastAsia" w:ascii="仿宋_GB2312" w:hAnsi="Calibri" w:eastAsia="仿宋_GB2312" w:cs="仿宋_GB2312"/>
          <w:b/>
          <w:bCs w:val="0"/>
          <w:spacing w:val="0"/>
          <w:kern w:val="2"/>
          <w:sz w:val="32"/>
          <w:szCs w:val="32"/>
          <w:highlight w:val="none"/>
          <w:lang w:val="en-US" w:eastAsia="zh-CN" w:bidi="ar"/>
        </w:rPr>
        <w:t>一是</w:t>
      </w:r>
      <w:r>
        <w:rPr>
          <w:rFonts w:hint="eastAsia" w:ascii="仿宋_GB2312" w:hAnsi="Calibri" w:eastAsia="仿宋_GB2312" w:cs="仿宋_GB2312"/>
          <w:b w:val="0"/>
          <w:bCs/>
          <w:spacing w:val="0"/>
          <w:kern w:val="2"/>
          <w:sz w:val="32"/>
          <w:szCs w:val="32"/>
          <w:highlight w:val="none"/>
          <w:lang w:val="en-US" w:eastAsia="zh-CN" w:bidi="ar"/>
        </w:rPr>
        <w:t>调整人员分工，进一步规范上会材料审核。</w:t>
      </w:r>
      <w:r>
        <w:rPr>
          <w:rFonts w:hint="eastAsia" w:ascii="仿宋_GB2312" w:hAnsi="Calibri" w:eastAsia="仿宋_GB2312" w:cs="仿宋_GB2312"/>
          <w:b/>
          <w:bCs w:val="0"/>
          <w:spacing w:val="0"/>
          <w:kern w:val="2"/>
          <w:sz w:val="32"/>
          <w:szCs w:val="32"/>
          <w:highlight w:val="none"/>
          <w:lang w:val="en-US" w:eastAsia="zh-CN" w:bidi="ar"/>
        </w:rPr>
        <w:t>二是</w:t>
      </w:r>
      <w:r>
        <w:rPr>
          <w:rFonts w:hint="eastAsia" w:ascii="仿宋_GB2312" w:hAnsi="Calibri" w:eastAsia="仿宋_GB2312" w:cs="仿宋_GB2312"/>
          <w:b w:val="0"/>
          <w:bCs/>
          <w:spacing w:val="0"/>
          <w:kern w:val="2"/>
          <w:sz w:val="32"/>
          <w:szCs w:val="32"/>
          <w:highlight w:val="none"/>
          <w:lang w:val="en-US" w:eastAsia="zh-CN" w:bidi="ar"/>
        </w:rPr>
        <w:t>加强领导干部项目审批培训和公文错情通报，重点加强新入职人员公文办理培训，提高规范办文意识和水平。</w:t>
      </w:r>
      <w:r>
        <w:rPr>
          <w:rFonts w:hint="eastAsia" w:ascii="仿宋_GB2312" w:hAnsi="Calibri" w:eastAsia="仿宋_GB2312" w:cs="仿宋_GB2312"/>
          <w:b/>
          <w:bCs w:val="0"/>
          <w:spacing w:val="0"/>
          <w:kern w:val="2"/>
          <w:sz w:val="32"/>
          <w:szCs w:val="32"/>
          <w:highlight w:val="none"/>
          <w:lang w:val="en-US" w:eastAsia="zh-CN" w:bidi="ar"/>
        </w:rPr>
        <w:t>三是</w:t>
      </w:r>
      <w:r>
        <w:rPr>
          <w:rFonts w:hint="eastAsia" w:ascii="仿宋_GB2312" w:hAnsi="Calibri" w:eastAsia="仿宋_GB2312" w:cs="仿宋_GB2312"/>
          <w:bCs/>
          <w:spacing w:val="0"/>
          <w:kern w:val="2"/>
          <w:sz w:val="32"/>
          <w:szCs w:val="32"/>
          <w:highlight w:val="none"/>
          <w:lang w:val="en-US" w:eastAsia="zh-CN" w:bidi="ar"/>
        </w:rPr>
        <w:t>结合机构改革，修订《新区政法和社会工作局领导集体研究决策重大问题议事规则》，对不符合要求的材料，退回</w:t>
      </w:r>
      <w:r>
        <w:rPr>
          <w:rFonts w:hint="eastAsia" w:ascii="仿宋_GB2312" w:eastAsia="仿宋_GB2312" w:cs="仿宋_GB2312"/>
          <w:bCs/>
          <w:spacing w:val="0"/>
          <w:kern w:val="2"/>
          <w:sz w:val="32"/>
          <w:szCs w:val="32"/>
          <w:highlight w:val="none"/>
          <w:lang w:val="en-US" w:eastAsia="zh-CN" w:bidi="ar"/>
        </w:rPr>
        <w:t>至相关科室（中心）</w:t>
      </w:r>
      <w:r>
        <w:rPr>
          <w:rFonts w:hint="eastAsia" w:ascii="仿宋_GB2312" w:hAnsi="Calibri" w:eastAsia="仿宋_GB2312" w:cs="仿宋_GB2312"/>
          <w:bCs/>
          <w:spacing w:val="0"/>
          <w:kern w:val="2"/>
          <w:sz w:val="32"/>
          <w:szCs w:val="32"/>
          <w:highlight w:val="none"/>
          <w:lang w:val="en-US" w:eastAsia="zh-CN" w:bidi="ar"/>
        </w:rPr>
        <w:t>修改完善。</w:t>
      </w:r>
    </w:p>
    <w:p>
      <w:pPr>
        <w:keepNext w:val="0"/>
        <w:keepLines w:val="0"/>
        <w:widowControl w:val="0"/>
        <w:suppressLineNumbers w:val="0"/>
        <w:autoSpaceDE/>
        <w:autoSpaceDN/>
        <w:spacing w:before="0" w:beforeAutospacing="0" w:after="0" w:afterAutospacing="0" w:line="560" w:lineRule="exact"/>
        <w:ind w:left="0" w:leftChars="0" w:right="0" w:firstLine="640" w:firstLineChars="200"/>
        <w:jc w:val="both"/>
        <w:rPr>
          <w:rFonts w:hint="eastAsia" w:ascii="仿宋_GB2312" w:hAnsi="Calibri" w:eastAsia="仿宋_GB2312" w:cs="仿宋_GB2312"/>
          <w:b w:val="0"/>
          <w:bCs/>
          <w:spacing w:val="0"/>
          <w:kern w:val="2"/>
          <w:sz w:val="32"/>
          <w:szCs w:val="32"/>
          <w:highlight w:val="none"/>
        </w:rPr>
      </w:pPr>
      <w:r>
        <w:rPr>
          <w:rFonts w:hint="eastAsia" w:ascii="仿宋_GB2312" w:eastAsia="仿宋_GB2312" w:cs="仿宋_GB2312"/>
          <w:b w:val="0"/>
          <w:bCs/>
          <w:spacing w:val="0"/>
          <w:kern w:val="2"/>
          <w:sz w:val="32"/>
          <w:szCs w:val="32"/>
          <w:highlight w:val="none"/>
          <w:lang w:val="en-US" w:eastAsia="zh-CN" w:bidi="ar"/>
        </w:rPr>
        <w:t>4</w:t>
      </w:r>
      <w:r>
        <w:rPr>
          <w:rFonts w:hint="eastAsia" w:ascii="CESI仿宋-GB2312" w:hAnsi="CESI仿宋-GB2312" w:eastAsia="CESI仿宋-GB2312" w:cs="CESI仿宋-GB2312"/>
          <w:b w:val="0"/>
          <w:bCs/>
          <w:spacing w:val="0"/>
          <w:kern w:val="2"/>
          <w:sz w:val="32"/>
          <w:szCs w:val="32"/>
          <w:highlight w:val="none"/>
          <w:lang w:val="en-US" w:eastAsia="zh-CN" w:bidi="ar"/>
        </w:rPr>
        <w:t>．</w:t>
      </w:r>
      <w:r>
        <w:rPr>
          <w:rFonts w:hint="eastAsia" w:ascii="仿宋_GB2312" w:eastAsia="仿宋_GB2312" w:cs="仿宋_GB2312"/>
          <w:spacing w:val="0"/>
          <w:kern w:val="2"/>
          <w:sz w:val="32"/>
          <w:szCs w:val="32"/>
          <w:highlight w:val="none"/>
          <w:lang w:val="en-US" w:eastAsia="zh-CN" w:bidi="ar"/>
        </w:rPr>
        <w:t>关于规范</w:t>
      </w:r>
      <w:r>
        <w:rPr>
          <w:rFonts w:hint="eastAsia" w:ascii="仿宋_GB2312" w:hAnsi="Calibri" w:eastAsia="仿宋_GB2312" w:cs="仿宋_GB2312"/>
          <w:spacing w:val="0"/>
          <w:kern w:val="2"/>
          <w:sz w:val="32"/>
          <w:szCs w:val="32"/>
          <w:highlight w:val="none"/>
          <w:lang w:val="en-US" w:eastAsia="zh-CN" w:bidi="ar"/>
        </w:rPr>
        <w:t>项目采购来源</w:t>
      </w:r>
    </w:p>
    <w:p>
      <w:pPr>
        <w:keepNext w:val="0"/>
        <w:keepLines w:val="0"/>
        <w:widowControl w:val="0"/>
        <w:suppressLineNumbers w:val="0"/>
        <w:autoSpaceDE/>
        <w:autoSpaceDN/>
        <w:spacing w:before="0" w:beforeAutospacing="0" w:after="0" w:afterAutospacing="0" w:line="560" w:lineRule="exact"/>
        <w:ind w:left="0" w:leftChars="0" w:right="0" w:firstLine="640" w:firstLineChars="200"/>
        <w:jc w:val="both"/>
        <w:rPr>
          <w:rFonts w:hint="eastAsia" w:ascii="仿宋_GB2312" w:hAnsi="Calibri" w:eastAsia="仿宋_GB2312" w:cs="仿宋_GB2312"/>
          <w:b w:val="0"/>
          <w:bCs/>
          <w:spacing w:val="0"/>
          <w:kern w:val="2"/>
          <w:sz w:val="32"/>
          <w:szCs w:val="32"/>
          <w:highlight w:val="none"/>
        </w:rPr>
      </w:pPr>
      <w:r>
        <w:rPr>
          <w:rFonts w:hint="eastAsia" w:ascii="仿宋_GB2312" w:hAnsi="Calibri" w:eastAsia="仿宋_GB2312" w:cs="仿宋_GB2312"/>
          <w:b w:val="0"/>
          <w:bCs/>
          <w:spacing w:val="0"/>
          <w:kern w:val="2"/>
          <w:sz w:val="32"/>
          <w:szCs w:val="32"/>
          <w:highlight w:val="none"/>
          <w:lang w:val="en-US" w:eastAsia="zh-CN" w:bidi="ar"/>
        </w:rPr>
        <w:t>整改情况：</w:t>
      </w:r>
      <w:r>
        <w:rPr>
          <w:rFonts w:hint="eastAsia" w:ascii="仿宋_GB2312" w:hAnsi="Calibri" w:eastAsia="仿宋_GB2312" w:cs="仿宋_GB2312"/>
          <w:b/>
          <w:bCs w:val="0"/>
          <w:spacing w:val="0"/>
          <w:kern w:val="2"/>
          <w:sz w:val="32"/>
          <w:szCs w:val="32"/>
          <w:highlight w:val="none"/>
          <w:lang w:val="en-US" w:eastAsia="zh-CN" w:bidi="ar"/>
        </w:rPr>
        <w:t>一是</w:t>
      </w:r>
      <w:r>
        <w:rPr>
          <w:rFonts w:hint="eastAsia" w:ascii="仿宋_GB2312" w:hAnsi="Calibri" w:eastAsia="仿宋_GB2312" w:cs="仿宋_GB2312"/>
          <w:bCs/>
          <w:spacing w:val="0"/>
          <w:kern w:val="2"/>
          <w:sz w:val="32"/>
          <w:szCs w:val="32"/>
          <w:highlight w:val="none"/>
          <w:lang w:val="en-US" w:eastAsia="zh-CN" w:bidi="ar"/>
        </w:rPr>
        <w:t>修订完善《财务管理办法》《政府采购管理规定》等内控制度，要求采购小组严格把关，优化供应商选择与管理。</w:t>
      </w:r>
      <w:r>
        <w:rPr>
          <w:rFonts w:hint="eastAsia" w:ascii="仿宋_GB2312" w:hAnsi="Calibri" w:eastAsia="仿宋_GB2312" w:cs="仿宋_GB2312"/>
          <w:b/>
          <w:bCs w:val="0"/>
          <w:spacing w:val="0"/>
          <w:kern w:val="2"/>
          <w:sz w:val="32"/>
          <w:szCs w:val="32"/>
          <w:highlight w:val="none"/>
          <w:lang w:val="en-US" w:eastAsia="zh-CN" w:bidi="ar"/>
        </w:rPr>
        <w:t>二是</w:t>
      </w:r>
      <w:r>
        <w:rPr>
          <w:rFonts w:hint="eastAsia" w:ascii="仿宋_GB2312" w:hAnsi="Calibri" w:eastAsia="仿宋_GB2312" w:cs="仿宋_GB2312"/>
          <w:bCs/>
          <w:spacing w:val="0"/>
          <w:kern w:val="2"/>
          <w:sz w:val="32"/>
          <w:szCs w:val="32"/>
          <w:highlight w:val="none"/>
          <w:lang w:val="en-US" w:eastAsia="zh-CN" w:bidi="ar"/>
        </w:rPr>
        <w:t>修订完善《</w:t>
      </w:r>
      <w:r>
        <w:rPr>
          <w:rFonts w:hint="eastAsia" w:ascii="仿宋_GB2312" w:eastAsia="仿宋_GB2312" w:cs="仿宋_GB2312"/>
          <w:bCs/>
          <w:spacing w:val="0"/>
          <w:kern w:val="2"/>
          <w:sz w:val="32"/>
          <w:szCs w:val="32"/>
          <w:highlight w:val="none"/>
          <w:lang w:val="en-US" w:eastAsia="zh-CN" w:bidi="ar"/>
        </w:rPr>
        <w:t>深圳市</w:t>
      </w:r>
      <w:r>
        <w:rPr>
          <w:rFonts w:hint="eastAsia" w:ascii="仿宋_GB2312" w:hAnsi="Calibri" w:eastAsia="仿宋_GB2312" w:cs="仿宋_GB2312"/>
          <w:bCs/>
          <w:spacing w:val="0"/>
          <w:kern w:val="2"/>
          <w:sz w:val="32"/>
          <w:szCs w:val="32"/>
          <w:highlight w:val="none"/>
          <w:lang w:val="en-US" w:eastAsia="zh-CN" w:bidi="ar"/>
        </w:rPr>
        <w:t>大鹏新区政法和社会工作局合同管理办法》，进一步</w:t>
      </w:r>
      <w:r>
        <w:rPr>
          <w:rFonts w:hint="eastAsia" w:ascii="仿宋_GB2312" w:hAnsi="Calibri" w:eastAsia="仿宋_GB2312" w:cs="仿宋_GB2312"/>
          <w:color w:val="000000"/>
          <w:spacing w:val="0"/>
          <w:kern w:val="2"/>
          <w:sz w:val="32"/>
          <w:szCs w:val="32"/>
          <w:highlight w:val="none"/>
          <w:lang w:val="en-US" w:eastAsia="zh-CN" w:bidi="ar"/>
        </w:rPr>
        <w:t>规范合同签订流程和要求，避免因合同签订、履行不当等原因造成的损失，保障国有资产和财政资金的有效利用</w:t>
      </w:r>
      <w:r>
        <w:rPr>
          <w:rFonts w:hint="eastAsia" w:ascii="仿宋_GB2312" w:hAnsi="Calibri" w:eastAsia="仿宋_GB2312" w:cs="仿宋_GB2312"/>
          <w:bCs/>
          <w:spacing w:val="0"/>
          <w:kern w:val="2"/>
          <w:sz w:val="32"/>
          <w:szCs w:val="32"/>
          <w:highlight w:val="none"/>
          <w:lang w:val="en-US" w:eastAsia="zh-CN" w:bidi="ar"/>
        </w:rPr>
        <w:t>。</w:t>
      </w:r>
    </w:p>
    <w:p>
      <w:pPr>
        <w:keepNext w:val="0"/>
        <w:keepLines w:val="0"/>
        <w:widowControl w:val="0"/>
        <w:suppressLineNumbers w:val="0"/>
        <w:autoSpaceDE/>
        <w:autoSpaceDN/>
        <w:spacing w:before="0" w:beforeAutospacing="0" w:after="0" w:afterAutospacing="0" w:line="560" w:lineRule="exact"/>
        <w:ind w:left="0" w:leftChars="0" w:right="0" w:firstLine="640" w:firstLineChars="200"/>
        <w:jc w:val="both"/>
        <w:rPr>
          <w:rFonts w:hint="eastAsia" w:ascii="仿宋_GB2312" w:hAnsi="Calibri" w:eastAsia="仿宋_GB2312" w:cs="仿宋_GB2312"/>
          <w:spacing w:val="0"/>
          <w:kern w:val="2"/>
          <w:sz w:val="32"/>
          <w:szCs w:val="32"/>
          <w:highlight w:val="none"/>
        </w:rPr>
      </w:pPr>
      <w:r>
        <w:rPr>
          <w:rFonts w:hint="eastAsia" w:ascii="仿宋_GB2312" w:eastAsia="仿宋_GB2312" w:cs="仿宋_GB2312"/>
          <w:b w:val="0"/>
          <w:bCs/>
          <w:spacing w:val="0"/>
          <w:kern w:val="2"/>
          <w:sz w:val="32"/>
          <w:szCs w:val="32"/>
          <w:highlight w:val="none"/>
          <w:lang w:val="en-US" w:eastAsia="zh-CN" w:bidi="ar"/>
        </w:rPr>
        <w:t>5</w:t>
      </w:r>
      <w:r>
        <w:rPr>
          <w:rFonts w:hint="eastAsia" w:ascii="CESI仿宋-GB2312" w:hAnsi="CESI仿宋-GB2312" w:eastAsia="CESI仿宋-GB2312" w:cs="CESI仿宋-GB2312"/>
          <w:b w:val="0"/>
          <w:bCs/>
          <w:spacing w:val="0"/>
          <w:kern w:val="2"/>
          <w:sz w:val="32"/>
          <w:szCs w:val="32"/>
          <w:highlight w:val="none"/>
          <w:lang w:val="en-US" w:eastAsia="zh-CN" w:bidi="ar"/>
        </w:rPr>
        <w:t>．</w:t>
      </w:r>
      <w:r>
        <w:rPr>
          <w:rFonts w:hint="eastAsia" w:ascii="仿宋_GB2312" w:eastAsia="仿宋_GB2312" w:cs="仿宋_GB2312"/>
          <w:spacing w:val="0"/>
          <w:kern w:val="2"/>
          <w:sz w:val="32"/>
          <w:szCs w:val="32"/>
          <w:highlight w:val="none"/>
          <w:lang w:val="en-US" w:eastAsia="zh-CN" w:bidi="ar"/>
        </w:rPr>
        <w:t>关于规范</w:t>
      </w:r>
      <w:r>
        <w:rPr>
          <w:rFonts w:hint="eastAsia" w:ascii="仿宋_GB2312" w:hAnsi="Calibri" w:eastAsia="仿宋_GB2312" w:cs="仿宋_GB2312"/>
          <w:spacing w:val="0"/>
          <w:kern w:val="2"/>
          <w:sz w:val="32"/>
          <w:szCs w:val="32"/>
          <w:highlight w:val="none"/>
          <w:lang w:val="en-US" w:eastAsia="zh-CN" w:bidi="ar"/>
        </w:rPr>
        <w:t>购买服务</w:t>
      </w:r>
    </w:p>
    <w:p>
      <w:pPr>
        <w:keepNext w:val="0"/>
        <w:keepLines w:val="0"/>
        <w:widowControl w:val="0"/>
        <w:suppressLineNumbers w:val="0"/>
        <w:autoSpaceDE/>
        <w:autoSpaceDN/>
        <w:spacing w:before="0" w:beforeAutospacing="0" w:after="0" w:afterAutospacing="0" w:line="560" w:lineRule="exact"/>
        <w:ind w:right="0" w:firstLine="640" w:firstLineChars="200"/>
        <w:jc w:val="both"/>
        <w:rPr>
          <w:rFonts w:hint="eastAsia" w:ascii="仿宋_GB2312" w:hAnsi="Calibri" w:eastAsia="仿宋_GB2312" w:cs="仿宋_GB2312"/>
          <w:b w:val="0"/>
          <w:bCs/>
          <w:spacing w:val="0"/>
          <w:kern w:val="2"/>
          <w:sz w:val="32"/>
          <w:szCs w:val="32"/>
          <w:highlight w:val="none"/>
        </w:rPr>
      </w:pPr>
      <w:r>
        <w:rPr>
          <w:rFonts w:hint="eastAsia" w:ascii="仿宋_GB2312" w:hAnsi="Calibri" w:eastAsia="仿宋_GB2312" w:cs="仿宋_GB2312"/>
          <w:b w:val="0"/>
          <w:bCs/>
          <w:spacing w:val="0"/>
          <w:kern w:val="2"/>
          <w:sz w:val="32"/>
          <w:szCs w:val="32"/>
          <w:highlight w:val="none"/>
          <w:lang w:val="en-US" w:eastAsia="zh-CN" w:bidi="ar"/>
        </w:rPr>
        <w:t>整改情况：</w:t>
      </w:r>
      <w:r>
        <w:rPr>
          <w:rFonts w:hint="eastAsia" w:ascii="仿宋_GB2312" w:hAnsi="Calibri" w:eastAsia="仿宋_GB2312" w:cs="仿宋_GB2312"/>
          <w:b/>
          <w:bCs w:val="0"/>
          <w:spacing w:val="0"/>
          <w:kern w:val="2"/>
          <w:sz w:val="32"/>
          <w:szCs w:val="32"/>
          <w:highlight w:val="none"/>
          <w:lang w:val="en-US" w:eastAsia="zh-CN" w:bidi="ar"/>
        </w:rPr>
        <w:t>一是</w:t>
      </w:r>
      <w:r>
        <w:rPr>
          <w:rFonts w:hint="eastAsia" w:ascii="仿宋_GB2312" w:hAnsi="Calibri" w:eastAsia="仿宋_GB2312" w:cs="仿宋_GB2312"/>
          <w:b w:val="0"/>
          <w:bCs/>
          <w:spacing w:val="0"/>
          <w:kern w:val="2"/>
          <w:sz w:val="32"/>
          <w:szCs w:val="32"/>
          <w:highlight w:val="none"/>
          <w:lang w:val="en-US" w:eastAsia="zh-CN" w:bidi="ar"/>
        </w:rPr>
        <w:t>经核查，该法律服务团队没有在新区其他单位及局内其他科室提供驻点服务的情况，</w:t>
      </w:r>
      <w:r>
        <w:rPr>
          <w:rFonts w:hint="eastAsia" w:ascii="仿宋_GB2312" w:eastAsia="仿宋_GB2312" w:cs="仿宋_GB2312"/>
          <w:b w:val="0"/>
          <w:bCs/>
          <w:spacing w:val="0"/>
          <w:kern w:val="2"/>
          <w:sz w:val="32"/>
          <w:szCs w:val="32"/>
          <w:highlight w:val="none"/>
          <w:lang w:val="en-US" w:eastAsia="zh-CN" w:bidi="ar"/>
        </w:rPr>
        <w:t>相关机构</w:t>
      </w:r>
      <w:r>
        <w:rPr>
          <w:rFonts w:hint="eastAsia" w:ascii="仿宋_GB2312" w:hAnsi="Calibri" w:eastAsia="仿宋_GB2312" w:cs="仿宋_GB2312"/>
          <w:b w:val="0"/>
          <w:bCs/>
          <w:spacing w:val="0"/>
          <w:kern w:val="2"/>
          <w:sz w:val="32"/>
          <w:szCs w:val="32"/>
          <w:highlight w:val="none"/>
          <w:lang w:val="en-US" w:eastAsia="zh-CN" w:bidi="ar"/>
        </w:rPr>
        <w:t>已出具</w:t>
      </w:r>
      <w:r>
        <w:rPr>
          <w:rFonts w:hint="eastAsia" w:ascii="仿宋_GB2312" w:eastAsia="仿宋_GB2312" w:cs="仿宋_GB2312"/>
          <w:b w:val="0"/>
          <w:bCs/>
          <w:spacing w:val="0"/>
          <w:kern w:val="2"/>
          <w:sz w:val="32"/>
          <w:szCs w:val="32"/>
          <w:highlight w:val="none"/>
          <w:lang w:val="en-US" w:eastAsia="zh-CN" w:bidi="ar"/>
        </w:rPr>
        <w:t>服务内容详细说明，不存在服务重叠情况</w:t>
      </w:r>
      <w:r>
        <w:rPr>
          <w:rFonts w:hint="eastAsia" w:ascii="仿宋_GB2312" w:hAnsi="Calibri" w:eastAsia="仿宋_GB2312" w:cs="仿宋_GB2312"/>
          <w:b w:val="0"/>
          <w:bCs/>
          <w:spacing w:val="0"/>
          <w:kern w:val="2"/>
          <w:sz w:val="32"/>
          <w:szCs w:val="32"/>
          <w:highlight w:val="none"/>
          <w:lang w:val="en-US" w:eastAsia="zh-CN" w:bidi="ar"/>
        </w:rPr>
        <w:t>。</w:t>
      </w:r>
      <w:r>
        <w:rPr>
          <w:rFonts w:hint="eastAsia" w:ascii="仿宋_GB2312" w:hAnsi="Calibri" w:eastAsia="仿宋_GB2312" w:cs="仿宋_GB2312"/>
          <w:b/>
          <w:bCs w:val="0"/>
          <w:spacing w:val="0"/>
          <w:kern w:val="2"/>
          <w:sz w:val="32"/>
          <w:szCs w:val="32"/>
          <w:highlight w:val="none"/>
          <w:lang w:val="en-US" w:eastAsia="zh-CN" w:bidi="ar"/>
        </w:rPr>
        <w:t>二是</w:t>
      </w:r>
      <w:r>
        <w:rPr>
          <w:rFonts w:hint="eastAsia" w:ascii="仿宋_GB2312" w:hAnsi="Calibri" w:eastAsia="仿宋_GB2312" w:cs="仿宋_GB2312"/>
          <w:b w:val="0"/>
          <w:bCs/>
          <w:spacing w:val="0"/>
          <w:kern w:val="2"/>
          <w:sz w:val="32"/>
          <w:szCs w:val="32"/>
          <w:highlight w:val="none"/>
          <w:lang w:val="en-US" w:eastAsia="zh-CN" w:bidi="ar"/>
        </w:rPr>
        <w:t>根据法制事务中心合同审查意见及时完善合同，最大限度降低合同履行风险。</w:t>
      </w:r>
      <w:r>
        <w:rPr>
          <w:rFonts w:hint="eastAsia" w:ascii="仿宋_GB2312" w:hAnsi="Calibri" w:eastAsia="仿宋_GB2312" w:cs="仿宋_GB2312"/>
          <w:b/>
          <w:bCs w:val="0"/>
          <w:spacing w:val="0"/>
          <w:kern w:val="2"/>
          <w:sz w:val="32"/>
          <w:szCs w:val="32"/>
          <w:highlight w:val="none"/>
          <w:lang w:val="en-US" w:eastAsia="zh-CN" w:bidi="ar"/>
        </w:rPr>
        <w:t>三是</w:t>
      </w:r>
      <w:r>
        <w:rPr>
          <w:rFonts w:hint="eastAsia" w:ascii="仿宋_GB2312" w:hAnsi="Calibri" w:eastAsia="仿宋_GB2312" w:cs="仿宋_GB2312"/>
          <w:b w:val="0"/>
          <w:bCs/>
          <w:spacing w:val="0"/>
          <w:kern w:val="2"/>
          <w:sz w:val="32"/>
          <w:szCs w:val="32"/>
          <w:highlight w:val="none"/>
          <w:lang w:val="en-US" w:eastAsia="zh-CN" w:bidi="ar"/>
        </w:rPr>
        <w:t>加强对购买服务</w:t>
      </w:r>
      <w:r>
        <w:rPr>
          <w:rFonts w:hint="eastAsia" w:ascii="仿宋_GB2312" w:eastAsia="仿宋_GB2312" w:cs="仿宋_GB2312"/>
          <w:b w:val="0"/>
          <w:bCs/>
          <w:spacing w:val="0"/>
          <w:kern w:val="2"/>
          <w:sz w:val="32"/>
          <w:szCs w:val="32"/>
          <w:highlight w:val="none"/>
          <w:lang w:val="en-US" w:eastAsia="zh-CN" w:bidi="ar"/>
        </w:rPr>
        <w:t>项目</w:t>
      </w:r>
      <w:r>
        <w:rPr>
          <w:rFonts w:hint="eastAsia" w:ascii="仿宋_GB2312" w:hAnsi="Calibri" w:eastAsia="仿宋_GB2312" w:cs="仿宋_GB2312"/>
          <w:b w:val="0"/>
          <w:bCs/>
          <w:spacing w:val="0"/>
          <w:kern w:val="2"/>
          <w:sz w:val="32"/>
          <w:szCs w:val="32"/>
          <w:highlight w:val="none"/>
          <w:lang w:val="en-US" w:eastAsia="zh-CN" w:bidi="ar"/>
        </w:rPr>
        <w:t>的统筹管理，避免出现</w:t>
      </w:r>
      <w:r>
        <w:rPr>
          <w:rFonts w:hint="eastAsia" w:ascii="仿宋_GB2312" w:eastAsia="仿宋_GB2312" w:cs="仿宋_GB2312"/>
          <w:b w:val="0"/>
          <w:bCs/>
          <w:spacing w:val="0"/>
          <w:kern w:val="2"/>
          <w:sz w:val="32"/>
          <w:szCs w:val="32"/>
          <w:highlight w:val="none"/>
          <w:lang w:val="en-US" w:eastAsia="zh-CN" w:bidi="ar"/>
        </w:rPr>
        <w:t>重叠情况</w:t>
      </w:r>
      <w:r>
        <w:rPr>
          <w:rFonts w:hint="eastAsia" w:ascii="仿宋_GB2312" w:hAnsi="Calibri" w:eastAsia="仿宋_GB2312" w:cs="仿宋_GB2312"/>
          <w:b w:val="0"/>
          <w:bCs/>
          <w:spacing w:val="0"/>
          <w:kern w:val="2"/>
          <w:sz w:val="32"/>
          <w:szCs w:val="32"/>
          <w:highlight w:val="none"/>
          <w:lang w:val="en-US" w:eastAsia="zh-CN" w:bidi="ar"/>
        </w:rPr>
        <w:t>。</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b w:val="0"/>
          <w:bCs/>
          <w:spacing w:val="0"/>
          <w:kern w:val="2"/>
          <w:sz w:val="32"/>
          <w:szCs w:val="32"/>
          <w:highlight w:val="none"/>
        </w:rPr>
      </w:pPr>
      <w:r>
        <w:rPr>
          <w:rFonts w:hint="eastAsia" w:ascii="仿宋_GB2312" w:eastAsia="仿宋_GB2312" w:cs="仿宋_GB2312"/>
          <w:b w:val="0"/>
          <w:bCs/>
          <w:spacing w:val="0"/>
          <w:kern w:val="2"/>
          <w:sz w:val="32"/>
          <w:szCs w:val="32"/>
          <w:highlight w:val="none"/>
          <w:lang w:val="en-US" w:eastAsia="zh-CN" w:bidi="ar"/>
        </w:rPr>
        <w:t>6</w:t>
      </w:r>
      <w:r>
        <w:rPr>
          <w:rFonts w:hint="eastAsia" w:ascii="CESI仿宋-GB2312" w:hAnsi="CESI仿宋-GB2312" w:eastAsia="CESI仿宋-GB2312" w:cs="CESI仿宋-GB2312"/>
          <w:b w:val="0"/>
          <w:bCs/>
          <w:spacing w:val="0"/>
          <w:kern w:val="2"/>
          <w:sz w:val="32"/>
          <w:szCs w:val="32"/>
          <w:highlight w:val="none"/>
          <w:lang w:val="en-US" w:eastAsia="zh-CN" w:bidi="ar"/>
        </w:rPr>
        <w:t>．关于规范</w:t>
      </w:r>
      <w:r>
        <w:rPr>
          <w:rFonts w:hint="eastAsia" w:ascii="仿宋_GB2312" w:hAnsi="Calibri" w:eastAsia="仿宋_GB2312" w:cs="仿宋_GB2312"/>
          <w:b w:val="0"/>
          <w:bCs/>
          <w:spacing w:val="0"/>
          <w:kern w:val="2"/>
          <w:sz w:val="32"/>
          <w:szCs w:val="32"/>
          <w:highlight w:val="none"/>
          <w:lang w:val="en-US" w:eastAsia="zh-CN" w:bidi="ar"/>
        </w:rPr>
        <w:t>项目预付款比例</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b w:val="0"/>
          <w:bCs/>
          <w:spacing w:val="0"/>
          <w:kern w:val="2"/>
          <w:sz w:val="32"/>
          <w:szCs w:val="32"/>
          <w:highlight w:val="none"/>
        </w:rPr>
      </w:pPr>
      <w:r>
        <w:rPr>
          <w:rFonts w:hint="eastAsia" w:ascii="仿宋_GB2312" w:hAnsi="Calibri" w:eastAsia="仿宋_GB2312" w:cs="仿宋_GB2312"/>
          <w:b w:val="0"/>
          <w:bCs/>
          <w:spacing w:val="0"/>
          <w:kern w:val="2"/>
          <w:sz w:val="32"/>
          <w:szCs w:val="32"/>
          <w:highlight w:val="none"/>
          <w:lang w:val="en-US" w:eastAsia="zh-CN" w:bidi="ar"/>
        </w:rPr>
        <w:t>整改情况：</w:t>
      </w:r>
      <w:r>
        <w:rPr>
          <w:rFonts w:hint="eastAsia" w:ascii="仿宋_GB2312" w:hAnsi="Calibri" w:eastAsia="仿宋_GB2312" w:cs="仿宋_GB2312"/>
          <w:b/>
          <w:bCs w:val="0"/>
          <w:spacing w:val="0"/>
          <w:kern w:val="2"/>
          <w:sz w:val="32"/>
          <w:szCs w:val="32"/>
          <w:highlight w:val="none"/>
          <w:lang w:val="en-US" w:eastAsia="zh-CN" w:bidi="ar"/>
        </w:rPr>
        <w:t>一是</w:t>
      </w:r>
      <w:r>
        <w:rPr>
          <w:rFonts w:hint="eastAsia" w:ascii="仿宋_GB2312" w:hAnsi="Calibri" w:eastAsia="仿宋_GB2312" w:cs="仿宋_GB2312"/>
          <w:b w:val="0"/>
          <w:bCs/>
          <w:spacing w:val="0"/>
          <w:kern w:val="2"/>
          <w:sz w:val="32"/>
          <w:szCs w:val="32"/>
          <w:highlight w:val="none"/>
          <w:lang w:val="en-US" w:eastAsia="zh-CN" w:bidi="ar"/>
        </w:rPr>
        <w:t>经内部自查和整改，2023年起新签订的合同均已严格按照要求限定首款比例，已杜绝</w:t>
      </w:r>
      <w:r>
        <w:rPr>
          <w:rFonts w:hint="eastAsia" w:ascii="仿宋_GB2312" w:eastAsia="仿宋_GB2312" w:cs="仿宋_GB2312"/>
          <w:b w:val="0"/>
          <w:bCs/>
          <w:spacing w:val="0"/>
          <w:kern w:val="2"/>
          <w:sz w:val="32"/>
          <w:szCs w:val="32"/>
          <w:highlight w:val="none"/>
          <w:lang w:val="en-US" w:eastAsia="zh-CN" w:bidi="ar"/>
        </w:rPr>
        <w:t>同类情况</w:t>
      </w:r>
      <w:r>
        <w:rPr>
          <w:rFonts w:hint="eastAsia" w:ascii="仿宋_GB2312" w:hAnsi="Calibri" w:eastAsia="仿宋_GB2312" w:cs="仿宋_GB2312"/>
          <w:b w:val="0"/>
          <w:bCs/>
          <w:spacing w:val="0"/>
          <w:kern w:val="2"/>
          <w:sz w:val="32"/>
          <w:szCs w:val="32"/>
          <w:highlight w:val="none"/>
          <w:lang w:val="en-US" w:eastAsia="zh-CN" w:bidi="ar"/>
        </w:rPr>
        <w:t>。</w:t>
      </w:r>
      <w:r>
        <w:rPr>
          <w:rFonts w:hint="eastAsia" w:ascii="仿宋_GB2312" w:hAnsi="Calibri" w:eastAsia="仿宋_GB2312" w:cs="仿宋_GB2312"/>
          <w:b/>
          <w:bCs w:val="0"/>
          <w:spacing w:val="0"/>
          <w:kern w:val="2"/>
          <w:sz w:val="32"/>
          <w:szCs w:val="32"/>
          <w:highlight w:val="none"/>
          <w:lang w:val="en-US" w:eastAsia="zh-CN" w:bidi="ar"/>
        </w:rPr>
        <w:t>二是</w:t>
      </w:r>
      <w:r>
        <w:rPr>
          <w:rFonts w:hint="eastAsia" w:ascii="仿宋_GB2312" w:hAnsi="Calibri" w:eastAsia="仿宋_GB2312" w:cs="仿宋_GB2312"/>
          <w:bCs/>
          <w:spacing w:val="0"/>
          <w:kern w:val="2"/>
          <w:sz w:val="32"/>
          <w:szCs w:val="32"/>
          <w:highlight w:val="none"/>
          <w:lang w:val="en-US" w:eastAsia="zh-CN" w:bidi="ar"/>
        </w:rPr>
        <w:t>2024年6月20日组织开展内部控制规范专题培训，提高</w:t>
      </w:r>
      <w:r>
        <w:rPr>
          <w:rFonts w:hint="eastAsia" w:ascii="仿宋_GB2312" w:eastAsia="仿宋_GB2312" w:cs="仿宋_GB2312"/>
          <w:bCs/>
          <w:spacing w:val="0"/>
          <w:kern w:val="2"/>
          <w:sz w:val="32"/>
          <w:szCs w:val="32"/>
          <w:highlight w:val="none"/>
          <w:lang w:val="en-US" w:eastAsia="zh-CN" w:bidi="ar"/>
        </w:rPr>
        <w:t>内控</w:t>
      </w:r>
      <w:r>
        <w:rPr>
          <w:rFonts w:hint="eastAsia" w:ascii="仿宋_GB2312" w:hAnsi="Calibri" w:eastAsia="仿宋_GB2312" w:cs="仿宋_GB2312"/>
          <w:bCs/>
          <w:spacing w:val="0"/>
          <w:kern w:val="2"/>
          <w:sz w:val="32"/>
          <w:szCs w:val="32"/>
          <w:highlight w:val="none"/>
          <w:lang w:val="en-US" w:eastAsia="zh-CN" w:bidi="ar"/>
        </w:rPr>
        <w:t>专业知识水平。</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b w:val="0"/>
          <w:bCs/>
          <w:spacing w:val="0"/>
          <w:kern w:val="2"/>
          <w:sz w:val="32"/>
          <w:szCs w:val="32"/>
          <w:highlight w:val="none"/>
        </w:rPr>
      </w:pPr>
      <w:r>
        <w:rPr>
          <w:rFonts w:hint="eastAsia" w:ascii="仿宋_GB2312" w:eastAsia="仿宋_GB2312" w:cs="仿宋_GB2312"/>
          <w:b w:val="0"/>
          <w:bCs/>
          <w:spacing w:val="0"/>
          <w:kern w:val="2"/>
          <w:sz w:val="32"/>
          <w:szCs w:val="32"/>
          <w:highlight w:val="none"/>
          <w:lang w:val="en-US" w:eastAsia="zh-CN" w:bidi="ar"/>
        </w:rPr>
        <w:t>7</w:t>
      </w:r>
      <w:r>
        <w:rPr>
          <w:rFonts w:hint="eastAsia" w:ascii="CESI仿宋-GB2312" w:hAnsi="CESI仿宋-GB2312" w:eastAsia="CESI仿宋-GB2312" w:cs="CESI仿宋-GB2312"/>
          <w:b w:val="0"/>
          <w:bCs/>
          <w:spacing w:val="0"/>
          <w:kern w:val="2"/>
          <w:sz w:val="32"/>
          <w:szCs w:val="32"/>
          <w:highlight w:val="none"/>
          <w:lang w:val="en-US" w:eastAsia="zh-CN" w:bidi="ar"/>
        </w:rPr>
        <w:t>．关于规范</w:t>
      </w:r>
      <w:r>
        <w:rPr>
          <w:rFonts w:hint="eastAsia" w:ascii="仿宋_GB2312" w:hAnsi="Calibri" w:eastAsia="仿宋_GB2312" w:cs="仿宋_GB2312"/>
          <w:b w:val="0"/>
          <w:bCs/>
          <w:spacing w:val="0"/>
          <w:kern w:val="2"/>
          <w:sz w:val="32"/>
          <w:szCs w:val="32"/>
          <w:highlight w:val="none"/>
          <w:lang w:val="en-US" w:eastAsia="zh-CN" w:bidi="ar"/>
        </w:rPr>
        <w:t>档案管理</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b w:val="0"/>
          <w:bCs/>
          <w:spacing w:val="0"/>
          <w:kern w:val="2"/>
          <w:sz w:val="32"/>
          <w:szCs w:val="32"/>
          <w:highlight w:val="none"/>
          <w:lang w:val="en-US" w:eastAsia="zh-CN" w:bidi="ar"/>
        </w:rPr>
      </w:pPr>
      <w:r>
        <w:rPr>
          <w:rFonts w:hint="eastAsia" w:ascii="仿宋_GB2312" w:hAnsi="Calibri" w:eastAsia="仿宋_GB2312" w:cs="仿宋_GB2312"/>
          <w:b w:val="0"/>
          <w:bCs/>
          <w:spacing w:val="0"/>
          <w:kern w:val="2"/>
          <w:sz w:val="32"/>
          <w:szCs w:val="32"/>
          <w:highlight w:val="none"/>
          <w:lang w:val="en-US" w:eastAsia="zh-CN" w:bidi="ar"/>
        </w:rPr>
        <w:t>整改情况：</w:t>
      </w:r>
      <w:r>
        <w:rPr>
          <w:rFonts w:hint="eastAsia" w:ascii="仿宋_GB2312" w:hAnsi="Calibri" w:eastAsia="仿宋_GB2312" w:cs="仿宋_GB2312"/>
          <w:b/>
          <w:bCs w:val="0"/>
          <w:spacing w:val="0"/>
          <w:kern w:val="2"/>
          <w:sz w:val="32"/>
          <w:szCs w:val="32"/>
          <w:highlight w:val="none"/>
          <w:lang w:val="en-US" w:eastAsia="zh-CN" w:bidi="ar"/>
        </w:rPr>
        <w:t>一是</w:t>
      </w:r>
      <w:r>
        <w:rPr>
          <w:rFonts w:hint="eastAsia" w:ascii="仿宋_GB2312" w:hAnsi="Calibri" w:eastAsia="仿宋_GB2312" w:cs="仿宋_GB2312"/>
          <w:b w:val="0"/>
          <w:bCs/>
          <w:spacing w:val="0"/>
          <w:kern w:val="2"/>
          <w:sz w:val="32"/>
          <w:szCs w:val="32"/>
          <w:highlight w:val="none"/>
          <w:lang w:val="en-US" w:eastAsia="zh-CN" w:bidi="ar"/>
        </w:rPr>
        <w:t>加强学习培训，建立健全档案管理制度，细化管理员职责，进一步规范归档、调阅等流程。</w:t>
      </w:r>
      <w:r>
        <w:rPr>
          <w:rFonts w:hint="eastAsia" w:ascii="仿宋_GB2312" w:hAnsi="Calibri" w:eastAsia="仿宋_GB2312" w:cs="仿宋_GB2312"/>
          <w:b/>
          <w:bCs w:val="0"/>
          <w:spacing w:val="0"/>
          <w:kern w:val="2"/>
          <w:sz w:val="32"/>
          <w:szCs w:val="32"/>
          <w:highlight w:val="none"/>
          <w:lang w:val="en-US" w:eastAsia="zh-CN" w:bidi="ar"/>
        </w:rPr>
        <w:t>二是</w:t>
      </w:r>
      <w:r>
        <w:rPr>
          <w:rFonts w:hint="eastAsia" w:ascii="仿宋_GB2312" w:hAnsi="Calibri" w:eastAsia="仿宋_GB2312" w:cs="仿宋_GB2312"/>
          <w:b w:val="0"/>
          <w:bCs/>
          <w:spacing w:val="0"/>
          <w:kern w:val="2"/>
          <w:sz w:val="32"/>
          <w:szCs w:val="32"/>
          <w:highlight w:val="none"/>
          <w:lang w:val="en-US" w:eastAsia="zh-CN" w:bidi="ar"/>
        </w:rPr>
        <w:t>安排专人管理，推动档案管理制度化、规范化。</w:t>
      </w:r>
      <w:r>
        <w:rPr>
          <w:rFonts w:hint="eastAsia" w:ascii="仿宋_GB2312" w:hAnsi="Calibri" w:eastAsia="仿宋_GB2312" w:cs="仿宋_GB2312"/>
          <w:b/>
          <w:bCs w:val="0"/>
          <w:spacing w:val="0"/>
          <w:kern w:val="2"/>
          <w:sz w:val="32"/>
          <w:szCs w:val="32"/>
          <w:highlight w:val="none"/>
          <w:lang w:val="en-US" w:eastAsia="zh-CN" w:bidi="ar"/>
        </w:rPr>
        <w:t>三是</w:t>
      </w:r>
      <w:r>
        <w:rPr>
          <w:rFonts w:hint="eastAsia" w:ascii="仿宋_GB2312" w:eastAsia="仿宋_GB2312" w:cs="仿宋_GB2312"/>
          <w:b w:val="0"/>
          <w:bCs/>
          <w:spacing w:val="0"/>
          <w:kern w:val="2"/>
          <w:sz w:val="32"/>
          <w:szCs w:val="32"/>
          <w:highlight w:val="none"/>
          <w:lang w:val="en-US" w:eastAsia="zh-CN" w:bidi="ar"/>
        </w:rPr>
        <w:t>已建成</w:t>
      </w:r>
      <w:r>
        <w:rPr>
          <w:rFonts w:hint="eastAsia" w:ascii="仿宋_GB2312" w:hAnsi="Calibri" w:eastAsia="仿宋_GB2312" w:cs="仿宋_GB2312"/>
          <w:b w:val="0"/>
          <w:bCs/>
          <w:spacing w:val="0"/>
          <w:kern w:val="2"/>
          <w:sz w:val="32"/>
          <w:szCs w:val="32"/>
          <w:highlight w:val="none"/>
          <w:lang w:val="en-US" w:eastAsia="zh-CN" w:bidi="ar"/>
        </w:rPr>
        <w:t>符合标准规定的档案室</w:t>
      </w:r>
      <w:r>
        <w:rPr>
          <w:rFonts w:hint="eastAsia" w:ascii="仿宋_GB2312" w:eastAsia="仿宋_GB2312" w:cs="仿宋_GB2312"/>
          <w:b w:val="0"/>
          <w:bCs/>
          <w:spacing w:val="0"/>
          <w:kern w:val="2"/>
          <w:sz w:val="32"/>
          <w:szCs w:val="32"/>
          <w:highlight w:val="none"/>
          <w:lang w:val="en-US" w:eastAsia="zh-CN" w:bidi="ar"/>
        </w:rPr>
        <w:t>并通过验收</w:t>
      </w:r>
      <w:r>
        <w:rPr>
          <w:rFonts w:hint="eastAsia" w:ascii="仿宋_GB2312" w:hAnsi="Calibri" w:eastAsia="仿宋_GB2312" w:cs="仿宋_GB2312"/>
          <w:b w:val="0"/>
          <w:bCs/>
          <w:spacing w:val="0"/>
          <w:kern w:val="2"/>
          <w:sz w:val="32"/>
          <w:szCs w:val="32"/>
          <w:highlight w:val="none"/>
          <w:lang w:val="en-US" w:eastAsia="zh-CN" w:bidi="ar"/>
        </w:rPr>
        <w:t>。</w:t>
      </w:r>
      <w:r>
        <w:rPr>
          <w:rFonts w:hint="eastAsia" w:ascii="仿宋_GB2312" w:hAnsi="Calibri" w:eastAsia="仿宋_GB2312" w:cs="仿宋_GB2312"/>
          <w:b/>
          <w:bCs w:val="0"/>
          <w:spacing w:val="0"/>
          <w:kern w:val="2"/>
          <w:sz w:val="32"/>
          <w:szCs w:val="32"/>
          <w:highlight w:val="none"/>
          <w:lang w:val="en-US" w:eastAsia="zh-CN" w:bidi="ar"/>
        </w:rPr>
        <w:t>四是</w:t>
      </w:r>
      <w:r>
        <w:rPr>
          <w:rFonts w:hint="eastAsia" w:ascii="仿宋_GB2312" w:hAnsi="Calibri" w:eastAsia="仿宋_GB2312" w:cs="仿宋_GB2312"/>
          <w:b w:val="0"/>
          <w:bCs/>
          <w:spacing w:val="0"/>
          <w:kern w:val="2"/>
          <w:sz w:val="32"/>
          <w:szCs w:val="32"/>
          <w:highlight w:val="none"/>
          <w:lang w:val="en-US" w:eastAsia="zh-CN" w:bidi="ar"/>
        </w:rPr>
        <w:t>已于4月2日按规定移交全部</w:t>
      </w:r>
      <w:r>
        <w:rPr>
          <w:rFonts w:hint="eastAsia" w:ascii="仿宋_GB2312" w:eastAsia="仿宋_GB2312" w:cs="仿宋_GB2312"/>
          <w:b w:val="0"/>
          <w:bCs/>
          <w:spacing w:val="0"/>
          <w:kern w:val="2"/>
          <w:sz w:val="32"/>
          <w:szCs w:val="32"/>
          <w:highlight w:val="none"/>
          <w:lang w:val="en-US" w:eastAsia="zh-CN" w:bidi="ar"/>
        </w:rPr>
        <w:t>需移交的档案</w:t>
      </w:r>
      <w:r>
        <w:rPr>
          <w:rFonts w:hint="eastAsia" w:ascii="仿宋_GB2312" w:hAnsi="Calibri" w:eastAsia="仿宋_GB2312" w:cs="仿宋_GB2312"/>
          <w:b w:val="0"/>
          <w:bCs/>
          <w:spacing w:val="0"/>
          <w:kern w:val="2"/>
          <w:sz w:val="32"/>
          <w:szCs w:val="32"/>
          <w:highlight w:val="none"/>
          <w:lang w:val="en-US" w:eastAsia="zh-CN" w:bidi="ar"/>
        </w:rPr>
        <w:t>。</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b w:val="0"/>
          <w:bCs/>
          <w:spacing w:val="0"/>
          <w:kern w:val="2"/>
          <w:sz w:val="32"/>
          <w:szCs w:val="32"/>
          <w:highlight w:val="none"/>
          <w:lang w:val="en-US" w:eastAsia="zh-CN" w:bidi="ar"/>
        </w:rPr>
      </w:pPr>
      <w:r>
        <w:rPr>
          <w:rFonts w:hint="eastAsia" w:ascii="仿宋_GB2312" w:eastAsia="仿宋_GB2312" w:cs="仿宋_GB2312"/>
          <w:spacing w:val="0"/>
          <w:kern w:val="2"/>
          <w:sz w:val="32"/>
          <w:szCs w:val="32"/>
          <w:highlight w:val="none"/>
          <w:lang w:val="en-US" w:eastAsia="zh-CN" w:bidi="ar"/>
        </w:rPr>
        <w:t>8</w:t>
      </w:r>
      <w:r>
        <w:rPr>
          <w:rFonts w:hint="eastAsia" w:ascii="CESI仿宋-GB2312" w:hAnsi="CESI仿宋-GB2312" w:eastAsia="CESI仿宋-GB2312" w:cs="CESI仿宋-GB2312"/>
          <w:b w:val="0"/>
          <w:bCs/>
          <w:spacing w:val="0"/>
          <w:kern w:val="2"/>
          <w:sz w:val="32"/>
          <w:szCs w:val="32"/>
          <w:highlight w:val="none"/>
          <w:lang w:val="en-US" w:eastAsia="zh-CN" w:bidi="ar"/>
        </w:rPr>
        <w:t>．</w:t>
      </w:r>
      <w:r>
        <w:rPr>
          <w:rFonts w:hint="eastAsia" w:ascii="仿宋_GB2312" w:eastAsia="仿宋_GB2312" w:cs="仿宋_GB2312"/>
          <w:spacing w:val="0"/>
          <w:kern w:val="2"/>
          <w:sz w:val="32"/>
          <w:szCs w:val="32"/>
          <w:highlight w:val="none"/>
          <w:lang w:val="en-US" w:eastAsia="zh-CN" w:bidi="ar"/>
        </w:rPr>
        <w:t>关于加强</w:t>
      </w:r>
      <w:r>
        <w:rPr>
          <w:rFonts w:hint="eastAsia" w:ascii="仿宋_GB2312" w:hAnsi="Calibri" w:eastAsia="仿宋_GB2312" w:cs="仿宋_GB2312"/>
          <w:spacing w:val="0"/>
          <w:kern w:val="2"/>
          <w:sz w:val="32"/>
          <w:szCs w:val="32"/>
          <w:highlight w:val="none"/>
          <w:lang w:val="en-US" w:eastAsia="zh-CN" w:bidi="ar"/>
        </w:rPr>
        <w:t>政务信息系统安全</w:t>
      </w:r>
    </w:p>
    <w:p>
      <w:pPr>
        <w:keepNext w:val="0"/>
        <w:keepLines w:val="0"/>
        <w:widowControl w:val="0"/>
        <w:suppressLineNumbers w:val="0"/>
        <w:autoSpaceDE/>
        <w:autoSpaceDN/>
        <w:spacing w:before="0" w:beforeAutospacing="0" w:after="0" w:afterAutospacing="0" w:line="560" w:lineRule="exact"/>
        <w:ind w:right="0" w:firstLine="640" w:firstLineChars="200"/>
        <w:jc w:val="both"/>
        <w:rPr>
          <w:rFonts w:hint="eastAsia" w:ascii="仿宋_GB2312" w:hAnsi="Calibri" w:eastAsia="仿宋_GB2312" w:cs="仿宋_GB2312"/>
          <w:b w:val="0"/>
          <w:bCs/>
          <w:spacing w:val="0"/>
          <w:kern w:val="2"/>
          <w:sz w:val="32"/>
          <w:szCs w:val="32"/>
          <w:highlight w:val="none"/>
          <w:lang w:val="en-US" w:eastAsia="zh-CN" w:bidi="ar"/>
        </w:rPr>
      </w:pPr>
      <w:r>
        <w:rPr>
          <w:rFonts w:hint="eastAsia" w:ascii="仿宋_GB2312" w:hAnsi="Calibri" w:eastAsia="仿宋_GB2312" w:cs="仿宋_GB2312"/>
          <w:b w:val="0"/>
          <w:bCs/>
          <w:spacing w:val="0"/>
          <w:kern w:val="2"/>
          <w:sz w:val="32"/>
          <w:szCs w:val="32"/>
          <w:highlight w:val="none"/>
          <w:lang w:val="en-US" w:eastAsia="zh-CN" w:bidi="ar"/>
        </w:rPr>
        <w:t>整改情况：</w:t>
      </w:r>
      <w:r>
        <w:rPr>
          <w:rFonts w:hint="eastAsia" w:ascii="仿宋_GB2312" w:hAnsi="Calibri" w:eastAsia="仿宋_GB2312" w:cs="仿宋_GB2312"/>
          <w:b/>
          <w:bCs w:val="0"/>
          <w:spacing w:val="0"/>
          <w:kern w:val="2"/>
          <w:sz w:val="32"/>
          <w:szCs w:val="32"/>
          <w:highlight w:val="none"/>
          <w:lang w:val="en-US" w:eastAsia="zh-CN" w:bidi="ar"/>
        </w:rPr>
        <w:t>一是</w:t>
      </w:r>
      <w:r>
        <w:rPr>
          <w:rFonts w:hint="eastAsia" w:ascii="仿宋_GB2312" w:hAnsi="Calibri" w:eastAsia="仿宋_GB2312" w:cs="仿宋_GB2312"/>
          <w:b w:val="0"/>
          <w:bCs/>
          <w:spacing w:val="0"/>
          <w:kern w:val="2"/>
          <w:sz w:val="32"/>
          <w:szCs w:val="32"/>
          <w:highlight w:val="none"/>
          <w:lang w:val="en-US" w:eastAsia="zh-CN" w:bidi="ar"/>
        </w:rPr>
        <w:t>协同政务服务和数据管理局技术人员，邀请第三方专业团队，对系统进行全方位风险评估，定期排查并禁用可疑账号、系统访问日志精细到模块化操作、定期升级补丁。</w:t>
      </w:r>
      <w:r>
        <w:rPr>
          <w:rFonts w:hint="eastAsia" w:ascii="仿宋_GB2312" w:hAnsi="Calibri" w:eastAsia="仿宋_GB2312" w:cs="仿宋_GB2312"/>
          <w:b/>
          <w:bCs w:val="0"/>
          <w:spacing w:val="0"/>
          <w:kern w:val="2"/>
          <w:sz w:val="32"/>
          <w:szCs w:val="32"/>
          <w:highlight w:val="none"/>
          <w:lang w:val="en-US" w:eastAsia="zh-CN" w:bidi="ar"/>
        </w:rPr>
        <w:t>二是</w:t>
      </w:r>
      <w:r>
        <w:rPr>
          <w:rFonts w:hint="eastAsia" w:ascii="仿宋_GB2312" w:hAnsi="Calibri" w:eastAsia="仿宋_GB2312" w:cs="仿宋_GB2312"/>
          <w:b w:val="0"/>
          <w:bCs/>
          <w:spacing w:val="0"/>
          <w:kern w:val="2"/>
          <w:sz w:val="32"/>
          <w:szCs w:val="32"/>
          <w:highlight w:val="none"/>
          <w:lang w:val="en-US" w:eastAsia="zh-CN" w:bidi="ar"/>
        </w:rPr>
        <w:t>成立专项整改小组，制定整改计划，落实整改进度；系统安全管理员负责保障系统的安全稳定性，定期更新系统的安全组件；不定期</w:t>
      </w:r>
      <w:r>
        <w:rPr>
          <w:rFonts w:hint="eastAsia" w:ascii="仿宋_GB2312" w:eastAsia="仿宋_GB2312" w:cs="仿宋_GB2312"/>
          <w:b w:val="0"/>
          <w:bCs/>
          <w:spacing w:val="0"/>
          <w:kern w:val="2"/>
          <w:sz w:val="32"/>
          <w:szCs w:val="32"/>
          <w:highlight w:val="none"/>
          <w:lang w:val="en-US" w:eastAsia="zh-CN" w:bidi="ar"/>
        </w:rPr>
        <w:t>开展</w:t>
      </w:r>
      <w:r>
        <w:rPr>
          <w:rFonts w:hint="eastAsia" w:ascii="仿宋_GB2312" w:hAnsi="Calibri" w:eastAsia="仿宋_GB2312" w:cs="仿宋_GB2312"/>
          <w:b w:val="0"/>
          <w:bCs/>
          <w:spacing w:val="0"/>
          <w:kern w:val="2"/>
          <w:sz w:val="32"/>
          <w:szCs w:val="32"/>
          <w:highlight w:val="none"/>
          <w:lang w:val="en-US" w:eastAsia="zh-CN" w:bidi="ar"/>
        </w:rPr>
        <w:t>安全巡检，</w:t>
      </w:r>
      <w:r>
        <w:rPr>
          <w:rFonts w:hint="eastAsia" w:ascii="仿宋_GB2312" w:eastAsia="仿宋_GB2312" w:cs="仿宋_GB2312"/>
          <w:b w:val="0"/>
          <w:bCs/>
          <w:spacing w:val="0"/>
          <w:kern w:val="2"/>
          <w:sz w:val="32"/>
          <w:szCs w:val="32"/>
          <w:highlight w:val="none"/>
          <w:lang w:val="en-US" w:eastAsia="zh-CN" w:bidi="ar"/>
        </w:rPr>
        <w:t>整改</w:t>
      </w:r>
      <w:r>
        <w:rPr>
          <w:rFonts w:hint="eastAsia" w:ascii="仿宋_GB2312" w:hAnsi="Calibri" w:eastAsia="仿宋_GB2312" w:cs="仿宋_GB2312"/>
          <w:b w:val="0"/>
          <w:bCs/>
          <w:spacing w:val="0"/>
          <w:kern w:val="2"/>
          <w:sz w:val="32"/>
          <w:szCs w:val="32"/>
          <w:highlight w:val="none"/>
          <w:lang w:val="en-US" w:eastAsia="zh-CN" w:bidi="ar"/>
        </w:rPr>
        <w:t>安全隐患，并在整改完毕后，跟进和配合复测。</w:t>
      </w:r>
      <w:r>
        <w:rPr>
          <w:rFonts w:hint="eastAsia" w:ascii="仿宋_GB2312" w:hAnsi="Calibri" w:eastAsia="仿宋_GB2312" w:cs="仿宋_GB2312"/>
          <w:b/>
          <w:bCs w:val="0"/>
          <w:spacing w:val="0"/>
          <w:kern w:val="2"/>
          <w:sz w:val="32"/>
          <w:szCs w:val="32"/>
          <w:highlight w:val="none"/>
          <w:lang w:val="en-US" w:eastAsia="zh-CN" w:bidi="ar"/>
        </w:rPr>
        <w:t>三是</w:t>
      </w:r>
      <w:r>
        <w:rPr>
          <w:rFonts w:hint="eastAsia" w:ascii="仿宋_GB2312" w:hAnsi="Calibri" w:eastAsia="仿宋_GB2312" w:cs="仿宋_GB2312"/>
          <w:b w:val="0"/>
          <w:bCs/>
          <w:spacing w:val="0"/>
          <w:kern w:val="2"/>
          <w:sz w:val="32"/>
          <w:szCs w:val="32"/>
          <w:highlight w:val="none"/>
          <w:lang w:val="en-US" w:eastAsia="zh-CN" w:bidi="ar"/>
        </w:rPr>
        <w:t>系统运维团队每月定期核实并更新已有插件、补丁，并参照最新的安全要求规范进行更新修复，今年共进行了156次基础运维工作、9次功能优化、5次问题修复、6次系统更新升级。</w:t>
      </w:r>
      <w:r>
        <w:rPr>
          <w:rFonts w:hint="eastAsia" w:ascii="仿宋_GB2312" w:hAnsi="Calibri" w:eastAsia="仿宋_GB2312" w:cs="仿宋_GB2312"/>
          <w:b/>
          <w:bCs w:val="0"/>
          <w:spacing w:val="0"/>
          <w:kern w:val="2"/>
          <w:sz w:val="32"/>
          <w:szCs w:val="32"/>
          <w:highlight w:val="none"/>
          <w:lang w:val="en-US" w:eastAsia="zh-CN" w:bidi="ar"/>
        </w:rPr>
        <w:t>四是</w:t>
      </w:r>
      <w:r>
        <w:rPr>
          <w:rFonts w:hint="eastAsia" w:ascii="仿宋_GB2312" w:hAnsi="Calibri" w:eastAsia="仿宋_GB2312" w:cs="仿宋_GB2312"/>
          <w:b w:val="0"/>
          <w:bCs/>
          <w:spacing w:val="0"/>
          <w:kern w:val="2"/>
          <w:sz w:val="32"/>
          <w:szCs w:val="32"/>
          <w:highlight w:val="none"/>
          <w:lang w:val="en-US" w:eastAsia="zh-CN" w:bidi="ar"/>
        </w:rPr>
        <w:t>已开启全面的日志防范系统，包括人员登录操作日志、系统访问日志、数据库操作日志，并采用短信提醒的预警机制，</w:t>
      </w:r>
      <w:r>
        <w:rPr>
          <w:rFonts w:hint="eastAsia" w:ascii="仿宋_GB2312" w:eastAsia="仿宋_GB2312" w:cs="仿宋_GB2312"/>
          <w:b w:val="0"/>
          <w:bCs/>
          <w:spacing w:val="0"/>
          <w:kern w:val="2"/>
          <w:sz w:val="32"/>
          <w:szCs w:val="32"/>
          <w:highlight w:val="none"/>
          <w:lang w:val="en-US" w:eastAsia="zh-CN" w:bidi="ar"/>
        </w:rPr>
        <w:t>及时</w:t>
      </w:r>
      <w:r>
        <w:rPr>
          <w:rFonts w:hint="eastAsia" w:ascii="仿宋_GB2312" w:hAnsi="Calibri" w:eastAsia="仿宋_GB2312" w:cs="仿宋_GB2312"/>
          <w:b w:val="0"/>
          <w:bCs/>
          <w:spacing w:val="0"/>
          <w:kern w:val="2"/>
          <w:sz w:val="32"/>
          <w:szCs w:val="32"/>
          <w:highlight w:val="none"/>
          <w:lang w:val="en-US" w:eastAsia="zh-CN" w:bidi="ar"/>
        </w:rPr>
        <w:t>处置</w:t>
      </w:r>
      <w:r>
        <w:rPr>
          <w:rFonts w:hint="eastAsia" w:ascii="仿宋_GB2312" w:eastAsia="仿宋_GB2312" w:cs="仿宋_GB2312"/>
          <w:b w:val="0"/>
          <w:bCs/>
          <w:spacing w:val="0"/>
          <w:kern w:val="2"/>
          <w:sz w:val="32"/>
          <w:szCs w:val="32"/>
          <w:highlight w:val="none"/>
          <w:lang w:val="en-US" w:eastAsia="zh-CN" w:bidi="ar"/>
        </w:rPr>
        <w:t>出现问题</w:t>
      </w:r>
      <w:r>
        <w:rPr>
          <w:rFonts w:hint="eastAsia" w:ascii="仿宋_GB2312" w:hAnsi="Calibri" w:eastAsia="仿宋_GB2312" w:cs="仿宋_GB2312"/>
          <w:b w:val="0"/>
          <w:bCs/>
          <w:spacing w:val="0"/>
          <w:kern w:val="2"/>
          <w:sz w:val="32"/>
          <w:szCs w:val="32"/>
          <w:highlight w:val="none"/>
          <w:lang w:val="en-US" w:eastAsia="zh-CN" w:bidi="ar"/>
        </w:rPr>
        <w:t>。</w:t>
      </w:r>
      <w:r>
        <w:rPr>
          <w:rFonts w:hint="eastAsia" w:ascii="仿宋_GB2312" w:hAnsi="Calibri" w:eastAsia="仿宋_GB2312" w:cs="仿宋_GB2312"/>
          <w:b/>
          <w:bCs w:val="0"/>
          <w:spacing w:val="0"/>
          <w:kern w:val="2"/>
          <w:sz w:val="32"/>
          <w:szCs w:val="32"/>
          <w:highlight w:val="none"/>
          <w:lang w:val="en-US" w:eastAsia="zh-CN" w:bidi="ar"/>
        </w:rPr>
        <w:t>五是</w:t>
      </w:r>
      <w:r>
        <w:rPr>
          <w:rFonts w:hint="eastAsia" w:ascii="仿宋_GB2312" w:eastAsia="仿宋_GB2312" w:cs="仿宋_GB2312"/>
          <w:b w:val="0"/>
          <w:bCs/>
          <w:spacing w:val="0"/>
          <w:kern w:val="2"/>
          <w:sz w:val="32"/>
          <w:szCs w:val="32"/>
          <w:highlight w:val="none"/>
          <w:lang w:val="en-US" w:eastAsia="zh-CN" w:bidi="ar"/>
        </w:rPr>
        <w:t>加强合作合同约束，</w:t>
      </w:r>
      <w:r>
        <w:rPr>
          <w:rFonts w:hint="eastAsia" w:ascii="仿宋_GB2312" w:hAnsi="Calibri" w:eastAsia="仿宋_GB2312" w:cs="仿宋_GB2312"/>
          <w:b w:val="0"/>
          <w:bCs/>
          <w:spacing w:val="0"/>
          <w:kern w:val="2"/>
          <w:sz w:val="32"/>
          <w:szCs w:val="32"/>
          <w:highlight w:val="none"/>
          <w:lang w:val="en-US" w:eastAsia="zh-CN" w:bidi="ar"/>
        </w:rPr>
        <w:t>设置4项与漏洞相关的考核项目。</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楷体_GB2312" w:hAnsi="楷体_GB2312" w:eastAsia="楷体_GB2312" w:cs="楷体_GB2312"/>
          <w:b w:val="0"/>
          <w:bCs/>
          <w:spacing w:val="0"/>
          <w:kern w:val="2"/>
          <w:sz w:val="32"/>
          <w:szCs w:val="32"/>
          <w:highlight w:val="none"/>
          <w:lang w:val="en-US" w:eastAsia="zh-CN" w:bidi="ar"/>
        </w:rPr>
      </w:pPr>
      <w:r>
        <w:rPr>
          <w:rFonts w:hint="eastAsia" w:ascii="楷体_GB2312" w:hAnsi="楷体_GB2312" w:eastAsia="楷体_GB2312" w:cs="楷体_GB2312"/>
          <w:b w:val="0"/>
          <w:bCs/>
          <w:spacing w:val="0"/>
          <w:kern w:val="2"/>
          <w:sz w:val="32"/>
          <w:szCs w:val="32"/>
          <w:highlight w:val="none"/>
          <w:lang w:val="en-US" w:eastAsia="zh-CN" w:bidi="ar"/>
        </w:rPr>
        <w:t>（三）聚焦基层党组织建设方面</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default" w:ascii="仿宋_GB2312" w:hAnsi="Calibri" w:eastAsia="仿宋_GB2312" w:cs="仿宋_GB2312"/>
          <w:b w:val="0"/>
          <w:bCs/>
          <w:spacing w:val="0"/>
          <w:kern w:val="2"/>
          <w:sz w:val="32"/>
          <w:szCs w:val="32"/>
          <w:highlight w:val="none"/>
          <w:lang w:val="en-US" w:eastAsia="zh-CN" w:bidi="ar"/>
        </w:rPr>
      </w:pPr>
      <w:r>
        <w:rPr>
          <w:rFonts w:hint="eastAsia" w:ascii="仿宋_GB2312" w:eastAsia="仿宋_GB2312" w:cs="仿宋_GB2312"/>
          <w:spacing w:val="0"/>
          <w:kern w:val="2"/>
          <w:sz w:val="32"/>
          <w:szCs w:val="32"/>
          <w:highlight w:val="none"/>
          <w:lang w:val="en-US" w:eastAsia="zh-CN" w:bidi="ar"/>
        </w:rPr>
        <w:t>1</w:t>
      </w:r>
      <w:r>
        <w:rPr>
          <w:rFonts w:hint="eastAsia" w:ascii="CESI仿宋-GB2312" w:hAnsi="CESI仿宋-GB2312" w:eastAsia="CESI仿宋-GB2312" w:cs="CESI仿宋-GB2312"/>
          <w:spacing w:val="0"/>
          <w:kern w:val="2"/>
          <w:sz w:val="32"/>
          <w:szCs w:val="32"/>
          <w:highlight w:val="none"/>
          <w:lang w:val="en-US" w:eastAsia="zh-CN" w:bidi="ar"/>
        </w:rPr>
        <w:t>．关于</w:t>
      </w:r>
      <w:r>
        <w:rPr>
          <w:rFonts w:hint="eastAsia" w:ascii="仿宋_GB2312" w:hAnsi="Calibri" w:eastAsia="仿宋_GB2312" w:cs="仿宋_GB2312"/>
          <w:spacing w:val="0"/>
          <w:kern w:val="2"/>
          <w:sz w:val="32"/>
          <w:szCs w:val="32"/>
          <w:highlight w:val="none"/>
          <w:lang w:val="en-US" w:eastAsia="zh-CN" w:bidi="ar"/>
        </w:rPr>
        <w:t>主题党日活动</w:t>
      </w:r>
      <w:r>
        <w:rPr>
          <w:rFonts w:hint="eastAsia" w:ascii="仿宋_GB2312" w:eastAsia="仿宋_GB2312" w:cs="仿宋_GB2312"/>
          <w:spacing w:val="0"/>
          <w:kern w:val="2"/>
          <w:sz w:val="32"/>
          <w:szCs w:val="32"/>
          <w:highlight w:val="none"/>
          <w:lang w:val="en-US" w:eastAsia="zh-CN" w:bidi="ar"/>
        </w:rPr>
        <w:t>开展不规范</w:t>
      </w:r>
    </w:p>
    <w:p>
      <w:pPr>
        <w:keepNext w:val="0"/>
        <w:keepLines w:val="0"/>
        <w:widowControl w:val="0"/>
        <w:suppressLineNumbers w:val="0"/>
        <w:autoSpaceDE/>
        <w:autoSpaceDN/>
        <w:spacing w:before="0" w:beforeAutospacing="0" w:after="0" w:afterAutospacing="0" w:line="560" w:lineRule="exact"/>
        <w:ind w:right="0" w:firstLine="640" w:firstLineChars="200"/>
        <w:jc w:val="both"/>
        <w:rPr>
          <w:rFonts w:hint="eastAsia" w:ascii="仿宋_GB2312" w:hAnsi="Calibri" w:eastAsia="仿宋_GB2312" w:cs="仿宋_GB2312"/>
          <w:b w:val="0"/>
          <w:bCs/>
          <w:spacing w:val="0"/>
          <w:kern w:val="2"/>
          <w:sz w:val="32"/>
          <w:szCs w:val="32"/>
          <w:highlight w:val="none"/>
        </w:rPr>
      </w:pPr>
      <w:r>
        <w:rPr>
          <w:rFonts w:hint="eastAsia" w:ascii="仿宋_GB2312" w:hAnsi="Calibri" w:eastAsia="仿宋_GB2312" w:cs="仿宋_GB2312"/>
          <w:b w:val="0"/>
          <w:bCs/>
          <w:spacing w:val="0"/>
          <w:kern w:val="2"/>
          <w:sz w:val="32"/>
          <w:szCs w:val="32"/>
          <w:highlight w:val="none"/>
          <w:lang w:val="en-US" w:eastAsia="zh-CN" w:bidi="ar"/>
        </w:rPr>
        <w:t>整改情况：</w:t>
      </w:r>
      <w:r>
        <w:rPr>
          <w:rFonts w:hint="eastAsia" w:ascii="仿宋_GB2312" w:hAnsi="Calibri" w:eastAsia="仿宋_GB2312" w:cs="仿宋_GB2312"/>
          <w:b/>
          <w:bCs w:val="0"/>
          <w:spacing w:val="0"/>
          <w:kern w:val="2"/>
          <w:sz w:val="32"/>
          <w:szCs w:val="32"/>
          <w:highlight w:val="none"/>
          <w:lang w:val="en-US" w:eastAsia="zh-CN" w:bidi="ar"/>
        </w:rPr>
        <w:t>一是</w:t>
      </w:r>
      <w:r>
        <w:rPr>
          <w:rFonts w:hint="eastAsia" w:ascii="仿宋_GB2312" w:hAnsi="Calibri" w:eastAsia="仿宋_GB2312" w:cs="仿宋_GB2312"/>
          <w:b w:val="0"/>
          <w:bCs/>
          <w:spacing w:val="0"/>
          <w:kern w:val="2"/>
          <w:sz w:val="32"/>
          <w:szCs w:val="32"/>
          <w:highlight w:val="none"/>
          <w:lang w:val="en-US" w:eastAsia="zh-CN" w:bidi="ar"/>
        </w:rPr>
        <w:t>结合结对工作要求，创新主题党日活动方式。联合鹏城社区党委、民革大鹏直属支部开展集体观影活动；联合鹏城社区党委到坪山东纵纪念馆、深圳市博物馆参观学习，今年以来，累计开展主题党日</w:t>
      </w:r>
      <w:r>
        <w:rPr>
          <w:rFonts w:hint="default" w:ascii="仿宋_GB2312" w:eastAsia="仿宋_GB2312" w:cs="仿宋_GB2312"/>
          <w:b w:val="0"/>
          <w:bCs/>
          <w:spacing w:val="0"/>
          <w:kern w:val="2"/>
          <w:sz w:val="32"/>
          <w:szCs w:val="32"/>
          <w:highlight w:val="none"/>
          <w:lang w:val="en-US" w:eastAsia="zh-CN" w:bidi="ar"/>
        </w:rPr>
        <w:t>11</w:t>
      </w:r>
      <w:r>
        <w:rPr>
          <w:rFonts w:hint="eastAsia" w:ascii="仿宋_GB2312" w:hAnsi="Calibri" w:eastAsia="仿宋_GB2312" w:cs="仿宋_GB2312"/>
          <w:b w:val="0"/>
          <w:bCs/>
          <w:spacing w:val="0"/>
          <w:kern w:val="2"/>
          <w:sz w:val="32"/>
          <w:szCs w:val="32"/>
          <w:highlight w:val="none"/>
          <w:lang w:val="en-US" w:eastAsia="zh-CN" w:bidi="ar"/>
        </w:rPr>
        <w:t>次。</w:t>
      </w:r>
      <w:r>
        <w:rPr>
          <w:rFonts w:hint="eastAsia" w:ascii="仿宋_GB2312" w:hAnsi="Calibri" w:eastAsia="仿宋_GB2312" w:cs="仿宋_GB2312"/>
          <w:b/>
          <w:bCs w:val="0"/>
          <w:spacing w:val="0"/>
          <w:kern w:val="2"/>
          <w:sz w:val="32"/>
          <w:szCs w:val="32"/>
          <w:highlight w:val="none"/>
          <w:lang w:val="en-US" w:eastAsia="zh-CN" w:bidi="ar"/>
        </w:rPr>
        <w:t>二是</w:t>
      </w:r>
      <w:r>
        <w:rPr>
          <w:rFonts w:hint="eastAsia" w:ascii="仿宋_GB2312" w:hAnsi="Calibri" w:eastAsia="仿宋_GB2312" w:cs="仿宋_GB2312"/>
          <w:b w:val="0"/>
          <w:bCs/>
          <w:spacing w:val="0"/>
          <w:kern w:val="2"/>
          <w:sz w:val="32"/>
          <w:szCs w:val="32"/>
          <w:highlight w:val="none"/>
          <w:lang w:val="en-US" w:eastAsia="zh-CN" w:bidi="ar"/>
        </w:rPr>
        <w:t>及时对接鹏城社区需求，组织领导班子利用普法宣传、接访下访、网格入户等形式，与社区居民面对面沟通。</w:t>
      </w:r>
      <w:r>
        <w:rPr>
          <w:rFonts w:hint="eastAsia" w:ascii="仿宋_GB2312" w:hAnsi="Calibri" w:eastAsia="仿宋_GB2312" w:cs="仿宋_GB2312"/>
          <w:b/>
          <w:bCs w:val="0"/>
          <w:spacing w:val="0"/>
          <w:kern w:val="2"/>
          <w:sz w:val="32"/>
          <w:szCs w:val="32"/>
          <w:highlight w:val="none"/>
          <w:lang w:val="en-US" w:eastAsia="zh-CN" w:bidi="ar"/>
        </w:rPr>
        <w:t>三是</w:t>
      </w:r>
      <w:r>
        <w:rPr>
          <w:rFonts w:hint="eastAsia" w:ascii="仿宋_GB2312" w:hAnsi="Calibri" w:eastAsia="仿宋_GB2312" w:cs="仿宋_GB2312"/>
          <w:b w:val="0"/>
          <w:bCs/>
          <w:spacing w:val="0"/>
          <w:kern w:val="2"/>
          <w:sz w:val="32"/>
          <w:szCs w:val="32"/>
          <w:highlight w:val="none"/>
          <w:lang w:val="en-US" w:eastAsia="zh-CN" w:bidi="ar"/>
        </w:rPr>
        <w:t>由党务工作者对每次活动内容及时进行整理留档。持续加强统筹规划，将开展主题党日的情况纳入年度民主评议党员的重要内容之一，作为“优秀”等次评比的重要依据，</w:t>
      </w:r>
      <w:r>
        <w:rPr>
          <w:rFonts w:hint="eastAsia" w:ascii="仿宋_GB2312" w:eastAsia="仿宋_GB2312" w:cs="仿宋_GB2312"/>
          <w:b w:val="0"/>
          <w:bCs/>
          <w:spacing w:val="0"/>
          <w:kern w:val="2"/>
          <w:sz w:val="32"/>
          <w:szCs w:val="32"/>
          <w:highlight w:val="none"/>
          <w:lang w:val="en-US" w:eastAsia="zh-CN" w:bidi="ar"/>
        </w:rPr>
        <w:t>对</w:t>
      </w:r>
      <w:r>
        <w:rPr>
          <w:rFonts w:hint="eastAsia" w:ascii="仿宋_GB2312" w:hAnsi="Calibri" w:eastAsia="仿宋_GB2312" w:cs="仿宋_GB2312"/>
          <w:b w:val="0"/>
          <w:bCs/>
          <w:spacing w:val="0"/>
          <w:kern w:val="2"/>
          <w:sz w:val="32"/>
          <w:szCs w:val="32"/>
          <w:highlight w:val="none"/>
          <w:lang w:val="en-US" w:eastAsia="zh-CN" w:bidi="ar"/>
        </w:rPr>
        <w:t>开展不积极、活动质量低的党员及时进行批评提醒，切实增强党员干部参与党日活动</w:t>
      </w:r>
      <w:r>
        <w:rPr>
          <w:rFonts w:hint="eastAsia" w:ascii="仿宋_GB2312" w:eastAsia="仿宋_GB2312" w:cs="仿宋_GB2312"/>
          <w:b w:val="0"/>
          <w:bCs/>
          <w:spacing w:val="0"/>
          <w:kern w:val="2"/>
          <w:sz w:val="32"/>
          <w:szCs w:val="32"/>
          <w:highlight w:val="none"/>
          <w:lang w:val="en-US" w:eastAsia="zh-CN" w:bidi="ar"/>
        </w:rPr>
        <w:t>的</w:t>
      </w:r>
      <w:r>
        <w:rPr>
          <w:rFonts w:hint="eastAsia" w:ascii="仿宋_GB2312" w:hAnsi="Calibri" w:eastAsia="仿宋_GB2312" w:cs="仿宋_GB2312"/>
          <w:b w:val="0"/>
          <w:bCs/>
          <w:spacing w:val="0"/>
          <w:kern w:val="2"/>
          <w:sz w:val="32"/>
          <w:szCs w:val="32"/>
          <w:highlight w:val="none"/>
          <w:lang w:val="en-US" w:eastAsia="zh-CN" w:bidi="ar"/>
        </w:rPr>
        <w:t>意识。</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spacing w:val="0"/>
          <w:kern w:val="2"/>
          <w:sz w:val="32"/>
          <w:szCs w:val="32"/>
          <w:highlight w:val="none"/>
        </w:rPr>
      </w:pPr>
      <w:r>
        <w:rPr>
          <w:rFonts w:hint="eastAsia" w:ascii="仿宋_GB2312" w:eastAsia="仿宋_GB2312" w:cs="仿宋_GB2312"/>
          <w:spacing w:val="0"/>
          <w:kern w:val="2"/>
          <w:sz w:val="32"/>
          <w:szCs w:val="32"/>
          <w:highlight w:val="none"/>
          <w:lang w:val="en-US" w:eastAsia="zh-CN" w:bidi="ar"/>
        </w:rPr>
        <w:t>2</w:t>
      </w:r>
      <w:r>
        <w:rPr>
          <w:rFonts w:hint="eastAsia" w:ascii="CESI仿宋-GB2312" w:hAnsi="CESI仿宋-GB2312" w:eastAsia="CESI仿宋-GB2312" w:cs="CESI仿宋-GB2312"/>
          <w:spacing w:val="0"/>
          <w:kern w:val="2"/>
          <w:sz w:val="32"/>
          <w:szCs w:val="32"/>
          <w:highlight w:val="none"/>
          <w:lang w:val="en-US" w:eastAsia="zh-CN" w:bidi="ar"/>
        </w:rPr>
        <w:t>．关于</w:t>
      </w:r>
      <w:r>
        <w:rPr>
          <w:rFonts w:hint="eastAsia" w:ascii="仿宋_GB2312" w:hAnsi="Calibri" w:eastAsia="仿宋_GB2312" w:cs="仿宋_GB2312"/>
          <w:spacing w:val="0"/>
          <w:kern w:val="2"/>
          <w:sz w:val="32"/>
          <w:szCs w:val="32"/>
          <w:highlight w:val="none"/>
          <w:lang w:val="en-US" w:eastAsia="zh-CN" w:bidi="ar"/>
        </w:rPr>
        <w:t>“三会一课”制度执行</w:t>
      </w:r>
      <w:r>
        <w:rPr>
          <w:rFonts w:hint="eastAsia" w:ascii="仿宋_GB2312" w:eastAsia="仿宋_GB2312" w:cs="仿宋_GB2312"/>
          <w:spacing w:val="0"/>
          <w:kern w:val="2"/>
          <w:sz w:val="32"/>
          <w:szCs w:val="32"/>
          <w:highlight w:val="none"/>
          <w:lang w:val="en-US" w:eastAsia="zh-CN" w:bidi="ar"/>
        </w:rPr>
        <w:t>不严</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spacing w:val="0"/>
          <w:kern w:val="2"/>
          <w:sz w:val="32"/>
          <w:szCs w:val="32"/>
          <w:highlight w:val="none"/>
        </w:rPr>
      </w:pPr>
      <w:r>
        <w:rPr>
          <w:rFonts w:hint="eastAsia" w:ascii="仿宋_GB2312" w:hAnsi="Calibri" w:eastAsia="仿宋_GB2312" w:cs="仿宋_GB2312"/>
          <w:spacing w:val="0"/>
          <w:kern w:val="2"/>
          <w:sz w:val="32"/>
          <w:szCs w:val="32"/>
          <w:highlight w:val="none"/>
          <w:lang w:val="en-US" w:eastAsia="zh-CN" w:bidi="ar"/>
        </w:rPr>
        <w:t>整改情况：</w:t>
      </w:r>
      <w:r>
        <w:rPr>
          <w:rFonts w:hint="eastAsia" w:ascii="仿宋_GB2312" w:hAnsi="Calibri" w:eastAsia="仿宋_GB2312" w:cs="仿宋_GB2312"/>
          <w:b/>
          <w:bCs/>
          <w:spacing w:val="0"/>
          <w:kern w:val="2"/>
          <w:sz w:val="32"/>
          <w:szCs w:val="32"/>
          <w:highlight w:val="none"/>
          <w:lang w:val="en-US" w:eastAsia="zh-CN" w:bidi="ar"/>
        </w:rPr>
        <w:t>一是</w:t>
      </w:r>
      <w:r>
        <w:rPr>
          <w:rFonts w:hint="eastAsia" w:ascii="仿宋_GB2312" w:hAnsi="Calibri" w:eastAsia="仿宋_GB2312" w:cs="仿宋_GB2312"/>
          <w:spacing w:val="0"/>
          <w:kern w:val="2"/>
          <w:sz w:val="32"/>
          <w:szCs w:val="32"/>
          <w:highlight w:val="none"/>
          <w:lang w:val="en-US" w:eastAsia="zh-CN" w:bidi="ar"/>
        </w:rPr>
        <w:t>修订完善《</w:t>
      </w:r>
      <w:r>
        <w:rPr>
          <w:rFonts w:hint="eastAsia" w:ascii="仿宋_GB2312" w:eastAsia="仿宋_GB2312" w:cs="仿宋_GB2312"/>
          <w:spacing w:val="0"/>
          <w:kern w:val="2"/>
          <w:sz w:val="32"/>
          <w:szCs w:val="32"/>
          <w:highlight w:val="none"/>
          <w:lang w:val="en-US" w:eastAsia="zh-CN" w:bidi="ar"/>
        </w:rPr>
        <w:t>深圳市</w:t>
      </w:r>
      <w:r>
        <w:rPr>
          <w:rFonts w:hint="eastAsia" w:ascii="仿宋_GB2312" w:hAnsi="Calibri" w:eastAsia="仿宋_GB2312" w:cs="仿宋_GB2312"/>
          <w:spacing w:val="0"/>
          <w:kern w:val="2"/>
          <w:sz w:val="32"/>
          <w:szCs w:val="32"/>
          <w:highlight w:val="none"/>
          <w:lang w:val="en-US" w:eastAsia="zh-CN" w:bidi="ar"/>
        </w:rPr>
        <w:t>大鹏新区政法和社会工作局落实“三会一课”工作细则》，公开招聘1名专职党务工作者，认真细致审核，避免统计错误、记录不规范和抄袭等问题。</w:t>
      </w:r>
      <w:r>
        <w:rPr>
          <w:rFonts w:hint="eastAsia" w:ascii="仿宋_GB2312" w:hAnsi="Calibri" w:eastAsia="仿宋_GB2312" w:cs="仿宋_GB2312"/>
          <w:b/>
          <w:bCs/>
          <w:spacing w:val="0"/>
          <w:kern w:val="2"/>
          <w:sz w:val="32"/>
          <w:szCs w:val="32"/>
          <w:highlight w:val="none"/>
          <w:lang w:val="en-US" w:eastAsia="zh-CN" w:bidi="ar"/>
        </w:rPr>
        <w:t>二是</w:t>
      </w:r>
      <w:r>
        <w:rPr>
          <w:rFonts w:hint="eastAsia" w:ascii="仿宋_GB2312" w:hAnsi="Calibri" w:eastAsia="仿宋_GB2312" w:cs="仿宋_GB2312"/>
          <w:spacing w:val="0"/>
          <w:kern w:val="2"/>
          <w:sz w:val="32"/>
          <w:szCs w:val="32"/>
          <w:highlight w:val="none"/>
          <w:lang w:val="en-US" w:eastAsia="zh-CN" w:bidi="ar"/>
        </w:rPr>
        <w:t>严格开展“三会一课”活动，党支部书记带头讲廉政党课，其他支委成员结合分管工作开展讲党课活动。</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eastAsia="仿宋_GB2312" w:cs="仿宋_GB2312"/>
          <w:b w:val="0"/>
          <w:bCs/>
          <w:spacing w:val="0"/>
          <w:kern w:val="2"/>
          <w:sz w:val="32"/>
          <w:szCs w:val="32"/>
          <w:highlight w:val="none"/>
          <w:lang w:val="en-US" w:eastAsia="zh-CN" w:bidi="ar"/>
        </w:rPr>
      </w:pPr>
      <w:r>
        <w:rPr>
          <w:rFonts w:hint="eastAsia" w:ascii="仿宋_GB2312" w:eastAsia="仿宋_GB2312" w:cs="仿宋_GB2312"/>
          <w:b w:val="0"/>
          <w:bCs/>
          <w:spacing w:val="0"/>
          <w:kern w:val="2"/>
          <w:sz w:val="32"/>
          <w:szCs w:val="32"/>
          <w:highlight w:val="none"/>
          <w:lang w:val="en-US" w:eastAsia="zh-CN" w:bidi="ar"/>
        </w:rPr>
        <w:t>3</w:t>
      </w:r>
      <w:r>
        <w:rPr>
          <w:rFonts w:hint="eastAsia" w:ascii="仿宋_GB2312" w:hAnsi="Calibri" w:eastAsia="仿宋_GB2312" w:cs="仿宋_GB2312"/>
          <w:b w:val="0"/>
          <w:bCs/>
          <w:spacing w:val="0"/>
          <w:kern w:val="2"/>
          <w:sz w:val="32"/>
          <w:szCs w:val="32"/>
          <w:highlight w:val="none"/>
          <w:lang w:val="en-US" w:eastAsia="zh-CN" w:bidi="ar"/>
        </w:rPr>
        <w:t>．</w:t>
      </w:r>
      <w:r>
        <w:rPr>
          <w:rFonts w:hint="eastAsia" w:ascii="仿宋_GB2312" w:eastAsia="仿宋_GB2312" w:cs="仿宋_GB2312"/>
          <w:b w:val="0"/>
          <w:bCs/>
          <w:spacing w:val="0"/>
          <w:kern w:val="2"/>
          <w:sz w:val="32"/>
          <w:szCs w:val="32"/>
          <w:highlight w:val="none"/>
          <w:lang w:val="en-US" w:eastAsia="zh-CN" w:bidi="ar"/>
        </w:rPr>
        <w:t>关于</w:t>
      </w:r>
      <w:r>
        <w:rPr>
          <w:rFonts w:hint="eastAsia" w:ascii="仿宋_GB2312" w:hAnsi="Calibri" w:eastAsia="仿宋_GB2312" w:cs="仿宋_GB2312"/>
          <w:b w:val="0"/>
          <w:bCs/>
          <w:spacing w:val="0"/>
          <w:kern w:val="2"/>
          <w:sz w:val="32"/>
          <w:szCs w:val="32"/>
          <w:highlight w:val="none"/>
          <w:lang w:val="en-US" w:eastAsia="zh-CN" w:bidi="ar"/>
        </w:rPr>
        <w:t>党风廉政建设谈心谈话</w:t>
      </w:r>
      <w:r>
        <w:rPr>
          <w:rFonts w:hint="eastAsia" w:ascii="仿宋_GB2312" w:eastAsia="仿宋_GB2312" w:cs="仿宋_GB2312"/>
          <w:b w:val="0"/>
          <w:bCs/>
          <w:spacing w:val="0"/>
          <w:kern w:val="2"/>
          <w:sz w:val="32"/>
          <w:szCs w:val="32"/>
          <w:highlight w:val="none"/>
          <w:lang w:val="en-US" w:eastAsia="zh-CN" w:bidi="ar"/>
        </w:rPr>
        <w:t>不深</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b w:val="0"/>
          <w:bCs/>
          <w:spacing w:val="0"/>
          <w:kern w:val="2"/>
          <w:sz w:val="32"/>
          <w:szCs w:val="32"/>
          <w:highlight w:val="none"/>
        </w:rPr>
      </w:pPr>
      <w:r>
        <w:rPr>
          <w:rFonts w:hint="eastAsia" w:ascii="仿宋_GB2312" w:hAnsi="Calibri" w:eastAsia="仿宋_GB2312" w:cs="仿宋_GB2312"/>
          <w:spacing w:val="0"/>
          <w:kern w:val="2"/>
          <w:sz w:val="32"/>
          <w:szCs w:val="32"/>
          <w:highlight w:val="none"/>
          <w:lang w:val="en-US" w:eastAsia="zh-CN" w:bidi="ar"/>
        </w:rPr>
        <w:t>整改情况：</w:t>
      </w:r>
      <w:r>
        <w:rPr>
          <w:rFonts w:hint="eastAsia" w:ascii="仿宋_GB2312" w:hAnsi="Calibri" w:eastAsia="仿宋_GB2312" w:cs="仿宋_GB2312"/>
          <w:b/>
          <w:bCs/>
          <w:spacing w:val="0"/>
          <w:kern w:val="2"/>
          <w:sz w:val="32"/>
          <w:szCs w:val="32"/>
          <w:highlight w:val="none"/>
          <w:lang w:val="en-US" w:eastAsia="zh-CN" w:bidi="ar"/>
        </w:rPr>
        <w:t>一是</w:t>
      </w:r>
      <w:r>
        <w:rPr>
          <w:rFonts w:hint="eastAsia" w:ascii="仿宋_GB2312" w:hAnsi="Calibri" w:eastAsia="仿宋_GB2312" w:cs="仿宋_GB2312"/>
          <w:spacing w:val="0"/>
          <w:kern w:val="2"/>
          <w:sz w:val="32"/>
          <w:szCs w:val="32"/>
          <w:highlight w:val="none"/>
          <w:lang w:val="en-US" w:eastAsia="zh-CN" w:bidi="ar"/>
        </w:rPr>
        <w:t>修订完善《</w:t>
      </w:r>
      <w:r>
        <w:rPr>
          <w:rFonts w:hint="eastAsia" w:ascii="仿宋_GB2312" w:eastAsia="仿宋_GB2312" w:cs="仿宋_GB2312"/>
          <w:spacing w:val="0"/>
          <w:kern w:val="2"/>
          <w:sz w:val="32"/>
          <w:szCs w:val="32"/>
          <w:highlight w:val="none"/>
          <w:lang w:val="en-US" w:eastAsia="zh-CN" w:bidi="ar"/>
        </w:rPr>
        <w:t>深圳市</w:t>
      </w:r>
      <w:r>
        <w:rPr>
          <w:rFonts w:hint="eastAsia" w:ascii="仿宋_GB2312" w:hAnsi="Calibri" w:eastAsia="仿宋_GB2312" w:cs="仿宋_GB2312"/>
          <w:spacing w:val="0"/>
          <w:kern w:val="2"/>
          <w:sz w:val="32"/>
          <w:szCs w:val="32"/>
          <w:highlight w:val="none"/>
          <w:lang w:val="en-US" w:eastAsia="zh-CN" w:bidi="ar"/>
        </w:rPr>
        <w:t>大鹏新区政法和社会工作局党内谈心谈话制度》</w:t>
      </w:r>
      <w:r>
        <w:rPr>
          <w:rFonts w:hint="eastAsia" w:ascii="仿宋_GB2312" w:eastAsia="仿宋_GB2312" w:cs="仿宋_GB2312"/>
          <w:spacing w:val="0"/>
          <w:kern w:val="2"/>
          <w:sz w:val="32"/>
          <w:szCs w:val="32"/>
          <w:highlight w:val="none"/>
          <w:lang w:val="en-US" w:eastAsia="zh-CN" w:bidi="ar"/>
        </w:rPr>
        <w:t>，</w:t>
      </w:r>
      <w:r>
        <w:rPr>
          <w:rFonts w:hint="eastAsia" w:ascii="仿宋_GB2312" w:hAnsi="Calibri" w:eastAsia="仿宋_GB2312" w:cs="仿宋_GB2312"/>
          <w:spacing w:val="0"/>
          <w:kern w:val="2"/>
          <w:sz w:val="32"/>
          <w:szCs w:val="32"/>
          <w:highlight w:val="none"/>
          <w:lang w:val="en-US" w:eastAsia="zh-CN" w:bidi="ar"/>
        </w:rPr>
        <w:t>党支部书记带头严格落实党风廉政建设责任制，班子成员认真履行“一岗双责”。</w:t>
      </w:r>
      <w:r>
        <w:rPr>
          <w:rFonts w:hint="eastAsia" w:ascii="仿宋_GB2312" w:hAnsi="Calibri" w:eastAsia="仿宋_GB2312" w:cs="仿宋_GB2312"/>
          <w:b/>
          <w:bCs/>
          <w:spacing w:val="0"/>
          <w:kern w:val="2"/>
          <w:sz w:val="32"/>
          <w:szCs w:val="32"/>
          <w:highlight w:val="none"/>
          <w:lang w:val="en-US" w:eastAsia="zh-CN" w:bidi="ar"/>
        </w:rPr>
        <w:t>二是</w:t>
      </w:r>
      <w:r>
        <w:rPr>
          <w:rFonts w:hint="eastAsia" w:ascii="仿宋_GB2312" w:hAnsi="Calibri" w:eastAsia="仿宋_GB2312" w:cs="仿宋_GB2312"/>
          <w:b w:val="0"/>
          <w:bCs w:val="0"/>
          <w:spacing w:val="0"/>
          <w:kern w:val="2"/>
          <w:sz w:val="32"/>
          <w:szCs w:val="32"/>
          <w:highlight w:val="none"/>
          <w:lang w:val="en-US" w:eastAsia="zh-CN" w:bidi="ar"/>
        </w:rPr>
        <w:t>“一把手”与调整岗位的科室</w:t>
      </w:r>
      <w:r>
        <w:rPr>
          <w:rFonts w:hint="eastAsia" w:ascii="仿宋_GB2312" w:eastAsia="仿宋_GB2312" w:cs="仿宋_GB2312"/>
          <w:b w:val="0"/>
          <w:bCs w:val="0"/>
          <w:spacing w:val="0"/>
          <w:kern w:val="2"/>
          <w:sz w:val="32"/>
          <w:szCs w:val="32"/>
          <w:highlight w:val="none"/>
          <w:lang w:val="en-US" w:eastAsia="zh-CN" w:bidi="ar"/>
        </w:rPr>
        <w:t>（中心）</w:t>
      </w:r>
      <w:r>
        <w:rPr>
          <w:rFonts w:hint="eastAsia" w:ascii="仿宋_GB2312" w:hAnsi="Calibri" w:eastAsia="仿宋_GB2312" w:cs="仿宋_GB2312"/>
          <w:b w:val="0"/>
          <w:bCs w:val="0"/>
          <w:spacing w:val="0"/>
          <w:kern w:val="2"/>
          <w:sz w:val="32"/>
          <w:szCs w:val="32"/>
          <w:highlight w:val="none"/>
          <w:lang w:val="en-US" w:eastAsia="zh-CN" w:bidi="ar"/>
        </w:rPr>
        <w:t>负责人进行谈心谈话，要求积极履职；</w:t>
      </w:r>
      <w:r>
        <w:rPr>
          <w:rFonts w:hint="eastAsia" w:ascii="仿宋_GB2312" w:hAnsi="Calibri" w:eastAsia="仿宋_GB2312" w:cs="仿宋_GB2312"/>
          <w:b/>
          <w:bCs/>
          <w:spacing w:val="0"/>
          <w:kern w:val="2"/>
          <w:sz w:val="32"/>
          <w:szCs w:val="32"/>
          <w:highlight w:val="none"/>
          <w:lang w:val="en-US" w:eastAsia="zh-CN" w:bidi="ar"/>
        </w:rPr>
        <w:t>三是</w:t>
      </w:r>
      <w:r>
        <w:rPr>
          <w:rFonts w:hint="eastAsia" w:ascii="仿宋_GB2312" w:hAnsi="Calibri" w:eastAsia="仿宋_GB2312" w:cs="仿宋_GB2312"/>
          <w:spacing w:val="0"/>
          <w:kern w:val="2"/>
          <w:sz w:val="32"/>
          <w:szCs w:val="32"/>
          <w:highlight w:val="none"/>
          <w:lang w:val="en-US" w:eastAsia="zh-CN" w:bidi="ar"/>
        </w:rPr>
        <w:t>分管人事工作和分管纪检工作的领导</w:t>
      </w:r>
      <w:r>
        <w:rPr>
          <w:rFonts w:hint="eastAsia" w:ascii="仿宋_GB2312" w:eastAsia="仿宋_GB2312" w:cs="仿宋_GB2312"/>
          <w:spacing w:val="0"/>
          <w:kern w:val="2"/>
          <w:sz w:val="32"/>
          <w:szCs w:val="32"/>
          <w:highlight w:val="none"/>
          <w:lang w:val="en-US" w:eastAsia="zh-CN" w:bidi="ar"/>
        </w:rPr>
        <w:t>均与</w:t>
      </w:r>
      <w:r>
        <w:rPr>
          <w:rFonts w:hint="eastAsia" w:ascii="仿宋_GB2312" w:hAnsi="Calibri" w:eastAsia="仿宋_GB2312" w:cs="仿宋_GB2312"/>
          <w:spacing w:val="0"/>
          <w:kern w:val="2"/>
          <w:sz w:val="32"/>
          <w:szCs w:val="32"/>
          <w:highlight w:val="none"/>
          <w:lang w:val="en-US" w:eastAsia="zh-CN" w:bidi="ar"/>
        </w:rPr>
        <w:t>新调入、转隶的工作人员开展谈话活动，严明政治纪律和政治规矩，要求把纪律挺在前面，守住底线。</w:t>
      </w:r>
      <w:r>
        <w:rPr>
          <w:rFonts w:hint="eastAsia" w:ascii="仿宋_GB2312" w:hAnsi="Calibri" w:eastAsia="仿宋_GB2312" w:cs="仿宋_GB2312"/>
          <w:b/>
          <w:bCs/>
          <w:spacing w:val="0"/>
          <w:kern w:val="2"/>
          <w:sz w:val="32"/>
          <w:szCs w:val="32"/>
          <w:highlight w:val="none"/>
          <w:lang w:val="en-US" w:eastAsia="zh-CN" w:bidi="ar"/>
        </w:rPr>
        <w:t>四是</w:t>
      </w:r>
      <w:r>
        <w:rPr>
          <w:rFonts w:hint="eastAsia" w:ascii="仿宋_GB2312" w:hAnsi="Calibri" w:eastAsia="仿宋_GB2312" w:cs="仿宋_GB2312"/>
          <w:spacing w:val="0"/>
          <w:kern w:val="2"/>
          <w:sz w:val="32"/>
          <w:szCs w:val="32"/>
          <w:highlight w:val="none"/>
          <w:lang w:val="en-US" w:eastAsia="zh-CN" w:bidi="ar"/>
        </w:rPr>
        <w:t>加强经常性提醒谈话和谈心谈话，加强对党员干部思想动态了解和关心关怀，今年以来，累计开展</w:t>
      </w:r>
      <w:r>
        <w:rPr>
          <w:rFonts w:hint="eastAsia" w:ascii="仿宋_GB2312" w:eastAsia="仿宋_GB2312" w:cs="仿宋_GB2312"/>
          <w:spacing w:val="0"/>
          <w:kern w:val="2"/>
          <w:sz w:val="32"/>
          <w:szCs w:val="32"/>
          <w:highlight w:val="none"/>
          <w:lang w:val="en-US" w:eastAsia="zh-CN" w:bidi="ar"/>
        </w:rPr>
        <w:t>83</w:t>
      </w:r>
      <w:r>
        <w:rPr>
          <w:rFonts w:hint="eastAsia" w:ascii="仿宋_GB2312" w:hAnsi="Calibri" w:eastAsia="仿宋_GB2312" w:cs="仿宋_GB2312"/>
          <w:spacing w:val="0"/>
          <w:kern w:val="2"/>
          <w:sz w:val="32"/>
          <w:szCs w:val="32"/>
          <w:highlight w:val="none"/>
          <w:lang w:val="en-US" w:eastAsia="zh-CN" w:bidi="ar"/>
        </w:rPr>
        <w:t>次。</w:t>
      </w:r>
      <w:r>
        <w:rPr>
          <w:rFonts w:hint="eastAsia" w:ascii="仿宋_GB2312" w:hAnsi="Calibri" w:eastAsia="仿宋_GB2312" w:cs="仿宋_GB2312"/>
          <w:b/>
          <w:bCs/>
          <w:spacing w:val="0"/>
          <w:kern w:val="2"/>
          <w:sz w:val="32"/>
          <w:szCs w:val="32"/>
          <w:highlight w:val="none"/>
          <w:lang w:val="en-US" w:eastAsia="zh-CN" w:bidi="ar"/>
        </w:rPr>
        <w:t>五是</w:t>
      </w:r>
      <w:r>
        <w:rPr>
          <w:rFonts w:hint="eastAsia" w:ascii="仿宋_GB2312" w:hAnsi="Calibri" w:eastAsia="仿宋_GB2312" w:cs="仿宋_GB2312"/>
          <w:spacing w:val="0"/>
          <w:kern w:val="2"/>
          <w:sz w:val="32"/>
          <w:szCs w:val="32"/>
          <w:highlight w:val="none"/>
          <w:lang w:val="en-US" w:eastAsia="zh-CN" w:bidi="ar"/>
        </w:rPr>
        <w:t>对各类谈话内容严格要求记录，确保规范准确。</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b w:val="0"/>
          <w:bCs w:val="0"/>
          <w:spacing w:val="0"/>
          <w:kern w:val="2"/>
          <w:sz w:val="32"/>
          <w:szCs w:val="32"/>
          <w:highlight w:val="none"/>
          <w:lang w:val="en-US" w:eastAsia="zh-CN" w:bidi="ar"/>
        </w:rPr>
      </w:pPr>
      <w:r>
        <w:rPr>
          <w:rFonts w:hint="eastAsia" w:ascii="仿宋_GB2312" w:eastAsia="仿宋_GB2312" w:cs="仿宋_GB2312"/>
          <w:b w:val="0"/>
          <w:bCs/>
          <w:spacing w:val="0"/>
          <w:kern w:val="2"/>
          <w:sz w:val="32"/>
          <w:szCs w:val="32"/>
          <w:highlight w:val="none"/>
          <w:lang w:val="en-US" w:eastAsia="zh-CN" w:bidi="ar"/>
        </w:rPr>
        <w:t>4</w:t>
      </w:r>
      <w:r>
        <w:rPr>
          <w:rFonts w:hint="eastAsia" w:ascii="仿宋_GB2312" w:hAnsi="Calibri" w:eastAsia="仿宋_GB2312" w:cs="仿宋_GB2312"/>
          <w:b w:val="0"/>
          <w:bCs/>
          <w:spacing w:val="0"/>
          <w:kern w:val="2"/>
          <w:sz w:val="32"/>
          <w:szCs w:val="32"/>
          <w:highlight w:val="none"/>
          <w:lang w:val="en-US" w:eastAsia="zh-CN" w:bidi="ar"/>
        </w:rPr>
        <w:t>．</w:t>
      </w:r>
      <w:r>
        <w:rPr>
          <w:rFonts w:hint="eastAsia" w:ascii="仿宋_GB2312" w:eastAsia="仿宋_GB2312" w:cs="仿宋_GB2312"/>
          <w:b w:val="0"/>
          <w:bCs/>
          <w:spacing w:val="0"/>
          <w:kern w:val="2"/>
          <w:sz w:val="32"/>
          <w:szCs w:val="32"/>
          <w:highlight w:val="none"/>
          <w:lang w:val="en-US" w:eastAsia="zh-CN" w:bidi="ar"/>
        </w:rPr>
        <w:t>关于</w:t>
      </w:r>
      <w:r>
        <w:rPr>
          <w:rFonts w:hint="eastAsia" w:ascii="仿宋_GB2312" w:hAnsi="Calibri" w:eastAsia="仿宋_GB2312" w:cs="仿宋_GB2312"/>
          <w:spacing w:val="0"/>
          <w:kern w:val="2"/>
          <w:sz w:val="32"/>
          <w:szCs w:val="32"/>
          <w:highlight w:val="none"/>
          <w:lang w:val="en-US" w:eastAsia="zh-CN" w:bidi="ar"/>
        </w:rPr>
        <w:t>领导班子分工</w:t>
      </w:r>
      <w:r>
        <w:rPr>
          <w:rFonts w:hint="eastAsia" w:ascii="仿宋_GB2312" w:eastAsia="仿宋_GB2312" w:cs="仿宋_GB2312"/>
          <w:spacing w:val="0"/>
          <w:kern w:val="2"/>
          <w:sz w:val="32"/>
          <w:szCs w:val="32"/>
          <w:highlight w:val="none"/>
          <w:lang w:val="en-US" w:eastAsia="zh-CN" w:bidi="ar"/>
        </w:rPr>
        <w:t>不均</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b w:val="0"/>
          <w:bCs w:val="0"/>
          <w:spacing w:val="0"/>
          <w:kern w:val="2"/>
          <w:sz w:val="32"/>
          <w:szCs w:val="32"/>
          <w:highlight w:val="none"/>
        </w:rPr>
      </w:pPr>
      <w:r>
        <w:rPr>
          <w:rFonts w:hint="eastAsia" w:ascii="仿宋_GB2312" w:hAnsi="Calibri" w:eastAsia="仿宋_GB2312" w:cs="仿宋_GB2312"/>
          <w:b w:val="0"/>
          <w:bCs w:val="0"/>
          <w:spacing w:val="0"/>
          <w:kern w:val="2"/>
          <w:sz w:val="32"/>
          <w:szCs w:val="32"/>
          <w:highlight w:val="none"/>
          <w:lang w:val="en-US" w:eastAsia="zh-CN" w:bidi="ar"/>
        </w:rPr>
        <w:t>整改情况：</w:t>
      </w:r>
      <w:r>
        <w:rPr>
          <w:rFonts w:hint="eastAsia" w:ascii="仿宋_GB2312" w:hAnsi="Calibri" w:eastAsia="仿宋_GB2312" w:cs="仿宋_GB2312"/>
          <w:b/>
          <w:bCs/>
          <w:spacing w:val="0"/>
          <w:kern w:val="2"/>
          <w:sz w:val="32"/>
          <w:szCs w:val="32"/>
          <w:highlight w:val="none"/>
          <w:lang w:val="en-US" w:eastAsia="zh-CN" w:bidi="ar"/>
        </w:rPr>
        <w:t>一是</w:t>
      </w:r>
      <w:r>
        <w:rPr>
          <w:rFonts w:hint="eastAsia" w:ascii="仿宋_GB2312" w:hAnsi="Calibri" w:eastAsia="仿宋_GB2312" w:cs="仿宋_GB2312"/>
          <w:b w:val="0"/>
          <w:bCs w:val="0"/>
          <w:spacing w:val="0"/>
          <w:kern w:val="2"/>
          <w:sz w:val="32"/>
          <w:szCs w:val="32"/>
          <w:highlight w:val="none"/>
          <w:lang w:val="en-US" w:eastAsia="zh-CN" w:bidi="ar"/>
        </w:rPr>
        <w:t>加强班子成员之间谈心谈话，注重班子团结，充分调动工作积极性，发挥出集体智慧，凝聚起推进工作落细落实的强大合力。</w:t>
      </w:r>
      <w:r>
        <w:rPr>
          <w:rFonts w:hint="eastAsia" w:ascii="仿宋_GB2312" w:hAnsi="Calibri" w:eastAsia="仿宋_GB2312" w:cs="仿宋_GB2312"/>
          <w:b/>
          <w:bCs/>
          <w:spacing w:val="0"/>
          <w:kern w:val="2"/>
          <w:sz w:val="32"/>
          <w:szCs w:val="32"/>
          <w:highlight w:val="none"/>
          <w:lang w:val="en-US" w:eastAsia="zh-CN" w:bidi="ar"/>
        </w:rPr>
        <w:t>二是</w:t>
      </w:r>
      <w:r>
        <w:rPr>
          <w:rFonts w:hint="eastAsia" w:ascii="仿宋_GB2312" w:eastAsia="仿宋_GB2312" w:cs="仿宋_GB2312"/>
          <w:b w:val="0"/>
          <w:bCs w:val="0"/>
          <w:spacing w:val="0"/>
          <w:kern w:val="2"/>
          <w:sz w:val="32"/>
          <w:szCs w:val="32"/>
          <w:highlight w:val="none"/>
          <w:lang w:val="en-US" w:eastAsia="zh-CN" w:bidi="ar"/>
        </w:rPr>
        <w:t>已对班子分工进行合理调整</w:t>
      </w:r>
      <w:r>
        <w:rPr>
          <w:rFonts w:hint="eastAsia" w:ascii="仿宋_GB2312" w:hAnsi="Calibri" w:eastAsia="仿宋_GB2312" w:cs="仿宋_GB2312"/>
          <w:b w:val="0"/>
          <w:bCs w:val="0"/>
          <w:spacing w:val="0"/>
          <w:kern w:val="2"/>
          <w:sz w:val="32"/>
          <w:szCs w:val="32"/>
          <w:highlight w:val="none"/>
          <w:lang w:val="en-US" w:eastAsia="zh-CN" w:bidi="ar"/>
        </w:rPr>
        <w:t>。</w:t>
      </w:r>
      <w:r>
        <w:rPr>
          <w:rFonts w:hint="eastAsia" w:ascii="仿宋_GB2312" w:eastAsia="仿宋_GB2312" w:cs="仿宋_GB2312"/>
          <w:b/>
          <w:bCs/>
          <w:spacing w:val="0"/>
          <w:kern w:val="2"/>
          <w:sz w:val="32"/>
          <w:szCs w:val="32"/>
          <w:highlight w:val="none"/>
          <w:lang w:val="en-US" w:eastAsia="zh-CN" w:bidi="ar"/>
        </w:rPr>
        <w:t>三</w:t>
      </w:r>
      <w:r>
        <w:rPr>
          <w:rFonts w:hint="eastAsia" w:ascii="仿宋_GB2312" w:hAnsi="Calibri" w:eastAsia="仿宋_GB2312" w:cs="仿宋_GB2312"/>
          <w:b/>
          <w:bCs/>
          <w:spacing w:val="0"/>
          <w:kern w:val="2"/>
          <w:sz w:val="32"/>
          <w:szCs w:val="32"/>
          <w:highlight w:val="none"/>
          <w:lang w:val="en-US" w:eastAsia="zh-CN" w:bidi="ar"/>
        </w:rPr>
        <w:t>是</w:t>
      </w:r>
      <w:r>
        <w:rPr>
          <w:rFonts w:hint="eastAsia" w:ascii="仿宋_GB2312" w:hAnsi="Calibri" w:eastAsia="仿宋_GB2312" w:cs="仿宋_GB2312"/>
          <w:spacing w:val="0"/>
          <w:kern w:val="2"/>
          <w:sz w:val="32"/>
          <w:szCs w:val="32"/>
          <w:highlight w:val="none"/>
          <w:lang w:val="en-US" w:eastAsia="zh-CN" w:bidi="ar"/>
        </w:rPr>
        <w:t>结合机构改革，修订《新区政法和社会工作局领导集体研究决策重大问题议事规则》，强化了决策执行要求。</w:t>
      </w:r>
    </w:p>
    <w:p>
      <w:pPr>
        <w:keepNext w:val="0"/>
        <w:keepLines w:val="0"/>
        <w:widowControl w:val="0"/>
        <w:suppressLineNumbers w:val="0"/>
        <w:autoSpaceDE/>
        <w:autoSpaceDN/>
        <w:spacing w:before="0" w:beforeAutospacing="0" w:after="0" w:afterAutospacing="0" w:line="560" w:lineRule="exact"/>
        <w:ind w:left="0" w:leftChars="0" w:right="0" w:firstLine="640" w:firstLineChars="200"/>
        <w:jc w:val="both"/>
        <w:rPr>
          <w:rFonts w:hint="eastAsia" w:ascii="仿宋_GB2312" w:hAnsi="Calibri" w:eastAsia="仿宋_GB2312" w:cs="仿宋_GB2312"/>
          <w:b w:val="0"/>
          <w:bCs/>
          <w:spacing w:val="0"/>
          <w:kern w:val="2"/>
          <w:sz w:val="32"/>
          <w:szCs w:val="32"/>
          <w:highlight w:val="none"/>
        </w:rPr>
      </w:pPr>
      <w:r>
        <w:rPr>
          <w:rFonts w:hint="eastAsia" w:ascii="仿宋_GB2312" w:eastAsia="仿宋_GB2312" w:cs="仿宋_GB2312"/>
          <w:b w:val="0"/>
          <w:bCs/>
          <w:spacing w:val="0"/>
          <w:kern w:val="2"/>
          <w:sz w:val="32"/>
          <w:szCs w:val="32"/>
          <w:highlight w:val="none"/>
          <w:lang w:val="en-US" w:eastAsia="zh-CN" w:bidi="ar"/>
        </w:rPr>
        <w:t>5．关于</w:t>
      </w:r>
      <w:r>
        <w:rPr>
          <w:rFonts w:hint="eastAsia" w:ascii="仿宋_GB2312" w:hAnsi="Calibri" w:eastAsia="仿宋_GB2312" w:cs="仿宋_GB2312"/>
          <w:spacing w:val="0"/>
          <w:kern w:val="2"/>
          <w:sz w:val="32"/>
          <w:szCs w:val="32"/>
          <w:highlight w:val="none"/>
          <w:lang w:val="en-US" w:eastAsia="zh-CN" w:bidi="ar"/>
        </w:rPr>
        <w:t>中层干部</w:t>
      </w:r>
      <w:r>
        <w:rPr>
          <w:rFonts w:hint="eastAsia" w:ascii="仿宋_GB2312" w:eastAsia="仿宋_GB2312" w:cs="仿宋_GB2312"/>
          <w:spacing w:val="0"/>
          <w:kern w:val="2"/>
          <w:sz w:val="32"/>
          <w:szCs w:val="32"/>
          <w:highlight w:val="none"/>
          <w:lang w:val="en-US" w:eastAsia="zh-CN" w:bidi="ar"/>
        </w:rPr>
        <w:t>培养存在断层</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b w:val="0"/>
          <w:bCs/>
          <w:spacing w:val="0"/>
          <w:kern w:val="2"/>
          <w:sz w:val="32"/>
          <w:szCs w:val="32"/>
          <w:highlight w:val="none"/>
        </w:rPr>
      </w:pPr>
      <w:r>
        <w:rPr>
          <w:rFonts w:hint="eastAsia" w:ascii="仿宋_GB2312" w:hAnsi="Calibri" w:eastAsia="仿宋_GB2312" w:cs="仿宋_GB2312"/>
          <w:b w:val="0"/>
          <w:bCs/>
          <w:spacing w:val="0"/>
          <w:kern w:val="2"/>
          <w:sz w:val="32"/>
          <w:szCs w:val="32"/>
          <w:highlight w:val="none"/>
          <w:lang w:val="en-US" w:eastAsia="zh-CN" w:bidi="ar"/>
        </w:rPr>
        <w:t>整改情况：</w:t>
      </w:r>
      <w:r>
        <w:rPr>
          <w:rFonts w:hint="eastAsia" w:ascii="仿宋_GB2312" w:hAnsi="Calibri" w:eastAsia="仿宋_GB2312" w:cs="仿宋_GB2312"/>
          <w:b/>
          <w:bCs w:val="0"/>
          <w:spacing w:val="0"/>
          <w:kern w:val="2"/>
          <w:sz w:val="32"/>
          <w:szCs w:val="32"/>
          <w:highlight w:val="none"/>
          <w:lang w:val="en-US" w:eastAsia="zh-CN" w:bidi="ar"/>
        </w:rPr>
        <w:t>一是</w:t>
      </w:r>
      <w:r>
        <w:rPr>
          <w:rFonts w:hint="eastAsia" w:ascii="仿宋_GB2312" w:hAnsi="Calibri" w:eastAsia="仿宋_GB2312" w:cs="仿宋_GB2312"/>
          <w:b w:val="0"/>
          <w:bCs/>
          <w:spacing w:val="0"/>
          <w:kern w:val="2"/>
          <w:sz w:val="32"/>
          <w:szCs w:val="32"/>
          <w:highlight w:val="none"/>
          <w:lang w:val="en-US" w:eastAsia="zh-CN" w:bidi="ar"/>
        </w:rPr>
        <w:t>加大选拔任用力度，大胆使用政治成熟、业务过硬、实绩突出的年轻干部，目前综合科、司法行政科、维稳科、信访科、基层建设科已配备副科长。</w:t>
      </w:r>
      <w:r>
        <w:rPr>
          <w:rFonts w:hint="eastAsia" w:ascii="仿宋_GB2312" w:hAnsi="Calibri" w:eastAsia="仿宋_GB2312" w:cs="仿宋_GB2312"/>
          <w:b/>
          <w:bCs w:val="0"/>
          <w:spacing w:val="0"/>
          <w:kern w:val="2"/>
          <w:sz w:val="32"/>
          <w:szCs w:val="32"/>
          <w:highlight w:val="none"/>
          <w:lang w:val="en-US" w:eastAsia="zh-CN" w:bidi="ar"/>
        </w:rPr>
        <w:t>二是</w:t>
      </w:r>
      <w:r>
        <w:rPr>
          <w:rFonts w:hint="eastAsia" w:ascii="仿宋_GB2312" w:hAnsi="Calibri" w:eastAsia="仿宋_GB2312" w:cs="仿宋_GB2312"/>
          <w:b w:val="0"/>
          <w:bCs/>
          <w:spacing w:val="0"/>
          <w:kern w:val="2"/>
          <w:sz w:val="32"/>
          <w:szCs w:val="32"/>
          <w:highlight w:val="none"/>
          <w:lang w:val="en-US" w:eastAsia="zh-CN" w:bidi="ar"/>
        </w:rPr>
        <w:t>选派多名干部到市委办信息处、市委督查室等部门跟班学习，努力培养高素质、全方面发展的人才。</w:t>
      </w:r>
      <w:r>
        <w:rPr>
          <w:rFonts w:hint="eastAsia" w:ascii="仿宋_GB2312" w:hAnsi="Calibri" w:eastAsia="仿宋_GB2312" w:cs="仿宋_GB2312"/>
          <w:b/>
          <w:bCs w:val="0"/>
          <w:spacing w:val="0"/>
          <w:kern w:val="2"/>
          <w:sz w:val="32"/>
          <w:szCs w:val="32"/>
          <w:highlight w:val="none"/>
          <w:lang w:val="en-US" w:eastAsia="zh-CN" w:bidi="ar"/>
        </w:rPr>
        <w:t>三是</w:t>
      </w:r>
      <w:r>
        <w:rPr>
          <w:rFonts w:hint="eastAsia" w:ascii="仿宋_GB2312" w:hAnsi="Calibri" w:eastAsia="仿宋_GB2312" w:cs="仿宋_GB2312"/>
          <w:b w:val="0"/>
          <w:bCs/>
          <w:spacing w:val="0"/>
          <w:kern w:val="2"/>
          <w:sz w:val="32"/>
          <w:szCs w:val="32"/>
          <w:highlight w:val="none"/>
          <w:lang w:val="en-US" w:eastAsia="zh-CN" w:bidi="ar"/>
        </w:rPr>
        <w:t>今年以来，区内调任正科级干部1名、副科级干部3名、科员1名。</w:t>
      </w:r>
      <w:r>
        <w:rPr>
          <w:rFonts w:hint="eastAsia" w:ascii="仿宋_GB2312" w:hAnsi="Calibri" w:eastAsia="仿宋_GB2312" w:cs="仿宋_GB2312"/>
          <w:b/>
          <w:bCs w:val="0"/>
          <w:spacing w:val="0"/>
          <w:kern w:val="2"/>
          <w:sz w:val="32"/>
          <w:szCs w:val="32"/>
          <w:highlight w:val="none"/>
          <w:lang w:val="en-US" w:eastAsia="zh-CN" w:bidi="ar"/>
        </w:rPr>
        <w:t>四是</w:t>
      </w:r>
      <w:r>
        <w:rPr>
          <w:rFonts w:hint="eastAsia" w:ascii="仿宋_GB2312" w:hAnsi="Calibri" w:eastAsia="仿宋_GB2312" w:cs="仿宋_GB2312"/>
          <w:b w:val="0"/>
          <w:bCs/>
          <w:spacing w:val="0"/>
          <w:kern w:val="2"/>
          <w:sz w:val="32"/>
          <w:szCs w:val="32"/>
          <w:highlight w:val="none"/>
          <w:lang w:val="en-US" w:eastAsia="zh-CN" w:bidi="ar"/>
        </w:rPr>
        <w:t>新招录公务员2名，进一步充实年轻干部源头储备。</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b w:val="0"/>
          <w:bCs/>
          <w:spacing w:val="0"/>
          <w:kern w:val="2"/>
          <w:sz w:val="32"/>
          <w:szCs w:val="32"/>
          <w:highlight w:val="none"/>
          <w:lang w:val="en-US" w:eastAsia="zh-CN" w:bidi="ar"/>
        </w:rPr>
      </w:pPr>
      <w:r>
        <w:rPr>
          <w:rFonts w:hint="eastAsia" w:ascii="仿宋_GB2312" w:eastAsia="仿宋_GB2312" w:cs="仿宋_GB2312"/>
          <w:b w:val="0"/>
          <w:bCs/>
          <w:spacing w:val="0"/>
          <w:kern w:val="2"/>
          <w:sz w:val="32"/>
          <w:szCs w:val="32"/>
          <w:highlight w:val="none"/>
          <w:lang w:val="en-US" w:eastAsia="zh-CN" w:bidi="ar"/>
        </w:rPr>
        <w:t>6．关于加强</w:t>
      </w:r>
      <w:r>
        <w:rPr>
          <w:rFonts w:hint="eastAsia" w:ascii="仿宋_GB2312" w:hAnsi="Calibri" w:eastAsia="仿宋_GB2312" w:cs="仿宋_GB2312"/>
          <w:b w:val="0"/>
          <w:bCs/>
          <w:spacing w:val="0"/>
          <w:kern w:val="2"/>
          <w:sz w:val="32"/>
          <w:szCs w:val="32"/>
          <w:highlight w:val="none"/>
          <w:lang w:val="en-US" w:eastAsia="zh-CN" w:bidi="ar"/>
        </w:rPr>
        <w:t>选人用人工作效果</w:t>
      </w:r>
      <w:r>
        <w:rPr>
          <w:rFonts w:hint="eastAsia" w:ascii="仿宋_GB2312" w:eastAsia="仿宋_GB2312" w:cs="仿宋_GB2312"/>
          <w:b w:val="0"/>
          <w:bCs/>
          <w:spacing w:val="0"/>
          <w:kern w:val="2"/>
          <w:sz w:val="32"/>
          <w:szCs w:val="32"/>
          <w:highlight w:val="none"/>
          <w:lang w:val="en-US" w:eastAsia="zh-CN" w:bidi="ar"/>
        </w:rPr>
        <w:t>欠佳</w:t>
      </w:r>
    </w:p>
    <w:p>
      <w:pPr>
        <w:keepNext w:val="0"/>
        <w:keepLines w:val="0"/>
        <w:widowControl w:val="0"/>
        <w:suppressLineNumbers w:val="0"/>
        <w:autoSpaceDE/>
        <w:autoSpaceDN/>
        <w:spacing w:before="0" w:beforeAutospacing="0" w:after="0" w:afterAutospacing="0" w:line="560" w:lineRule="exact"/>
        <w:ind w:right="0" w:firstLine="640" w:firstLineChars="200"/>
        <w:jc w:val="both"/>
        <w:rPr>
          <w:rFonts w:hint="eastAsia" w:ascii="仿宋_GB2312" w:hAnsi="Calibri" w:eastAsia="仿宋_GB2312" w:cs="仿宋_GB2312"/>
          <w:b w:val="0"/>
          <w:bCs/>
          <w:spacing w:val="0"/>
          <w:kern w:val="2"/>
          <w:sz w:val="32"/>
          <w:szCs w:val="32"/>
          <w:highlight w:val="none"/>
        </w:rPr>
      </w:pPr>
      <w:r>
        <w:rPr>
          <w:rFonts w:hint="eastAsia" w:ascii="仿宋_GB2312" w:hAnsi="Calibri" w:eastAsia="仿宋_GB2312" w:cs="仿宋_GB2312"/>
          <w:b w:val="0"/>
          <w:bCs/>
          <w:spacing w:val="0"/>
          <w:kern w:val="2"/>
          <w:sz w:val="32"/>
          <w:szCs w:val="32"/>
          <w:highlight w:val="none"/>
          <w:lang w:val="en-US" w:eastAsia="zh-CN" w:bidi="ar"/>
        </w:rPr>
        <w:t>整改情况：</w:t>
      </w:r>
      <w:r>
        <w:rPr>
          <w:rFonts w:hint="eastAsia" w:ascii="仿宋_GB2312" w:hAnsi="Calibri" w:eastAsia="仿宋_GB2312" w:cs="仿宋_GB2312"/>
          <w:b/>
          <w:bCs w:val="0"/>
          <w:spacing w:val="0"/>
          <w:kern w:val="2"/>
          <w:sz w:val="32"/>
          <w:szCs w:val="32"/>
          <w:highlight w:val="none"/>
          <w:lang w:val="en-US" w:eastAsia="zh-CN" w:bidi="ar"/>
        </w:rPr>
        <w:t>一是</w:t>
      </w:r>
      <w:r>
        <w:rPr>
          <w:rFonts w:hint="eastAsia" w:ascii="仿宋_GB2312" w:hAnsi="Calibri" w:eastAsia="仿宋_GB2312" w:cs="仿宋_GB2312"/>
          <w:b w:val="0"/>
          <w:bCs/>
          <w:spacing w:val="0"/>
          <w:kern w:val="2"/>
          <w:sz w:val="32"/>
          <w:szCs w:val="32"/>
          <w:highlight w:val="none"/>
          <w:lang w:val="en-US" w:eastAsia="zh-CN" w:bidi="ar"/>
        </w:rPr>
        <w:t>把工作能力和工作实绩作为考核的重要标准，将党政信息积分作为每月、每季度、每年单位评优评先的参考依据。</w:t>
      </w:r>
      <w:r>
        <w:rPr>
          <w:rFonts w:hint="eastAsia" w:ascii="仿宋_GB2312" w:hAnsi="Calibri" w:eastAsia="仿宋_GB2312" w:cs="仿宋_GB2312"/>
          <w:b/>
          <w:bCs w:val="0"/>
          <w:spacing w:val="0"/>
          <w:kern w:val="2"/>
          <w:sz w:val="32"/>
          <w:szCs w:val="32"/>
          <w:highlight w:val="none"/>
          <w:lang w:val="en-US" w:eastAsia="zh-CN" w:bidi="ar"/>
        </w:rPr>
        <w:t>二是</w:t>
      </w:r>
      <w:r>
        <w:rPr>
          <w:rFonts w:hint="eastAsia" w:ascii="仿宋_GB2312" w:hAnsi="Calibri" w:eastAsia="仿宋_GB2312" w:cs="仿宋_GB2312"/>
          <w:b w:val="0"/>
          <w:bCs/>
          <w:spacing w:val="0"/>
          <w:kern w:val="2"/>
          <w:sz w:val="32"/>
          <w:szCs w:val="32"/>
          <w:highlight w:val="none"/>
          <w:lang w:val="en-US" w:eastAsia="zh-CN" w:bidi="ar"/>
        </w:rPr>
        <w:t>在人事工作启动前，充分沟通并征求各方面意见，了解相关人员情况，对不符合条件的、有存疑情况的一律不予提拔重用。</w:t>
      </w:r>
      <w:r>
        <w:rPr>
          <w:rFonts w:hint="eastAsia" w:ascii="仿宋_GB2312" w:hAnsi="Calibri" w:eastAsia="仿宋_GB2312" w:cs="仿宋_GB2312"/>
          <w:b/>
          <w:bCs w:val="0"/>
          <w:spacing w:val="0"/>
          <w:kern w:val="2"/>
          <w:sz w:val="32"/>
          <w:szCs w:val="32"/>
          <w:highlight w:val="none"/>
          <w:lang w:val="en-US" w:eastAsia="zh-CN" w:bidi="ar"/>
        </w:rPr>
        <w:t>三是</w:t>
      </w:r>
      <w:r>
        <w:rPr>
          <w:rFonts w:hint="eastAsia" w:ascii="仿宋_GB2312" w:hAnsi="Calibri" w:eastAsia="仿宋_GB2312" w:cs="仿宋_GB2312"/>
          <w:b w:val="0"/>
          <w:bCs/>
          <w:spacing w:val="0"/>
          <w:kern w:val="2"/>
          <w:sz w:val="32"/>
          <w:szCs w:val="32"/>
          <w:highlight w:val="none"/>
          <w:lang w:val="en-US" w:eastAsia="zh-CN" w:bidi="ar"/>
        </w:rPr>
        <w:t>2023年选人用人工作满意度已实现100%。</w:t>
      </w:r>
      <w:r>
        <w:rPr>
          <w:rFonts w:hint="eastAsia" w:ascii="仿宋_GB2312" w:hAnsi="Calibri" w:eastAsia="仿宋_GB2312" w:cs="仿宋_GB2312"/>
          <w:b/>
          <w:bCs w:val="0"/>
          <w:spacing w:val="0"/>
          <w:kern w:val="2"/>
          <w:sz w:val="32"/>
          <w:szCs w:val="32"/>
          <w:highlight w:val="none"/>
          <w:lang w:val="en-US" w:eastAsia="zh-CN" w:bidi="ar"/>
        </w:rPr>
        <w:t>四是</w:t>
      </w:r>
      <w:r>
        <w:rPr>
          <w:rFonts w:hint="eastAsia" w:ascii="仿宋_GB2312" w:eastAsia="仿宋_GB2312" w:cs="仿宋_GB2312"/>
          <w:b w:val="0"/>
          <w:bCs/>
          <w:spacing w:val="0"/>
          <w:kern w:val="2"/>
          <w:sz w:val="32"/>
          <w:szCs w:val="32"/>
          <w:highlight w:val="none"/>
          <w:lang w:val="en-US" w:eastAsia="zh-CN" w:bidi="ar"/>
        </w:rPr>
        <w:t>制定</w:t>
      </w:r>
      <w:r>
        <w:rPr>
          <w:rFonts w:hint="eastAsia" w:ascii="仿宋_GB2312" w:hAnsi="Calibri" w:eastAsia="仿宋_GB2312" w:cs="仿宋_GB2312"/>
          <w:bCs/>
          <w:spacing w:val="0"/>
          <w:kern w:val="2"/>
          <w:sz w:val="32"/>
          <w:szCs w:val="32"/>
          <w:highlight w:val="none"/>
          <w:lang w:val="en-US" w:eastAsia="zh-CN" w:bidi="ar"/>
        </w:rPr>
        <w:t>局工作人员平时考核工作方案，细化了考核程序，将平时考核成绩与年终考核挂钩，进一步强化选人用人程序设置及结果应用。</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b w:val="0"/>
          <w:bCs/>
          <w:spacing w:val="0"/>
          <w:kern w:val="2"/>
          <w:sz w:val="32"/>
          <w:szCs w:val="32"/>
          <w:highlight w:val="none"/>
        </w:rPr>
      </w:pPr>
      <w:r>
        <w:rPr>
          <w:rFonts w:hint="eastAsia" w:ascii="仿宋_GB2312" w:eastAsia="仿宋_GB2312" w:cs="仿宋_GB2312"/>
          <w:b w:val="0"/>
          <w:bCs/>
          <w:spacing w:val="0"/>
          <w:kern w:val="2"/>
          <w:sz w:val="32"/>
          <w:szCs w:val="32"/>
          <w:highlight w:val="none"/>
          <w:lang w:val="en-US" w:eastAsia="zh-CN" w:bidi="ar"/>
        </w:rPr>
        <w:t>7</w:t>
      </w:r>
      <w:r>
        <w:rPr>
          <w:rFonts w:hint="eastAsia" w:ascii="CESI仿宋-GB2312" w:hAnsi="CESI仿宋-GB2312" w:eastAsia="CESI仿宋-GB2312" w:cs="CESI仿宋-GB2312"/>
          <w:b w:val="0"/>
          <w:bCs/>
          <w:spacing w:val="0"/>
          <w:kern w:val="2"/>
          <w:sz w:val="32"/>
          <w:szCs w:val="32"/>
          <w:highlight w:val="none"/>
          <w:lang w:val="en-US" w:eastAsia="zh-CN" w:bidi="ar"/>
        </w:rPr>
        <w:t>．关于</w:t>
      </w:r>
      <w:r>
        <w:rPr>
          <w:rFonts w:hint="eastAsia" w:ascii="仿宋_GB2312" w:eastAsia="仿宋_GB2312" w:cs="仿宋_GB2312"/>
          <w:b w:val="0"/>
          <w:bCs/>
          <w:spacing w:val="0"/>
          <w:kern w:val="2"/>
          <w:sz w:val="32"/>
          <w:szCs w:val="32"/>
          <w:highlight w:val="none"/>
          <w:lang w:val="en-US" w:eastAsia="zh-CN" w:bidi="ar"/>
        </w:rPr>
        <w:t>议事决策</w:t>
      </w:r>
      <w:r>
        <w:rPr>
          <w:rFonts w:hint="eastAsia" w:ascii="仿宋_GB2312" w:hAnsi="Calibri" w:eastAsia="仿宋_GB2312" w:cs="仿宋_GB2312"/>
          <w:b w:val="0"/>
          <w:bCs/>
          <w:spacing w:val="0"/>
          <w:kern w:val="2"/>
          <w:sz w:val="32"/>
          <w:szCs w:val="32"/>
          <w:highlight w:val="none"/>
          <w:lang w:val="en-US" w:eastAsia="zh-CN" w:bidi="ar"/>
        </w:rPr>
        <w:t>制度执行</w:t>
      </w:r>
      <w:r>
        <w:rPr>
          <w:rFonts w:hint="eastAsia" w:ascii="仿宋_GB2312" w:eastAsia="仿宋_GB2312" w:cs="仿宋_GB2312"/>
          <w:b w:val="0"/>
          <w:bCs/>
          <w:spacing w:val="0"/>
          <w:kern w:val="2"/>
          <w:sz w:val="32"/>
          <w:szCs w:val="32"/>
          <w:highlight w:val="none"/>
          <w:lang w:val="en-US" w:eastAsia="zh-CN" w:bidi="ar"/>
        </w:rPr>
        <w:t>不规范</w:t>
      </w:r>
    </w:p>
    <w:p>
      <w:pPr>
        <w:keepNext w:val="0"/>
        <w:keepLines w:val="0"/>
        <w:widowControl w:val="0"/>
        <w:suppressLineNumbers w:val="0"/>
        <w:autoSpaceDE/>
        <w:autoSpaceDN/>
        <w:spacing w:before="0" w:beforeAutospacing="0" w:after="0" w:afterAutospacing="0" w:line="560" w:lineRule="exact"/>
        <w:ind w:right="0" w:firstLine="640" w:firstLineChars="200"/>
        <w:jc w:val="both"/>
        <w:rPr>
          <w:rFonts w:hint="eastAsia" w:ascii="仿宋_GB2312" w:hAnsi="Calibri" w:eastAsia="仿宋_GB2312" w:cs="仿宋_GB2312"/>
          <w:b w:val="0"/>
          <w:bCs/>
          <w:spacing w:val="0"/>
          <w:kern w:val="2"/>
          <w:sz w:val="32"/>
          <w:szCs w:val="32"/>
          <w:highlight w:val="none"/>
        </w:rPr>
      </w:pPr>
      <w:r>
        <w:rPr>
          <w:rFonts w:hint="eastAsia" w:ascii="仿宋_GB2312" w:hAnsi="Calibri" w:eastAsia="仿宋_GB2312" w:cs="仿宋_GB2312"/>
          <w:b w:val="0"/>
          <w:bCs/>
          <w:spacing w:val="0"/>
          <w:kern w:val="2"/>
          <w:sz w:val="32"/>
          <w:szCs w:val="32"/>
          <w:highlight w:val="none"/>
          <w:lang w:val="en-US" w:eastAsia="zh-CN" w:bidi="ar"/>
        </w:rPr>
        <w:t>整改情况：</w:t>
      </w:r>
      <w:r>
        <w:rPr>
          <w:rFonts w:hint="eastAsia" w:ascii="仿宋_GB2312" w:hAnsi="Calibri" w:eastAsia="仿宋_GB2312" w:cs="仿宋_GB2312"/>
          <w:b/>
          <w:bCs w:val="0"/>
          <w:spacing w:val="0"/>
          <w:kern w:val="2"/>
          <w:sz w:val="32"/>
          <w:szCs w:val="32"/>
          <w:highlight w:val="none"/>
          <w:lang w:val="en-US" w:eastAsia="zh-CN" w:bidi="ar"/>
        </w:rPr>
        <w:t>一是</w:t>
      </w:r>
      <w:r>
        <w:rPr>
          <w:rFonts w:hint="eastAsia" w:ascii="仿宋_GB2312" w:hAnsi="Calibri" w:eastAsia="仿宋_GB2312" w:cs="仿宋_GB2312"/>
          <w:b w:val="0"/>
          <w:bCs/>
          <w:spacing w:val="0"/>
          <w:kern w:val="2"/>
          <w:sz w:val="32"/>
          <w:szCs w:val="32"/>
          <w:highlight w:val="none"/>
          <w:lang w:val="en-US" w:eastAsia="zh-CN" w:bidi="ar"/>
        </w:rPr>
        <w:t>局主要领导</w:t>
      </w:r>
      <w:r>
        <w:rPr>
          <w:rFonts w:hint="eastAsia" w:ascii="仿宋_GB2312" w:eastAsia="仿宋_GB2312" w:cs="仿宋_GB2312"/>
          <w:b w:val="0"/>
          <w:bCs/>
          <w:spacing w:val="0"/>
          <w:kern w:val="2"/>
          <w:sz w:val="32"/>
          <w:szCs w:val="32"/>
          <w:highlight w:val="none"/>
          <w:lang w:val="en-US" w:eastAsia="zh-CN" w:bidi="ar"/>
        </w:rPr>
        <w:t>对</w:t>
      </w:r>
      <w:r>
        <w:rPr>
          <w:rFonts w:hint="eastAsia" w:ascii="仿宋_GB2312" w:hAnsi="Calibri" w:eastAsia="仿宋_GB2312" w:cs="仿宋_GB2312"/>
          <w:b w:val="0"/>
          <w:bCs/>
          <w:spacing w:val="0"/>
          <w:kern w:val="2"/>
          <w:sz w:val="32"/>
          <w:szCs w:val="32"/>
          <w:highlight w:val="none"/>
          <w:lang w:val="en-US" w:eastAsia="zh-CN" w:bidi="ar"/>
        </w:rPr>
        <w:t>负责人事工作人员进行谈话提醒，并要求举一反三，全面排查、整改工作存在的问题。</w:t>
      </w:r>
      <w:r>
        <w:rPr>
          <w:rFonts w:hint="eastAsia" w:ascii="仿宋_GB2312" w:hAnsi="Calibri" w:eastAsia="仿宋_GB2312" w:cs="仿宋_GB2312"/>
          <w:b/>
          <w:bCs w:val="0"/>
          <w:spacing w:val="0"/>
          <w:kern w:val="2"/>
          <w:sz w:val="32"/>
          <w:szCs w:val="32"/>
          <w:highlight w:val="none"/>
          <w:lang w:val="en-US" w:eastAsia="zh-CN" w:bidi="ar"/>
        </w:rPr>
        <w:t>二是</w:t>
      </w:r>
      <w:r>
        <w:rPr>
          <w:rFonts w:hint="eastAsia" w:ascii="仿宋_GB2312" w:eastAsia="仿宋_GB2312" w:cs="仿宋_GB2312"/>
          <w:b w:val="0"/>
          <w:bCs/>
          <w:spacing w:val="0"/>
          <w:kern w:val="2"/>
          <w:sz w:val="32"/>
          <w:szCs w:val="32"/>
          <w:highlight w:val="none"/>
          <w:lang w:val="en-US" w:eastAsia="zh-CN" w:bidi="ar"/>
        </w:rPr>
        <w:t>组织相关领导和工作人员集中学习</w:t>
      </w:r>
      <w:r>
        <w:rPr>
          <w:rFonts w:hint="eastAsia" w:ascii="仿宋_GB2312" w:hAnsi="Calibri" w:eastAsia="仿宋_GB2312" w:cs="仿宋_GB2312"/>
          <w:b w:val="0"/>
          <w:bCs/>
          <w:spacing w:val="0"/>
          <w:kern w:val="2"/>
          <w:sz w:val="32"/>
          <w:szCs w:val="32"/>
          <w:highlight w:val="none"/>
          <w:lang w:val="en-US" w:eastAsia="zh-CN" w:bidi="ar"/>
        </w:rPr>
        <w:t>《党政领导干部任职回避暂行规定》等相关政策规定。</w:t>
      </w:r>
      <w:r>
        <w:rPr>
          <w:rFonts w:hint="eastAsia" w:ascii="仿宋_GB2312" w:hAnsi="Calibri" w:eastAsia="仿宋_GB2312" w:cs="仿宋_GB2312"/>
          <w:b/>
          <w:bCs w:val="0"/>
          <w:spacing w:val="0"/>
          <w:kern w:val="2"/>
          <w:sz w:val="32"/>
          <w:szCs w:val="32"/>
          <w:highlight w:val="none"/>
          <w:lang w:val="en-US" w:eastAsia="zh-CN" w:bidi="ar"/>
        </w:rPr>
        <w:t>三是</w:t>
      </w:r>
      <w:r>
        <w:rPr>
          <w:rFonts w:hint="eastAsia" w:ascii="仿宋_GB2312" w:hAnsi="Calibri" w:eastAsia="仿宋_GB2312" w:cs="仿宋_GB2312"/>
          <w:bCs/>
          <w:spacing w:val="0"/>
          <w:kern w:val="2"/>
          <w:sz w:val="32"/>
          <w:szCs w:val="32"/>
          <w:highlight w:val="none"/>
          <w:lang w:val="en-US" w:eastAsia="zh-CN" w:bidi="ar"/>
        </w:rPr>
        <w:t>修订《</w:t>
      </w:r>
      <w:r>
        <w:rPr>
          <w:rFonts w:hint="eastAsia" w:ascii="仿宋_GB2312" w:eastAsia="仿宋_GB2312" w:cs="仿宋_GB2312"/>
          <w:bCs/>
          <w:spacing w:val="0"/>
          <w:kern w:val="2"/>
          <w:sz w:val="32"/>
          <w:szCs w:val="32"/>
          <w:highlight w:val="none"/>
          <w:lang w:val="en-US" w:eastAsia="zh-CN" w:bidi="ar"/>
        </w:rPr>
        <w:t>深圳市大鹏</w:t>
      </w:r>
      <w:r>
        <w:rPr>
          <w:rFonts w:hint="eastAsia" w:ascii="仿宋_GB2312" w:hAnsi="Calibri" w:eastAsia="仿宋_GB2312" w:cs="仿宋_GB2312"/>
          <w:bCs/>
          <w:spacing w:val="0"/>
          <w:kern w:val="2"/>
          <w:sz w:val="32"/>
          <w:szCs w:val="32"/>
          <w:highlight w:val="none"/>
          <w:lang w:val="en-US" w:eastAsia="zh-CN" w:bidi="ar"/>
        </w:rPr>
        <w:t>新区政法和社会工作局领导集体研究决策重大问题议事规则》，细化了议事决策程序及要求。</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b w:val="0"/>
          <w:bCs/>
          <w:spacing w:val="0"/>
          <w:kern w:val="2"/>
          <w:sz w:val="32"/>
          <w:szCs w:val="32"/>
          <w:highlight w:val="none"/>
        </w:rPr>
      </w:pPr>
      <w:r>
        <w:rPr>
          <w:rFonts w:hint="eastAsia" w:ascii="仿宋_GB2312" w:eastAsia="仿宋_GB2312" w:cs="仿宋_GB2312"/>
          <w:b w:val="0"/>
          <w:bCs/>
          <w:spacing w:val="0"/>
          <w:kern w:val="2"/>
          <w:sz w:val="32"/>
          <w:szCs w:val="32"/>
          <w:highlight w:val="none"/>
          <w:lang w:val="en-US" w:eastAsia="zh-CN" w:bidi="ar"/>
        </w:rPr>
        <w:t>8</w:t>
      </w:r>
      <w:r>
        <w:rPr>
          <w:rFonts w:hint="eastAsia" w:ascii="CESI仿宋-GB2312" w:hAnsi="CESI仿宋-GB2312" w:eastAsia="CESI仿宋-GB2312" w:cs="CESI仿宋-GB2312"/>
          <w:b w:val="0"/>
          <w:bCs/>
          <w:spacing w:val="0"/>
          <w:kern w:val="2"/>
          <w:sz w:val="32"/>
          <w:szCs w:val="32"/>
          <w:highlight w:val="none"/>
          <w:lang w:val="en-US" w:eastAsia="zh-CN" w:bidi="ar"/>
        </w:rPr>
        <w:t>．关于</w:t>
      </w:r>
      <w:r>
        <w:rPr>
          <w:rFonts w:hint="eastAsia" w:ascii="仿宋_GB2312" w:hAnsi="Calibri" w:eastAsia="仿宋_GB2312" w:cs="仿宋_GB2312"/>
          <w:b w:val="0"/>
          <w:bCs/>
          <w:spacing w:val="0"/>
          <w:kern w:val="2"/>
          <w:sz w:val="32"/>
          <w:szCs w:val="32"/>
          <w:highlight w:val="none"/>
          <w:lang w:val="en-US" w:eastAsia="zh-CN" w:bidi="ar"/>
        </w:rPr>
        <w:t>干部作风提醒监督</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b w:val="0"/>
          <w:bCs/>
          <w:spacing w:val="0"/>
          <w:kern w:val="2"/>
          <w:sz w:val="32"/>
          <w:szCs w:val="32"/>
          <w:highlight w:val="none"/>
        </w:rPr>
      </w:pPr>
      <w:r>
        <w:rPr>
          <w:rFonts w:hint="eastAsia" w:ascii="仿宋_GB2312" w:hAnsi="Calibri" w:eastAsia="仿宋_GB2312" w:cs="仿宋_GB2312"/>
          <w:b w:val="0"/>
          <w:bCs/>
          <w:spacing w:val="0"/>
          <w:kern w:val="2"/>
          <w:sz w:val="32"/>
          <w:szCs w:val="32"/>
          <w:highlight w:val="none"/>
          <w:lang w:val="en-US" w:eastAsia="zh-CN" w:bidi="ar"/>
        </w:rPr>
        <w:t>整改情况：</w:t>
      </w:r>
      <w:r>
        <w:rPr>
          <w:rFonts w:hint="eastAsia" w:ascii="仿宋_GB2312" w:hAnsi="Calibri" w:eastAsia="仿宋_GB2312" w:cs="仿宋_GB2312"/>
          <w:b/>
          <w:bCs w:val="0"/>
          <w:spacing w:val="0"/>
          <w:kern w:val="2"/>
          <w:sz w:val="32"/>
          <w:szCs w:val="32"/>
          <w:highlight w:val="none"/>
          <w:lang w:val="en-US" w:eastAsia="zh-CN" w:bidi="ar"/>
        </w:rPr>
        <w:t>一是</w:t>
      </w:r>
      <w:r>
        <w:rPr>
          <w:rFonts w:hint="eastAsia" w:ascii="仿宋_GB2312" w:hAnsi="Calibri" w:eastAsia="仿宋_GB2312" w:cs="仿宋_GB2312"/>
          <w:b w:val="0"/>
          <w:bCs/>
          <w:spacing w:val="0"/>
          <w:kern w:val="2"/>
          <w:sz w:val="32"/>
          <w:szCs w:val="32"/>
          <w:highlight w:val="none"/>
          <w:lang w:val="en-US" w:eastAsia="zh-CN" w:bidi="ar"/>
        </w:rPr>
        <w:t>结合党纪学习教育，组织全体党员干部深入学习，开展应知应会测试，筑牢廉洁自律防线。</w:t>
      </w:r>
      <w:r>
        <w:rPr>
          <w:rFonts w:hint="eastAsia" w:ascii="仿宋_GB2312" w:hAnsi="Calibri" w:eastAsia="仿宋_GB2312" w:cs="仿宋_GB2312"/>
          <w:b/>
          <w:bCs w:val="0"/>
          <w:spacing w:val="0"/>
          <w:kern w:val="2"/>
          <w:sz w:val="32"/>
          <w:szCs w:val="32"/>
          <w:highlight w:val="none"/>
          <w:lang w:val="en-US" w:eastAsia="zh-CN" w:bidi="ar"/>
        </w:rPr>
        <w:t>二是</w:t>
      </w:r>
      <w:r>
        <w:rPr>
          <w:rFonts w:hint="eastAsia" w:ascii="仿宋_GB2312" w:hAnsi="Calibri" w:eastAsia="仿宋_GB2312" w:cs="仿宋_GB2312"/>
          <w:b w:val="0"/>
          <w:bCs/>
          <w:spacing w:val="0"/>
          <w:kern w:val="2"/>
          <w:sz w:val="32"/>
          <w:szCs w:val="32"/>
          <w:highlight w:val="none"/>
          <w:lang w:val="en-US" w:eastAsia="zh-CN" w:bidi="ar"/>
        </w:rPr>
        <w:t>召开警示教育大会，组织观看警示教育片，党支部书记带头剖析政法教育整顿期间发生的违法违纪案例，围绕“案中人”分析“案中事”，举一反三、自查自纠，让纪律深入人心、警钟长鸣。</w:t>
      </w:r>
      <w:r>
        <w:rPr>
          <w:rFonts w:hint="eastAsia" w:ascii="仿宋_GB2312" w:hAnsi="Calibri" w:eastAsia="仿宋_GB2312" w:cs="仿宋_GB2312"/>
          <w:b/>
          <w:bCs w:val="0"/>
          <w:spacing w:val="0"/>
          <w:kern w:val="2"/>
          <w:sz w:val="32"/>
          <w:szCs w:val="32"/>
          <w:highlight w:val="none"/>
          <w:lang w:val="en-US" w:eastAsia="zh-CN" w:bidi="ar"/>
        </w:rPr>
        <w:t>三是</w:t>
      </w:r>
      <w:r>
        <w:rPr>
          <w:rFonts w:hint="eastAsia" w:ascii="仿宋_GB2312" w:hAnsi="Calibri" w:eastAsia="仿宋_GB2312" w:cs="仿宋_GB2312"/>
          <w:b w:val="0"/>
          <w:bCs/>
          <w:spacing w:val="0"/>
          <w:kern w:val="2"/>
          <w:sz w:val="32"/>
          <w:szCs w:val="32"/>
          <w:highlight w:val="none"/>
          <w:lang w:val="en-US" w:eastAsia="zh-CN" w:bidi="ar"/>
        </w:rPr>
        <w:t>对苗头性、倾向性问题及时提醒，对新调入和有岗位调整的干部第一时间进行廉政和工作谈话，确保干部队伍清正廉洁。</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b w:val="0"/>
          <w:bCs/>
          <w:spacing w:val="0"/>
          <w:kern w:val="2"/>
          <w:sz w:val="32"/>
          <w:szCs w:val="32"/>
          <w:highlight w:val="none"/>
          <w:lang w:val="en-US" w:eastAsia="zh-CN" w:bidi="ar"/>
        </w:rPr>
      </w:pPr>
      <w:r>
        <w:rPr>
          <w:rFonts w:hint="eastAsia" w:ascii="仿宋_GB2312" w:eastAsia="仿宋_GB2312" w:cs="仿宋_GB2312"/>
          <w:b w:val="0"/>
          <w:bCs/>
          <w:spacing w:val="0"/>
          <w:kern w:val="2"/>
          <w:sz w:val="32"/>
          <w:szCs w:val="32"/>
          <w:highlight w:val="none"/>
          <w:lang w:val="en-US" w:eastAsia="zh-CN" w:bidi="ar"/>
        </w:rPr>
        <w:t>9</w:t>
      </w:r>
      <w:r>
        <w:rPr>
          <w:rFonts w:hint="eastAsia" w:ascii="CESI仿宋-GB2312" w:hAnsi="CESI仿宋-GB2312" w:eastAsia="CESI仿宋-GB2312" w:cs="CESI仿宋-GB2312"/>
          <w:b w:val="0"/>
          <w:bCs/>
          <w:spacing w:val="0"/>
          <w:kern w:val="2"/>
          <w:sz w:val="32"/>
          <w:szCs w:val="32"/>
          <w:highlight w:val="none"/>
          <w:lang w:val="en-US" w:eastAsia="zh-CN" w:bidi="ar"/>
        </w:rPr>
        <w:t>．关于</w:t>
      </w:r>
      <w:r>
        <w:rPr>
          <w:rFonts w:hint="eastAsia" w:ascii="仿宋_GB2312" w:hAnsi="Calibri" w:eastAsia="仿宋_GB2312" w:cs="仿宋_GB2312"/>
          <w:b w:val="0"/>
          <w:bCs/>
          <w:spacing w:val="0"/>
          <w:kern w:val="2"/>
          <w:sz w:val="32"/>
          <w:szCs w:val="32"/>
          <w:highlight w:val="none"/>
          <w:lang w:val="en-US" w:eastAsia="zh-CN" w:bidi="ar"/>
        </w:rPr>
        <w:t>组织全区性政法系统培训</w:t>
      </w:r>
      <w:r>
        <w:rPr>
          <w:rFonts w:hint="eastAsia" w:ascii="仿宋_GB2312" w:eastAsia="仿宋_GB2312" w:cs="仿宋_GB2312"/>
          <w:b w:val="0"/>
          <w:bCs/>
          <w:spacing w:val="0"/>
          <w:kern w:val="2"/>
          <w:sz w:val="32"/>
          <w:szCs w:val="32"/>
          <w:highlight w:val="none"/>
          <w:lang w:val="en-US" w:eastAsia="zh-CN" w:bidi="ar"/>
        </w:rPr>
        <w:t>有漏项</w:t>
      </w:r>
    </w:p>
    <w:p>
      <w:pPr>
        <w:keepNext w:val="0"/>
        <w:keepLines w:val="0"/>
        <w:widowControl w:val="0"/>
        <w:suppressLineNumbers w:val="0"/>
        <w:autoSpaceDE/>
        <w:autoSpaceDN/>
        <w:spacing w:before="0" w:beforeAutospacing="0" w:after="0" w:afterAutospacing="0" w:line="560" w:lineRule="exact"/>
        <w:ind w:right="0" w:firstLine="640" w:firstLineChars="200"/>
        <w:jc w:val="both"/>
        <w:rPr>
          <w:rFonts w:hint="eastAsia" w:ascii="仿宋_GB2312" w:hAnsi="Calibri" w:eastAsia="仿宋_GB2312" w:cs="仿宋_GB2312"/>
          <w:b w:val="0"/>
          <w:bCs/>
          <w:spacing w:val="0"/>
          <w:kern w:val="2"/>
          <w:sz w:val="32"/>
          <w:szCs w:val="32"/>
          <w:highlight w:val="none"/>
        </w:rPr>
      </w:pPr>
      <w:r>
        <w:rPr>
          <w:rFonts w:hint="eastAsia" w:ascii="仿宋_GB2312" w:hAnsi="Calibri" w:eastAsia="仿宋_GB2312" w:cs="仿宋_GB2312"/>
          <w:b w:val="0"/>
          <w:bCs/>
          <w:spacing w:val="0"/>
          <w:kern w:val="2"/>
          <w:sz w:val="32"/>
          <w:szCs w:val="32"/>
          <w:highlight w:val="none"/>
          <w:lang w:val="en-US" w:eastAsia="zh-CN" w:bidi="ar"/>
        </w:rPr>
        <w:t>整改情况：</w:t>
      </w:r>
      <w:r>
        <w:rPr>
          <w:rFonts w:hint="eastAsia" w:ascii="仿宋_GB2312" w:hAnsi="Calibri" w:eastAsia="仿宋_GB2312" w:cs="仿宋_GB2312"/>
          <w:b/>
          <w:bCs w:val="0"/>
          <w:spacing w:val="0"/>
          <w:kern w:val="2"/>
          <w:sz w:val="32"/>
          <w:szCs w:val="32"/>
          <w:highlight w:val="none"/>
          <w:lang w:val="en-US" w:eastAsia="zh-CN" w:bidi="ar"/>
        </w:rPr>
        <w:t>一是</w:t>
      </w:r>
      <w:r>
        <w:rPr>
          <w:rFonts w:hint="eastAsia" w:ascii="仿宋_GB2312" w:hAnsi="Calibri" w:eastAsia="仿宋_GB2312" w:cs="仿宋_GB2312"/>
          <w:b w:val="0"/>
          <w:bCs/>
          <w:spacing w:val="0"/>
          <w:kern w:val="2"/>
          <w:sz w:val="32"/>
          <w:szCs w:val="32"/>
          <w:highlight w:val="none"/>
          <w:lang w:val="en-US" w:eastAsia="zh-CN" w:bidi="ar"/>
        </w:rPr>
        <w:t>2023年10月11</w:t>
      </w:r>
      <w:r>
        <w:rPr>
          <w:rFonts w:hint="eastAsia" w:ascii="仿宋_GB2312" w:eastAsia="仿宋_GB2312" w:cs="仿宋_GB2312"/>
          <w:b w:val="0"/>
          <w:bCs/>
          <w:spacing w:val="0"/>
          <w:kern w:val="2"/>
          <w:sz w:val="32"/>
          <w:szCs w:val="32"/>
          <w:highlight w:val="none"/>
          <w:lang w:val="en-US" w:eastAsia="zh-CN" w:bidi="ar"/>
        </w:rPr>
        <w:t>日至</w:t>
      </w:r>
      <w:r>
        <w:rPr>
          <w:rFonts w:hint="eastAsia" w:ascii="仿宋_GB2312" w:hAnsi="Calibri" w:eastAsia="仿宋_GB2312" w:cs="仿宋_GB2312"/>
          <w:b w:val="0"/>
          <w:bCs/>
          <w:spacing w:val="0"/>
          <w:kern w:val="2"/>
          <w:sz w:val="32"/>
          <w:szCs w:val="32"/>
          <w:highlight w:val="none"/>
          <w:lang w:val="en-US" w:eastAsia="zh-CN" w:bidi="ar"/>
        </w:rPr>
        <w:t>12日组织全区平安建设、基层社会治理、扫黑除恶各成员单位及各社区业务骨干92人开展为期两天的平安建设大讲堂培训。</w:t>
      </w:r>
      <w:r>
        <w:rPr>
          <w:rFonts w:hint="eastAsia" w:ascii="仿宋_GB2312" w:hAnsi="Calibri" w:eastAsia="仿宋_GB2312" w:cs="仿宋_GB2312"/>
          <w:b/>
          <w:bCs w:val="0"/>
          <w:spacing w:val="0"/>
          <w:kern w:val="2"/>
          <w:sz w:val="32"/>
          <w:szCs w:val="32"/>
          <w:highlight w:val="none"/>
          <w:lang w:val="en-US" w:eastAsia="zh-CN" w:bidi="ar"/>
        </w:rPr>
        <w:t>二是</w:t>
      </w:r>
      <w:r>
        <w:rPr>
          <w:rFonts w:hint="eastAsia" w:ascii="仿宋_GB2312" w:hAnsi="Calibri" w:eastAsia="仿宋_GB2312" w:cs="仿宋_GB2312"/>
          <w:b w:val="0"/>
          <w:bCs/>
          <w:spacing w:val="0"/>
          <w:kern w:val="2"/>
          <w:sz w:val="32"/>
          <w:szCs w:val="32"/>
          <w:highlight w:val="none"/>
          <w:lang w:val="en-US" w:eastAsia="zh-CN" w:bidi="ar"/>
        </w:rPr>
        <w:t>2024年5月12</w:t>
      </w:r>
      <w:r>
        <w:rPr>
          <w:rFonts w:hint="eastAsia" w:ascii="仿宋_GB2312" w:eastAsia="仿宋_GB2312" w:cs="仿宋_GB2312"/>
          <w:b w:val="0"/>
          <w:bCs/>
          <w:spacing w:val="0"/>
          <w:kern w:val="2"/>
          <w:sz w:val="32"/>
          <w:szCs w:val="32"/>
          <w:highlight w:val="none"/>
          <w:lang w:val="en-US" w:eastAsia="zh-CN" w:bidi="ar"/>
        </w:rPr>
        <w:t>日至</w:t>
      </w:r>
      <w:r>
        <w:rPr>
          <w:rFonts w:hint="eastAsia" w:ascii="仿宋_GB2312" w:hAnsi="Calibri" w:eastAsia="仿宋_GB2312" w:cs="仿宋_GB2312"/>
          <w:b w:val="0"/>
          <w:bCs/>
          <w:spacing w:val="0"/>
          <w:kern w:val="2"/>
          <w:sz w:val="32"/>
          <w:szCs w:val="32"/>
          <w:highlight w:val="none"/>
          <w:lang w:val="en-US" w:eastAsia="zh-CN" w:bidi="ar"/>
        </w:rPr>
        <w:t>17日组织新区平安建设相关成员单位赴中山大学开展新区平安法治暨政法干部政治轮训专题培训班。10月15日在新区奥登国际酒店举行</w:t>
      </w:r>
      <w:r>
        <w:rPr>
          <w:rFonts w:hint="eastAsia" w:ascii="仿宋_GB2312" w:eastAsia="仿宋_GB2312" w:cs="仿宋_GB2312"/>
          <w:b w:val="0"/>
          <w:bCs/>
          <w:spacing w:val="0"/>
          <w:kern w:val="2"/>
          <w:sz w:val="32"/>
          <w:szCs w:val="32"/>
          <w:highlight w:val="none"/>
          <w:lang w:val="en-US" w:eastAsia="zh-CN" w:bidi="ar"/>
        </w:rPr>
        <w:t>平安建设、</w:t>
      </w:r>
      <w:r>
        <w:rPr>
          <w:rFonts w:hint="eastAsia" w:ascii="仿宋_GB2312" w:hAnsi="Calibri" w:eastAsia="仿宋_GB2312" w:cs="仿宋_GB2312"/>
          <w:b w:val="0"/>
          <w:bCs/>
          <w:spacing w:val="0"/>
          <w:kern w:val="2"/>
          <w:sz w:val="32"/>
          <w:szCs w:val="32"/>
          <w:highlight w:val="none"/>
          <w:lang w:val="en-US" w:eastAsia="zh-CN" w:bidi="ar"/>
        </w:rPr>
        <w:t>基层社会治理专题培训班，全面提高新区政法系统基层治理水平。</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b w:val="0"/>
          <w:bCs/>
          <w:spacing w:val="0"/>
          <w:kern w:val="2"/>
          <w:sz w:val="32"/>
          <w:szCs w:val="32"/>
          <w:highlight w:val="none"/>
        </w:rPr>
      </w:pPr>
      <w:r>
        <w:rPr>
          <w:rFonts w:hint="eastAsia" w:ascii="仿宋_GB2312" w:eastAsia="仿宋_GB2312" w:cs="仿宋_GB2312"/>
          <w:b w:val="0"/>
          <w:bCs/>
          <w:spacing w:val="0"/>
          <w:kern w:val="2"/>
          <w:sz w:val="32"/>
          <w:szCs w:val="32"/>
          <w:highlight w:val="none"/>
          <w:lang w:val="en-US" w:eastAsia="zh-CN" w:bidi="ar"/>
        </w:rPr>
        <w:t>10</w:t>
      </w:r>
      <w:r>
        <w:rPr>
          <w:rFonts w:hint="eastAsia" w:ascii="CESI仿宋-GB2312" w:hAnsi="CESI仿宋-GB2312" w:eastAsia="CESI仿宋-GB2312" w:cs="CESI仿宋-GB2312"/>
          <w:b w:val="0"/>
          <w:bCs/>
          <w:spacing w:val="0"/>
          <w:kern w:val="2"/>
          <w:sz w:val="32"/>
          <w:szCs w:val="32"/>
          <w:highlight w:val="none"/>
          <w:lang w:val="en-US" w:eastAsia="zh-CN" w:bidi="ar"/>
        </w:rPr>
        <w:t>．关于加强</w:t>
      </w:r>
      <w:r>
        <w:rPr>
          <w:rFonts w:hint="eastAsia" w:ascii="仿宋_GB2312" w:hAnsi="Calibri" w:eastAsia="仿宋_GB2312" w:cs="仿宋_GB2312"/>
          <w:b w:val="0"/>
          <w:bCs/>
          <w:spacing w:val="0"/>
          <w:kern w:val="2"/>
          <w:sz w:val="32"/>
          <w:szCs w:val="32"/>
          <w:highlight w:val="none"/>
          <w:lang w:val="en-US" w:eastAsia="zh-CN" w:bidi="ar"/>
        </w:rPr>
        <w:t>网格管理</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b w:val="0"/>
          <w:bCs/>
          <w:spacing w:val="0"/>
          <w:kern w:val="2"/>
          <w:sz w:val="32"/>
          <w:szCs w:val="32"/>
          <w:highlight w:val="none"/>
          <w:lang w:val="en-US" w:eastAsia="zh-CN" w:bidi="ar"/>
        </w:rPr>
      </w:pPr>
      <w:r>
        <w:rPr>
          <w:rFonts w:hint="eastAsia" w:ascii="仿宋_GB2312" w:hAnsi="Calibri" w:eastAsia="仿宋_GB2312" w:cs="仿宋_GB2312"/>
          <w:b w:val="0"/>
          <w:bCs/>
          <w:spacing w:val="0"/>
          <w:kern w:val="2"/>
          <w:sz w:val="32"/>
          <w:szCs w:val="32"/>
          <w:highlight w:val="none"/>
          <w:lang w:val="en-US" w:eastAsia="zh-CN" w:bidi="ar"/>
        </w:rPr>
        <w:t>整改情况：</w:t>
      </w:r>
      <w:r>
        <w:rPr>
          <w:rFonts w:hint="eastAsia" w:ascii="仿宋_GB2312" w:hAnsi="Calibri" w:eastAsia="仿宋_GB2312" w:cs="仿宋_GB2312"/>
          <w:b/>
          <w:bCs w:val="0"/>
          <w:spacing w:val="0"/>
          <w:kern w:val="2"/>
          <w:sz w:val="32"/>
          <w:szCs w:val="32"/>
          <w:highlight w:val="none"/>
          <w:lang w:val="en-US" w:eastAsia="zh-CN" w:bidi="ar"/>
        </w:rPr>
        <w:t>一是</w:t>
      </w:r>
      <w:r>
        <w:rPr>
          <w:rFonts w:hint="eastAsia" w:ascii="仿宋_GB2312" w:hAnsi="Calibri" w:eastAsia="仿宋_GB2312" w:cs="仿宋_GB2312"/>
          <w:b w:val="0"/>
          <w:bCs/>
          <w:spacing w:val="0"/>
          <w:kern w:val="2"/>
          <w:sz w:val="32"/>
          <w:szCs w:val="32"/>
          <w:highlight w:val="none"/>
          <w:lang w:val="en-US" w:eastAsia="zh-CN" w:bidi="ar"/>
        </w:rPr>
        <w:t>对照市网格办培训规范，印发《2024年</w:t>
      </w:r>
      <w:r>
        <w:rPr>
          <w:rFonts w:hint="eastAsia" w:ascii="仿宋_GB2312" w:eastAsia="仿宋_GB2312" w:cs="仿宋_GB2312"/>
          <w:b w:val="0"/>
          <w:bCs/>
          <w:spacing w:val="0"/>
          <w:kern w:val="2"/>
          <w:sz w:val="32"/>
          <w:szCs w:val="32"/>
          <w:highlight w:val="none"/>
          <w:lang w:val="en-US" w:eastAsia="zh-CN" w:bidi="ar"/>
        </w:rPr>
        <w:t>深圳市</w:t>
      </w:r>
      <w:r>
        <w:rPr>
          <w:rFonts w:hint="eastAsia" w:ascii="仿宋_GB2312" w:hAnsi="Calibri" w:eastAsia="仿宋_GB2312" w:cs="仿宋_GB2312"/>
          <w:b w:val="0"/>
          <w:bCs/>
          <w:spacing w:val="0"/>
          <w:kern w:val="2"/>
          <w:sz w:val="32"/>
          <w:szCs w:val="32"/>
          <w:highlight w:val="none"/>
          <w:lang w:val="en-US" w:eastAsia="zh-CN" w:bidi="ar"/>
        </w:rPr>
        <w:t>大鹏新区社区网格员培训实施方案》。截至目前，共举办区级培训2场，办事处级培训7场，实现社区网格员全覆盖业务学习。</w:t>
      </w:r>
      <w:r>
        <w:rPr>
          <w:rFonts w:hint="eastAsia" w:ascii="仿宋_GB2312" w:hAnsi="Calibri" w:eastAsia="仿宋_GB2312" w:cs="仿宋_GB2312"/>
          <w:b/>
          <w:bCs w:val="0"/>
          <w:spacing w:val="0"/>
          <w:kern w:val="2"/>
          <w:sz w:val="32"/>
          <w:szCs w:val="32"/>
          <w:highlight w:val="none"/>
          <w:lang w:val="en-US" w:eastAsia="zh-CN" w:bidi="ar"/>
        </w:rPr>
        <w:t>二是</w:t>
      </w:r>
      <w:r>
        <w:rPr>
          <w:rFonts w:hint="eastAsia" w:ascii="仿宋_GB2312" w:hAnsi="Calibri" w:eastAsia="仿宋_GB2312" w:cs="仿宋_GB2312"/>
          <w:bCs/>
          <w:spacing w:val="0"/>
          <w:kern w:val="2"/>
          <w:sz w:val="32"/>
          <w:szCs w:val="32"/>
          <w:highlight w:val="none"/>
          <w:lang w:val="en-US" w:eastAsia="zh-CN" w:bidi="ar"/>
        </w:rPr>
        <w:t>印发《2024年</w:t>
      </w:r>
      <w:r>
        <w:rPr>
          <w:rFonts w:hint="eastAsia" w:ascii="仿宋_GB2312" w:eastAsia="仿宋_GB2312" w:cs="仿宋_GB2312"/>
          <w:bCs/>
          <w:spacing w:val="0"/>
          <w:kern w:val="2"/>
          <w:sz w:val="32"/>
          <w:szCs w:val="32"/>
          <w:highlight w:val="none"/>
          <w:lang w:val="en-US" w:eastAsia="zh-CN" w:bidi="ar"/>
        </w:rPr>
        <w:t>深圳市</w:t>
      </w:r>
      <w:r>
        <w:rPr>
          <w:rFonts w:hint="eastAsia" w:ascii="仿宋_GB2312" w:hAnsi="Calibri" w:eastAsia="仿宋_GB2312" w:cs="仿宋_GB2312"/>
          <w:bCs/>
          <w:spacing w:val="0"/>
          <w:kern w:val="2"/>
          <w:sz w:val="32"/>
          <w:szCs w:val="32"/>
          <w:highlight w:val="none"/>
          <w:lang w:val="en-US" w:eastAsia="zh-CN" w:bidi="ar"/>
        </w:rPr>
        <w:t>大鹏新区“网格结对子”队伍建设方案》，对网格队伍开展先进事迹宣讲，积极挖掘基层网格员好人好事、宣传报道网格“暖事”，塑造新区网格队伍好形象。2024年以来，发布宣传稿件120余篇。</w:t>
      </w:r>
      <w:r>
        <w:rPr>
          <w:rFonts w:hint="eastAsia" w:ascii="仿宋_GB2312" w:hAnsi="Calibri" w:eastAsia="仿宋_GB2312" w:cs="仿宋_GB2312"/>
          <w:b/>
          <w:bCs w:val="0"/>
          <w:spacing w:val="0"/>
          <w:kern w:val="2"/>
          <w:sz w:val="32"/>
          <w:szCs w:val="32"/>
          <w:highlight w:val="none"/>
          <w:lang w:val="en-US" w:eastAsia="zh-CN" w:bidi="ar"/>
        </w:rPr>
        <w:t>三是</w:t>
      </w:r>
      <w:r>
        <w:rPr>
          <w:rFonts w:hint="eastAsia" w:ascii="仿宋_GB2312" w:hAnsi="Calibri" w:eastAsia="仿宋_GB2312" w:cs="仿宋_GB2312"/>
          <w:b w:val="0"/>
          <w:bCs/>
          <w:spacing w:val="0"/>
          <w:kern w:val="2"/>
          <w:sz w:val="32"/>
          <w:szCs w:val="32"/>
          <w:highlight w:val="none"/>
          <w:lang w:val="en-US" w:eastAsia="zh-CN" w:bidi="ar"/>
        </w:rPr>
        <w:t>印发《</w:t>
      </w:r>
      <w:r>
        <w:rPr>
          <w:rFonts w:hint="eastAsia" w:ascii="仿宋_GB2312" w:eastAsia="仿宋_GB2312" w:cs="仿宋_GB2312"/>
          <w:b w:val="0"/>
          <w:bCs/>
          <w:spacing w:val="0"/>
          <w:kern w:val="2"/>
          <w:sz w:val="32"/>
          <w:szCs w:val="32"/>
          <w:highlight w:val="none"/>
          <w:lang w:val="en-US" w:eastAsia="zh-CN" w:bidi="ar"/>
        </w:rPr>
        <w:t>深圳市</w:t>
      </w:r>
      <w:r>
        <w:rPr>
          <w:rFonts w:hint="eastAsia" w:ascii="仿宋_GB2312" w:hAnsi="Calibri" w:eastAsia="仿宋_GB2312" w:cs="仿宋_GB2312"/>
          <w:b w:val="0"/>
          <w:bCs/>
          <w:spacing w:val="0"/>
          <w:kern w:val="2"/>
          <w:sz w:val="32"/>
          <w:szCs w:val="32"/>
          <w:highlight w:val="none"/>
          <w:lang w:val="en-US" w:eastAsia="zh-CN" w:bidi="ar"/>
        </w:rPr>
        <w:t>大鹏新区2024年网格管理考核评分标准》，制定七大项考核内容，细化工作评价考核标准，充分发挥考核评价机制的助推器作用。</w:t>
      </w:r>
      <w:r>
        <w:rPr>
          <w:rFonts w:hint="eastAsia" w:ascii="仿宋_GB2312" w:hAnsi="Calibri" w:eastAsia="仿宋_GB2312" w:cs="仿宋_GB2312"/>
          <w:b/>
          <w:bCs w:val="0"/>
          <w:spacing w:val="0"/>
          <w:kern w:val="2"/>
          <w:sz w:val="32"/>
          <w:szCs w:val="32"/>
          <w:highlight w:val="none"/>
          <w:lang w:val="en-US" w:eastAsia="zh-CN" w:bidi="ar"/>
        </w:rPr>
        <w:t>四是</w:t>
      </w:r>
      <w:r>
        <w:rPr>
          <w:rFonts w:hint="eastAsia" w:ascii="仿宋_GB2312" w:hAnsi="Calibri" w:eastAsia="仿宋_GB2312" w:cs="仿宋_GB2312"/>
          <w:b w:val="0"/>
          <w:bCs/>
          <w:spacing w:val="0"/>
          <w:kern w:val="2"/>
          <w:sz w:val="32"/>
          <w:szCs w:val="32"/>
          <w:highlight w:val="none"/>
          <w:lang w:val="en-US" w:eastAsia="zh-CN" w:bidi="ar"/>
        </w:rPr>
        <w:t>根据《</w:t>
      </w:r>
      <w:r>
        <w:rPr>
          <w:rFonts w:hint="eastAsia" w:ascii="仿宋_GB2312" w:eastAsia="仿宋_GB2312" w:cs="仿宋_GB2312"/>
          <w:b w:val="0"/>
          <w:bCs/>
          <w:spacing w:val="0"/>
          <w:kern w:val="2"/>
          <w:sz w:val="32"/>
          <w:szCs w:val="32"/>
          <w:highlight w:val="none"/>
          <w:lang w:val="en-US" w:eastAsia="zh-CN" w:bidi="ar"/>
        </w:rPr>
        <w:t>深圳市</w:t>
      </w:r>
      <w:r>
        <w:rPr>
          <w:rFonts w:hint="eastAsia" w:ascii="仿宋_GB2312" w:hAnsi="Calibri" w:eastAsia="仿宋_GB2312" w:cs="仿宋_GB2312"/>
          <w:b w:val="0"/>
          <w:bCs/>
          <w:spacing w:val="0"/>
          <w:kern w:val="2"/>
          <w:sz w:val="32"/>
          <w:szCs w:val="32"/>
          <w:highlight w:val="none"/>
          <w:lang w:val="en-US" w:eastAsia="zh-CN" w:bidi="ar"/>
        </w:rPr>
        <w:t>大鹏新区社区网格员工作清单管理办法（试行）》运行实际情况，在现有清单制度上进一步优化，规范流程。</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楷体_GB2312" w:hAnsi="楷体_GB2312" w:eastAsia="楷体_GB2312" w:cs="楷体_GB2312"/>
          <w:b w:val="0"/>
          <w:bCs/>
          <w:spacing w:val="0"/>
          <w:kern w:val="2"/>
          <w:sz w:val="32"/>
          <w:szCs w:val="32"/>
          <w:highlight w:val="none"/>
          <w:lang w:val="en-US" w:eastAsia="zh-CN" w:bidi="ar"/>
        </w:rPr>
      </w:pPr>
      <w:r>
        <w:rPr>
          <w:rFonts w:hint="eastAsia" w:ascii="楷体_GB2312" w:hAnsi="楷体_GB2312" w:eastAsia="楷体_GB2312" w:cs="楷体_GB2312"/>
          <w:b w:val="0"/>
          <w:bCs/>
          <w:spacing w:val="0"/>
          <w:kern w:val="2"/>
          <w:sz w:val="32"/>
          <w:szCs w:val="32"/>
          <w:highlight w:val="none"/>
          <w:lang w:val="en-US" w:eastAsia="zh-CN" w:bidi="ar"/>
        </w:rPr>
        <w:t>（四）对上一轮巡察整改不够彻底</w:t>
      </w:r>
    </w:p>
    <w:p>
      <w:pPr>
        <w:keepNext w:val="0"/>
        <w:keepLines w:val="0"/>
        <w:widowControl w:val="0"/>
        <w:suppressLineNumbers w:val="0"/>
        <w:autoSpaceDE/>
        <w:autoSpaceDN/>
        <w:spacing w:before="0" w:beforeAutospacing="0" w:after="0" w:afterAutospacing="0" w:line="560" w:lineRule="exact"/>
        <w:ind w:right="0" w:firstLine="640" w:firstLineChars="200"/>
        <w:jc w:val="both"/>
        <w:rPr>
          <w:rFonts w:hint="eastAsia" w:ascii="仿宋_GB2312" w:hAnsi="Calibri" w:eastAsia="仿宋_GB2312" w:cs="仿宋_GB2312"/>
          <w:b w:val="0"/>
          <w:bCs/>
          <w:spacing w:val="0"/>
          <w:kern w:val="2"/>
          <w:sz w:val="32"/>
          <w:szCs w:val="32"/>
          <w:highlight w:val="none"/>
          <w:lang w:val="en-US" w:eastAsia="zh-CN" w:bidi="ar"/>
        </w:rPr>
      </w:pPr>
      <w:r>
        <w:rPr>
          <w:rFonts w:hint="eastAsia" w:ascii="仿宋_GB2312" w:eastAsia="仿宋_GB2312" w:cs="仿宋_GB2312"/>
          <w:spacing w:val="0"/>
          <w:kern w:val="2"/>
          <w:sz w:val="32"/>
          <w:szCs w:val="32"/>
          <w:highlight w:val="none"/>
          <w:lang w:val="en-US" w:eastAsia="zh-CN" w:bidi="ar"/>
        </w:rPr>
        <w:t>1</w:t>
      </w:r>
      <w:r>
        <w:rPr>
          <w:rFonts w:hint="eastAsia" w:ascii="CESI仿宋-GB2312" w:hAnsi="CESI仿宋-GB2312" w:eastAsia="CESI仿宋-GB2312" w:cs="CESI仿宋-GB2312"/>
          <w:b w:val="0"/>
          <w:bCs/>
          <w:spacing w:val="0"/>
          <w:kern w:val="2"/>
          <w:sz w:val="32"/>
          <w:szCs w:val="32"/>
          <w:highlight w:val="none"/>
          <w:lang w:val="en-US" w:eastAsia="zh-CN" w:bidi="ar"/>
        </w:rPr>
        <w:t>．关于</w:t>
      </w:r>
      <w:r>
        <w:rPr>
          <w:rFonts w:hint="eastAsia" w:ascii="仿宋_GB2312" w:hAnsi="Calibri" w:eastAsia="仿宋_GB2312" w:cs="仿宋_GB2312"/>
          <w:b w:val="0"/>
          <w:bCs/>
          <w:spacing w:val="0"/>
          <w:kern w:val="2"/>
          <w:sz w:val="32"/>
          <w:szCs w:val="32"/>
          <w:highlight w:val="none"/>
          <w:lang w:val="en-US" w:eastAsia="zh-CN" w:bidi="ar"/>
        </w:rPr>
        <w:t>文字材料把关</w:t>
      </w:r>
      <w:r>
        <w:rPr>
          <w:rFonts w:hint="eastAsia" w:ascii="仿宋_GB2312" w:eastAsia="仿宋_GB2312" w:cs="仿宋_GB2312"/>
          <w:b w:val="0"/>
          <w:bCs/>
          <w:spacing w:val="0"/>
          <w:kern w:val="2"/>
          <w:sz w:val="32"/>
          <w:szCs w:val="32"/>
          <w:highlight w:val="none"/>
          <w:lang w:val="en-US" w:eastAsia="zh-CN" w:bidi="ar"/>
        </w:rPr>
        <w:t>不够严</w:t>
      </w:r>
    </w:p>
    <w:p>
      <w:pPr>
        <w:keepNext w:val="0"/>
        <w:keepLines w:val="0"/>
        <w:widowControl w:val="0"/>
        <w:suppressLineNumbers w:val="0"/>
        <w:autoSpaceDE/>
        <w:autoSpaceDN/>
        <w:spacing w:before="0" w:beforeAutospacing="0" w:after="0" w:afterAutospacing="0" w:line="560" w:lineRule="exact"/>
        <w:ind w:right="0" w:firstLine="640" w:firstLineChars="200"/>
        <w:jc w:val="both"/>
        <w:rPr>
          <w:rFonts w:hint="eastAsia" w:ascii="Times New Roman" w:hAnsi="宋体" w:eastAsia="黑体" w:cs="方正黑体_GBK"/>
          <w:spacing w:val="0"/>
          <w:kern w:val="2"/>
          <w:sz w:val="32"/>
          <w:szCs w:val="32"/>
          <w:highlight w:val="none"/>
        </w:rPr>
      </w:pPr>
      <w:r>
        <w:rPr>
          <w:rFonts w:hint="eastAsia" w:ascii="仿宋_GB2312" w:hAnsi="Calibri" w:eastAsia="仿宋_GB2312" w:cs="仿宋_GB2312"/>
          <w:b w:val="0"/>
          <w:bCs/>
          <w:spacing w:val="0"/>
          <w:kern w:val="2"/>
          <w:sz w:val="32"/>
          <w:szCs w:val="32"/>
          <w:highlight w:val="none"/>
          <w:lang w:val="en-US" w:eastAsia="zh-CN" w:bidi="ar"/>
        </w:rPr>
        <w:t>整改情况：</w:t>
      </w:r>
      <w:r>
        <w:rPr>
          <w:rFonts w:hint="eastAsia" w:ascii="仿宋_GB2312" w:hAnsi="Calibri" w:eastAsia="仿宋_GB2312" w:cs="仿宋_GB2312"/>
          <w:b/>
          <w:bCs w:val="0"/>
          <w:spacing w:val="0"/>
          <w:kern w:val="2"/>
          <w:sz w:val="32"/>
          <w:szCs w:val="32"/>
          <w:highlight w:val="none"/>
          <w:lang w:val="en-US" w:eastAsia="zh-CN" w:bidi="ar"/>
        </w:rPr>
        <w:t>一是</w:t>
      </w:r>
      <w:r>
        <w:rPr>
          <w:rFonts w:hint="eastAsia" w:ascii="仿宋_GB2312" w:hAnsi="Calibri" w:eastAsia="仿宋_GB2312" w:cs="仿宋_GB2312"/>
          <w:b w:val="0"/>
          <w:bCs/>
          <w:spacing w:val="0"/>
          <w:kern w:val="2"/>
          <w:sz w:val="32"/>
          <w:szCs w:val="32"/>
          <w:highlight w:val="none"/>
          <w:lang w:val="en-US" w:eastAsia="zh-CN" w:bidi="ar"/>
        </w:rPr>
        <w:t>建立公文错情通报制度，已印发3期。</w:t>
      </w:r>
      <w:r>
        <w:rPr>
          <w:rFonts w:hint="eastAsia" w:ascii="仿宋_GB2312" w:hAnsi="Calibri" w:eastAsia="仿宋_GB2312" w:cs="仿宋_GB2312"/>
          <w:b/>
          <w:bCs w:val="0"/>
          <w:spacing w:val="0"/>
          <w:kern w:val="2"/>
          <w:sz w:val="32"/>
          <w:szCs w:val="32"/>
          <w:highlight w:val="none"/>
          <w:lang w:val="en-US" w:eastAsia="zh-CN" w:bidi="ar"/>
        </w:rPr>
        <w:t>二是</w:t>
      </w:r>
      <w:r>
        <w:rPr>
          <w:rFonts w:hint="eastAsia" w:ascii="仿宋_GB2312" w:hAnsi="Calibri" w:eastAsia="仿宋_GB2312" w:cs="仿宋_GB2312"/>
          <w:b w:val="0"/>
          <w:bCs/>
          <w:spacing w:val="0"/>
          <w:kern w:val="2"/>
          <w:sz w:val="32"/>
          <w:szCs w:val="32"/>
          <w:highlight w:val="none"/>
          <w:lang w:val="en-US" w:eastAsia="zh-CN" w:bidi="ar"/>
        </w:rPr>
        <w:t>执行“三审三校”制度，并由综合科指定1名人员二次校核稿件，降低差错。</w:t>
      </w:r>
      <w:r>
        <w:rPr>
          <w:rFonts w:hint="eastAsia" w:ascii="仿宋_GB2312" w:hAnsi="Calibri" w:eastAsia="仿宋_GB2312" w:cs="仿宋_GB2312"/>
          <w:b/>
          <w:bCs w:val="0"/>
          <w:spacing w:val="0"/>
          <w:kern w:val="2"/>
          <w:sz w:val="32"/>
          <w:szCs w:val="32"/>
          <w:highlight w:val="none"/>
          <w:lang w:val="en-US" w:eastAsia="zh-CN" w:bidi="ar"/>
        </w:rPr>
        <w:t>三是</w:t>
      </w:r>
      <w:r>
        <w:rPr>
          <w:rFonts w:hint="eastAsia" w:ascii="仿宋_GB2312" w:hAnsi="Calibri" w:eastAsia="仿宋_GB2312" w:cs="仿宋_GB2312"/>
          <w:b w:val="0"/>
          <w:bCs/>
          <w:spacing w:val="0"/>
          <w:kern w:val="2"/>
          <w:sz w:val="32"/>
          <w:szCs w:val="32"/>
          <w:highlight w:val="none"/>
          <w:lang w:val="en-US" w:eastAsia="zh-CN" w:bidi="ar"/>
        </w:rPr>
        <w:t>组织开展“周二学习”公文培训专题，加强公文起草质量。</w:t>
      </w:r>
      <w:r>
        <w:rPr>
          <w:rFonts w:hint="eastAsia" w:ascii="仿宋_GB2312" w:hAnsi="Calibri" w:eastAsia="仿宋_GB2312" w:cs="仿宋_GB2312"/>
          <w:b/>
          <w:bCs w:val="0"/>
          <w:spacing w:val="0"/>
          <w:kern w:val="2"/>
          <w:sz w:val="32"/>
          <w:szCs w:val="32"/>
          <w:highlight w:val="none"/>
          <w:lang w:val="en-US" w:eastAsia="zh-CN" w:bidi="ar"/>
        </w:rPr>
        <w:t>四是</w:t>
      </w:r>
      <w:r>
        <w:rPr>
          <w:rFonts w:hint="eastAsia" w:ascii="仿宋_GB2312" w:hAnsi="Calibri" w:eastAsia="仿宋_GB2312" w:cs="仿宋_GB2312"/>
          <w:bCs/>
          <w:spacing w:val="0"/>
          <w:kern w:val="2"/>
          <w:sz w:val="32"/>
          <w:szCs w:val="32"/>
          <w:highlight w:val="none"/>
          <w:lang w:val="en-US" w:eastAsia="zh-CN" w:bidi="ar"/>
        </w:rPr>
        <w:t>在“周二学习”、周例会分享等局内日常学习培训中，针对新入职人员、新任职同志、分管领导、科室</w:t>
      </w:r>
      <w:r>
        <w:rPr>
          <w:rFonts w:hint="eastAsia" w:ascii="仿宋_GB2312" w:eastAsia="仿宋_GB2312" w:cs="仿宋_GB2312"/>
          <w:bCs/>
          <w:spacing w:val="0"/>
          <w:kern w:val="2"/>
          <w:sz w:val="32"/>
          <w:szCs w:val="32"/>
          <w:highlight w:val="none"/>
          <w:lang w:val="en-US" w:eastAsia="zh-CN" w:bidi="ar"/>
        </w:rPr>
        <w:t>（中心）</w:t>
      </w:r>
      <w:r>
        <w:rPr>
          <w:rFonts w:hint="eastAsia" w:ascii="仿宋_GB2312" w:hAnsi="Calibri" w:eastAsia="仿宋_GB2312" w:cs="仿宋_GB2312"/>
          <w:bCs/>
          <w:spacing w:val="0"/>
          <w:kern w:val="2"/>
          <w:sz w:val="32"/>
          <w:szCs w:val="32"/>
          <w:highlight w:val="none"/>
          <w:lang w:val="en-US" w:eastAsia="zh-CN" w:bidi="ar"/>
        </w:rPr>
        <w:t>负责同志等不同群体加强公文处理与审核把关的培训力度。</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b w:val="0"/>
          <w:bCs/>
          <w:spacing w:val="0"/>
          <w:kern w:val="2"/>
          <w:sz w:val="32"/>
          <w:szCs w:val="32"/>
          <w:highlight w:val="none"/>
          <w:lang w:val="en-US" w:eastAsia="zh-CN" w:bidi="ar"/>
        </w:rPr>
      </w:pPr>
      <w:r>
        <w:rPr>
          <w:rFonts w:hint="eastAsia" w:ascii="仿宋_GB2312" w:eastAsia="仿宋_GB2312" w:cs="仿宋_GB2312"/>
          <w:b w:val="0"/>
          <w:bCs/>
          <w:spacing w:val="0"/>
          <w:kern w:val="2"/>
          <w:sz w:val="32"/>
          <w:szCs w:val="32"/>
          <w:highlight w:val="none"/>
          <w:lang w:val="en-US" w:eastAsia="zh-CN" w:bidi="ar"/>
        </w:rPr>
        <w:t>2</w:t>
      </w:r>
      <w:r>
        <w:rPr>
          <w:rFonts w:hint="eastAsia" w:ascii="CESI仿宋-GB2312" w:hAnsi="CESI仿宋-GB2312" w:eastAsia="CESI仿宋-GB2312" w:cs="CESI仿宋-GB2312"/>
          <w:b w:val="0"/>
          <w:bCs/>
          <w:spacing w:val="0"/>
          <w:kern w:val="2"/>
          <w:sz w:val="32"/>
          <w:szCs w:val="32"/>
          <w:highlight w:val="none"/>
          <w:lang w:val="en-US" w:eastAsia="zh-CN" w:bidi="ar"/>
        </w:rPr>
        <w:t>．关于规范</w:t>
      </w:r>
      <w:r>
        <w:rPr>
          <w:rFonts w:hint="eastAsia" w:ascii="仿宋_GB2312" w:hAnsi="Calibri" w:eastAsia="仿宋_GB2312" w:cs="仿宋_GB2312"/>
          <w:spacing w:val="0"/>
          <w:kern w:val="2"/>
          <w:sz w:val="32"/>
          <w:szCs w:val="32"/>
          <w:highlight w:val="none"/>
          <w:lang w:val="en-US" w:eastAsia="zh-CN" w:bidi="ar"/>
        </w:rPr>
        <w:t>外包服务项目</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bCs/>
          <w:spacing w:val="0"/>
          <w:kern w:val="2"/>
          <w:sz w:val="32"/>
          <w:szCs w:val="32"/>
          <w:highlight w:val="none"/>
          <w:lang w:val="en-US" w:eastAsia="zh-CN" w:bidi="ar"/>
        </w:rPr>
      </w:pPr>
      <w:r>
        <w:rPr>
          <w:rFonts w:hint="eastAsia" w:ascii="仿宋_GB2312" w:hAnsi="Calibri" w:eastAsia="仿宋_GB2312" w:cs="仿宋_GB2312"/>
          <w:b w:val="0"/>
          <w:bCs/>
          <w:spacing w:val="0"/>
          <w:kern w:val="2"/>
          <w:sz w:val="32"/>
          <w:szCs w:val="32"/>
          <w:highlight w:val="none"/>
          <w:lang w:val="en-US" w:eastAsia="zh-CN" w:bidi="ar"/>
        </w:rPr>
        <w:t>整改情况：</w:t>
      </w:r>
      <w:r>
        <w:rPr>
          <w:rFonts w:hint="eastAsia" w:ascii="仿宋_GB2312" w:hAnsi="Calibri" w:eastAsia="仿宋_GB2312" w:cs="仿宋_GB2312"/>
          <w:b/>
          <w:bCs w:val="0"/>
          <w:spacing w:val="0"/>
          <w:kern w:val="2"/>
          <w:sz w:val="32"/>
          <w:szCs w:val="32"/>
          <w:highlight w:val="none"/>
          <w:lang w:val="en-US" w:eastAsia="zh-CN" w:bidi="ar"/>
        </w:rPr>
        <w:t>一是</w:t>
      </w:r>
      <w:r>
        <w:rPr>
          <w:rFonts w:hint="eastAsia" w:ascii="仿宋_GB2312" w:hAnsi="Calibri" w:eastAsia="仿宋_GB2312" w:cs="仿宋_GB2312"/>
          <w:b w:val="0"/>
          <w:bCs/>
          <w:spacing w:val="0"/>
          <w:kern w:val="2"/>
          <w:sz w:val="32"/>
          <w:szCs w:val="32"/>
          <w:highlight w:val="none"/>
          <w:lang w:val="en-US" w:eastAsia="zh-CN" w:bidi="ar"/>
        </w:rPr>
        <w:t>通过自然减员等方式逐步压缩外包购买服务人员数量。</w:t>
      </w:r>
      <w:r>
        <w:rPr>
          <w:rFonts w:hint="eastAsia" w:ascii="仿宋_GB2312" w:hAnsi="Calibri" w:eastAsia="仿宋_GB2312" w:cs="仿宋_GB2312"/>
          <w:b/>
          <w:bCs w:val="0"/>
          <w:spacing w:val="0"/>
          <w:kern w:val="2"/>
          <w:sz w:val="32"/>
          <w:szCs w:val="32"/>
          <w:highlight w:val="none"/>
          <w:lang w:val="en-US" w:eastAsia="zh-CN" w:bidi="ar"/>
        </w:rPr>
        <w:t>二是</w:t>
      </w:r>
      <w:r>
        <w:rPr>
          <w:rFonts w:hint="eastAsia" w:ascii="仿宋_GB2312" w:hAnsi="Calibri" w:eastAsia="仿宋_GB2312" w:cs="仿宋_GB2312"/>
          <w:b w:val="0"/>
          <w:bCs/>
          <w:spacing w:val="0"/>
          <w:kern w:val="2"/>
          <w:sz w:val="32"/>
          <w:szCs w:val="32"/>
          <w:highlight w:val="none"/>
          <w:lang w:val="en-US" w:eastAsia="zh-CN" w:bidi="ar"/>
        </w:rPr>
        <w:t>通过招录、调任等方式进一步</w:t>
      </w:r>
      <w:r>
        <w:rPr>
          <w:rFonts w:hint="eastAsia" w:ascii="仿宋_GB2312" w:eastAsia="仿宋_GB2312" w:cs="仿宋_GB2312"/>
          <w:b w:val="0"/>
          <w:bCs/>
          <w:spacing w:val="0"/>
          <w:kern w:val="2"/>
          <w:sz w:val="32"/>
          <w:szCs w:val="32"/>
          <w:highlight w:val="none"/>
          <w:lang w:val="en-US" w:eastAsia="zh-CN" w:bidi="ar"/>
        </w:rPr>
        <w:t>充实</w:t>
      </w:r>
      <w:r>
        <w:rPr>
          <w:rFonts w:hint="eastAsia" w:ascii="仿宋_GB2312" w:hAnsi="Calibri" w:eastAsia="仿宋_GB2312" w:cs="仿宋_GB2312"/>
          <w:b w:val="0"/>
          <w:bCs/>
          <w:spacing w:val="0"/>
          <w:kern w:val="2"/>
          <w:sz w:val="32"/>
          <w:szCs w:val="32"/>
          <w:highlight w:val="none"/>
          <w:lang w:val="en-US" w:eastAsia="zh-CN" w:bidi="ar"/>
        </w:rPr>
        <w:t>公职人员队伍</w:t>
      </w:r>
      <w:r>
        <w:rPr>
          <w:rFonts w:hint="eastAsia" w:ascii="仿宋_GB2312" w:eastAsia="仿宋_GB2312" w:cs="仿宋_GB2312"/>
          <w:b w:val="0"/>
          <w:bCs/>
          <w:spacing w:val="0"/>
          <w:kern w:val="2"/>
          <w:sz w:val="32"/>
          <w:szCs w:val="32"/>
          <w:highlight w:val="none"/>
          <w:lang w:val="en-US" w:eastAsia="zh-CN" w:bidi="ar"/>
        </w:rPr>
        <w:t>。</w:t>
      </w:r>
      <w:r>
        <w:rPr>
          <w:rFonts w:hint="eastAsia" w:ascii="仿宋_GB2312" w:eastAsia="仿宋_GB2312" w:cs="仿宋_GB2312"/>
          <w:b/>
          <w:bCs w:val="0"/>
          <w:spacing w:val="0"/>
          <w:kern w:val="2"/>
          <w:sz w:val="32"/>
          <w:szCs w:val="32"/>
          <w:highlight w:val="none"/>
          <w:lang w:val="en-US" w:eastAsia="zh-CN" w:bidi="ar"/>
        </w:rPr>
        <w:t>三是</w:t>
      </w:r>
      <w:r>
        <w:rPr>
          <w:rFonts w:hint="eastAsia" w:ascii="仿宋_GB2312" w:hAnsi="Calibri" w:eastAsia="仿宋_GB2312" w:cs="仿宋_GB2312"/>
          <w:b w:val="0"/>
          <w:bCs/>
          <w:spacing w:val="0"/>
          <w:kern w:val="2"/>
          <w:sz w:val="32"/>
          <w:szCs w:val="32"/>
          <w:highlight w:val="none"/>
          <w:lang w:val="en-US" w:eastAsia="zh-CN" w:bidi="ar"/>
        </w:rPr>
        <w:t>提升现有人员工作能力，进一步挖掘潜力，提升工作效率，减少对外包人员的依赖。</w:t>
      </w:r>
      <w:r>
        <w:rPr>
          <w:rFonts w:hint="eastAsia" w:ascii="仿宋_GB2312" w:eastAsia="仿宋_GB2312" w:cs="仿宋_GB2312"/>
          <w:b/>
          <w:bCs w:val="0"/>
          <w:spacing w:val="0"/>
          <w:kern w:val="2"/>
          <w:sz w:val="32"/>
          <w:szCs w:val="32"/>
          <w:highlight w:val="none"/>
          <w:lang w:val="en-US" w:eastAsia="zh-CN" w:bidi="ar"/>
        </w:rPr>
        <w:t>四</w:t>
      </w:r>
      <w:r>
        <w:rPr>
          <w:rFonts w:hint="eastAsia" w:ascii="仿宋_GB2312" w:hAnsi="Calibri" w:eastAsia="仿宋_GB2312" w:cs="仿宋_GB2312"/>
          <w:b/>
          <w:bCs w:val="0"/>
          <w:spacing w:val="0"/>
          <w:kern w:val="2"/>
          <w:sz w:val="32"/>
          <w:szCs w:val="32"/>
          <w:highlight w:val="none"/>
          <w:lang w:val="en-US" w:eastAsia="zh-CN" w:bidi="ar"/>
        </w:rPr>
        <w:t>是</w:t>
      </w:r>
      <w:r>
        <w:rPr>
          <w:rFonts w:hint="eastAsia" w:ascii="仿宋_GB2312" w:hAnsi="Calibri" w:eastAsia="仿宋_GB2312" w:cs="仿宋_GB2312"/>
          <w:b w:val="0"/>
          <w:bCs/>
          <w:spacing w:val="0"/>
          <w:kern w:val="2"/>
          <w:sz w:val="32"/>
          <w:szCs w:val="32"/>
          <w:highlight w:val="none"/>
          <w:lang w:val="en-US" w:eastAsia="zh-CN" w:bidi="ar"/>
        </w:rPr>
        <w:t>要求各科室（中心）在购买外包服务项目时，缩减预算</w:t>
      </w:r>
      <w:r>
        <w:rPr>
          <w:rFonts w:hint="eastAsia" w:ascii="仿宋_GB2312" w:eastAsia="仿宋_GB2312" w:cs="仿宋_GB2312"/>
          <w:b w:val="0"/>
          <w:bCs/>
          <w:spacing w:val="0"/>
          <w:kern w:val="2"/>
          <w:sz w:val="32"/>
          <w:szCs w:val="32"/>
          <w:highlight w:val="none"/>
          <w:lang w:val="en-US" w:eastAsia="zh-CN" w:bidi="ar"/>
        </w:rPr>
        <w:t>，目前已有3项外包服务缩减金额。</w:t>
      </w:r>
    </w:p>
    <w:p>
      <w:pPr>
        <w:keepNext w:val="0"/>
        <w:keepLines w:val="0"/>
        <w:widowControl w:val="0"/>
        <w:suppressLineNumbers w:val="0"/>
        <w:autoSpaceDE/>
        <w:autoSpaceDN/>
        <w:spacing w:before="0" w:beforeAutospacing="0" w:after="0" w:afterAutospacing="0" w:line="560" w:lineRule="exact"/>
        <w:ind w:left="0" w:leftChars="0" w:right="0" w:firstLine="640" w:firstLineChars="200"/>
        <w:jc w:val="both"/>
        <w:rPr>
          <w:rFonts w:hint="eastAsia" w:ascii="Times New Roman" w:hAnsi="Times New Roman" w:eastAsia="黑体" w:cs="方正黑体_GBK"/>
          <w:spacing w:val="0"/>
          <w:kern w:val="2"/>
          <w:sz w:val="32"/>
          <w:szCs w:val="32"/>
          <w:highlight w:val="none"/>
        </w:rPr>
      </w:pPr>
      <w:r>
        <w:rPr>
          <w:rFonts w:hint="eastAsia" w:ascii="黑体" w:hAnsi="宋体" w:eastAsia="黑体" w:cs="黑体"/>
          <w:spacing w:val="0"/>
          <w:kern w:val="2"/>
          <w:sz w:val="32"/>
          <w:szCs w:val="32"/>
          <w:highlight w:val="none"/>
          <w:lang w:val="en-US" w:eastAsia="zh-CN" w:bidi="ar"/>
        </w:rPr>
        <w:t>三、常抓不懈，持续巩固深化巡察整改成效</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b/>
          <w:bCs w:val="0"/>
          <w:spacing w:val="0"/>
          <w:kern w:val="2"/>
          <w:sz w:val="32"/>
          <w:szCs w:val="32"/>
          <w:highlight w:val="none"/>
        </w:rPr>
      </w:pPr>
      <w:r>
        <w:rPr>
          <w:rFonts w:hint="eastAsia" w:ascii="楷体_GB2312" w:hAnsi="楷体_GB2312" w:eastAsia="楷体_GB2312" w:cs="楷体_GB2312"/>
          <w:b w:val="0"/>
          <w:bCs/>
          <w:spacing w:val="0"/>
          <w:kern w:val="2"/>
          <w:sz w:val="32"/>
          <w:szCs w:val="32"/>
          <w:highlight w:val="none"/>
          <w:lang w:val="en-US" w:eastAsia="zh-CN" w:bidi="ar"/>
        </w:rPr>
        <w:t>（一）提高政治站位，巩固深化整改成果。</w:t>
      </w:r>
      <w:r>
        <w:rPr>
          <w:rFonts w:hint="eastAsia" w:ascii="仿宋_GB2312" w:hAnsi="Calibri" w:eastAsia="仿宋_GB2312" w:cs="仿宋_GB2312"/>
          <w:b w:val="0"/>
          <w:bCs/>
          <w:spacing w:val="0"/>
          <w:kern w:val="2"/>
          <w:sz w:val="32"/>
          <w:szCs w:val="32"/>
          <w:highlight w:val="none"/>
          <w:lang w:val="en-US" w:eastAsia="zh-CN" w:bidi="ar"/>
        </w:rPr>
        <w:t>进一步提高政治站位，坚决防止和克服“过关”思想、松劲情绪，继续坚持目标不变、力度不减、劲头不松，主动接受监督，确保巡察整改成效经得起实践和群众的检验。</w:t>
      </w:r>
    </w:p>
    <w:p>
      <w:pPr>
        <w:keepNext w:val="0"/>
        <w:keepLines w:val="0"/>
        <w:widowControl w:val="0"/>
        <w:suppressLineNumbers w:val="0"/>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b w:val="0"/>
          <w:bCs/>
          <w:spacing w:val="0"/>
          <w:kern w:val="2"/>
          <w:sz w:val="32"/>
          <w:szCs w:val="32"/>
          <w:highlight w:val="none"/>
        </w:rPr>
      </w:pPr>
      <w:r>
        <w:rPr>
          <w:rFonts w:hint="eastAsia" w:ascii="楷体_GB2312" w:hAnsi="楷体_GB2312" w:eastAsia="楷体_GB2312" w:cs="楷体_GB2312"/>
          <w:b w:val="0"/>
          <w:bCs/>
          <w:spacing w:val="0"/>
          <w:kern w:val="2"/>
          <w:sz w:val="32"/>
          <w:szCs w:val="32"/>
          <w:highlight w:val="none"/>
          <w:lang w:val="en-US" w:eastAsia="zh-CN" w:bidi="ar"/>
        </w:rPr>
        <w:t>（二）坚持标本兼治，深入推进成果转化。</w:t>
      </w:r>
      <w:r>
        <w:rPr>
          <w:rFonts w:hint="eastAsia" w:ascii="仿宋_GB2312" w:hAnsi="Calibri" w:eastAsia="仿宋_GB2312" w:cs="仿宋_GB2312"/>
          <w:b w:val="0"/>
          <w:bCs/>
          <w:spacing w:val="0"/>
          <w:kern w:val="2"/>
          <w:sz w:val="32"/>
          <w:szCs w:val="32"/>
          <w:highlight w:val="none"/>
          <w:lang w:val="en-US" w:eastAsia="zh-CN" w:bidi="ar"/>
        </w:rPr>
        <w:t>全面学习贯彻习近平新时代中国特色社会主义思想，切实把巡察整改的成果转化为改进作风、提升能力、推进工作的具体成效，以高质量的整改落实推动新区政法和社会工作高质量发展。</w:t>
      </w:r>
    </w:p>
    <w:p>
      <w:pPr>
        <w:keepNext w:val="0"/>
        <w:keepLines w:val="0"/>
        <w:widowControl w:val="0"/>
        <w:suppressLineNumbers w:val="0"/>
        <w:autoSpaceDE/>
        <w:autoSpaceDN/>
        <w:spacing w:before="0" w:beforeAutospacing="0" w:after="0" w:afterAutospacing="0" w:line="560" w:lineRule="exact"/>
        <w:ind w:right="0" w:firstLine="640" w:firstLineChars="200"/>
        <w:jc w:val="both"/>
        <w:rPr>
          <w:rFonts w:hint="eastAsia" w:ascii="Times New Roman" w:hAnsi="Times New Roman" w:eastAsia="仿宋_GB2312" w:cs="仿宋_GB2312"/>
          <w:spacing w:val="0"/>
          <w:kern w:val="2"/>
          <w:sz w:val="32"/>
          <w:szCs w:val="32"/>
          <w:highlight w:val="none"/>
        </w:rPr>
      </w:pPr>
      <w:r>
        <w:rPr>
          <w:rFonts w:hint="eastAsia" w:ascii="楷体_GB2312" w:hAnsi="楷体_GB2312" w:eastAsia="楷体_GB2312" w:cs="楷体_GB2312"/>
          <w:b w:val="0"/>
          <w:bCs/>
          <w:spacing w:val="0"/>
          <w:kern w:val="2"/>
          <w:sz w:val="32"/>
          <w:szCs w:val="32"/>
          <w:highlight w:val="none"/>
          <w:lang w:val="en-US" w:eastAsia="zh-CN" w:bidi="ar"/>
        </w:rPr>
        <w:t>（三）坚决严明政治规矩，打造忠诚干净担当的干部队伍。</w:t>
      </w:r>
      <w:r>
        <w:rPr>
          <w:rFonts w:hint="eastAsia" w:ascii="仿宋_GB2312" w:hAnsi="Calibri" w:eastAsia="仿宋_GB2312" w:cs="仿宋_GB2312"/>
          <w:b w:val="0"/>
          <w:bCs/>
          <w:spacing w:val="0"/>
          <w:kern w:val="2"/>
          <w:sz w:val="32"/>
          <w:szCs w:val="32"/>
          <w:highlight w:val="none"/>
          <w:lang w:val="en-US" w:eastAsia="zh-CN" w:bidi="ar"/>
        </w:rPr>
        <w:t>坚持抓班子队伍“严”字当头，坚持发挥“关键少数”的示范引领作用，</w:t>
      </w:r>
      <w:r>
        <w:rPr>
          <w:rFonts w:hint="eastAsia" w:ascii="仿宋_GB2312" w:hAnsi="Times New Roman" w:eastAsia="仿宋_GB2312" w:cs="仿宋_GB2312"/>
          <w:spacing w:val="0"/>
          <w:kern w:val="2"/>
          <w:sz w:val="32"/>
          <w:szCs w:val="32"/>
          <w:highlight w:val="none"/>
          <w:lang w:val="en-US" w:eastAsia="zh-CN" w:bidi="ar"/>
        </w:rPr>
        <w:t>持续抓好干部队伍建设，从严教育、管理、监督干部，不断强化干部的政治意识、规矩意识，不断深化干部作风建设，打造一支忠诚干净担当的干部队伍。</w:t>
      </w:r>
    </w:p>
    <w:p>
      <w:pPr>
        <w:keepNext w:val="0"/>
        <w:keepLines w:val="0"/>
        <w:widowControl w:val="0"/>
        <w:suppressLineNumbers w:val="0"/>
        <w:wordWrap/>
        <w:autoSpaceDE/>
        <w:autoSpaceDN/>
        <w:spacing w:before="0" w:beforeAutospacing="0" w:after="0" w:afterAutospacing="0" w:line="560" w:lineRule="exact"/>
        <w:ind w:left="0" w:right="0" w:firstLine="640" w:firstLineChars="200"/>
        <w:jc w:val="both"/>
        <w:rPr>
          <w:rFonts w:hint="eastAsia" w:ascii="仿宋_GB2312" w:hAnsi="Calibri" w:eastAsia="仿宋_GB2312" w:cs="仿宋_GB2312"/>
          <w:b w:val="0"/>
          <w:bCs/>
          <w:spacing w:val="0"/>
          <w:kern w:val="2"/>
          <w:sz w:val="32"/>
          <w:szCs w:val="32"/>
          <w:highlight w:val="none"/>
        </w:rPr>
      </w:pPr>
      <w:r>
        <w:rPr>
          <w:rFonts w:hint="eastAsia" w:ascii="仿宋_GB2312" w:hAnsi="Calibri" w:eastAsia="仿宋_GB2312" w:cs="仿宋_GB2312"/>
          <w:b w:val="0"/>
          <w:bCs/>
          <w:spacing w:val="0"/>
          <w:kern w:val="2"/>
          <w:sz w:val="32"/>
          <w:szCs w:val="32"/>
          <w:highlight w:val="none"/>
        </w:rPr>
        <w:t>欢迎广大干部群众对巡察整改落实情况进行监督。如有意见建议，请及时向我们反映。联系方式：电话0755-</w:t>
      </w:r>
      <w:r>
        <w:rPr>
          <w:rFonts w:hint="eastAsia" w:ascii="仿宋_GB2312" w:eastAsia="仿宋_GB2312" w:cs="仿宋_GB2312"/>
          <w:b w:val="0"/>
          <w:bCs/>
          <w:spacing w:val="0"/>
          <w:kern w:val="2"/>
          <w:sz w:val="32"/>
          <w:szCs w:val="32"/>
          <w:highlight w:val="none"/>
          <w:lang w:val="en-US" w:eastAsia="zh-CN"/>
        </w:rPr>
        <w:t>88158996</w:t>
      </w:r>
      <w:r>
        <w:rPr>
          <w:rFonts w:hint="eastAsia" w:ascii="仿宋_GB2312" w:hAnsi="Calibri" w:eastAsia="仿宋_GB2312" w:cs="仿宋_GB2312"/>
          <w:b w:val="0"/>
          <w:bCs/>
          <w:spacing w:val="0"/>
          <w:kern w:val="2"/>
          <w:sz w:val="32"/>
          <w:szCs w:val="32"/>
          <w:highlight w:val="none"/>
        </w:rPr>
        <w:t>；邮政地址：大鹏新区</w:t>
      </w:r>
      <w:r>
        <w:rPr>
          <w:rFonts w:hint="eastAsia" w:ascii="仿宋_GB2312" w:eastAsia="仿宋_GB2312" w:cs="仿宋_GB2312"/>
          <w:b w:val="0"/>
          <w:bCs/>
          <w:spacing w:val="0"/>
          <w:kern w:val="2"/>
          <w:sz w:val="32"/>
          <w:szCs w:val="32"/>
          <w:highlight w:val="none"/>
          <w:lang w:eastAsia="zh-CN"/>
        </w:rPr>
        <w:t>金岭路</w:t>
      </w:r>
      <w:r>
        <w:rPr>
          <w:rFonts w:hint="eastAsia" w:ascii="仿宋_GB2312" w:eastAsia="仿宋_GB2312" w:cs="仿宋_GB2312"/>
          <w:b w:val="0"/>
          <w:bCs/>
          <w:spacing w:val="0"/>
          <w:kern w:val="2"/>
          <w:sz w:val="32"/>
          <w:szCs w:val="32"/>
          <w:highlight w:val="none"/>
          <w:lang w:val="en-US" w:eastAsia="zh-CN"/>
        </w:rPr>
        <w:t>1号管理委员会5号楼</w:t>
      </w:r>
      <w:r>
        <w:rPr>
          <w:rFonts w:hint="eastAsia" w:ascii="仿宋_GB2312" w:hAnsi="Calibri" w:eastAsia="仿宋_GB2312" w:cs="仿宋_GB2312"/>
          <w:b w:val="0"/>
          <w:bCs/>
          <w:spacing w:val="0"/>
          <w:kern w:val="2"/>
          <w:sz w:val="32"/>
          <w:szCs w:val="32"/>
          <w:highlight w:val="none"/>
        </w:rPr>
        <w:t>；电子邮箱：zfbzhk@dpxq.gov.cn。</w:t>
      </w:r>
    </w:p>
    <w:p>
      <w:pPr>
        <w:keepNext w:val="0"/>
        <w:keepLines w:val="0"/>
        <w:widowControl w:val="0"/>
        <w:suppressLineNumbers w:val="0"/>
        <w:wordWrap/>
        <w:autoSpaceDE/>
        <w:autoSpaceDN/>
        <w:spacing w:before="0" w:beforeAutospacing="0" w:after="0" w:afterAutospacing="0" w:line="560" w:lineRule="exact"/>
        <w:ind w:left="0" w:right="0" w:firstLine="640" w:firstLineChars="200"/>
        <w:jc w:val="right"/>
        <w:rPr>
          <w:rFonts w:hint="eastAsia" w:ascii="仿宋_GB2312" w:hAnsi="Calibri" w:eastAsia="仿宋_GB2312" w:cs="仿宋_GB2312"/>
          <w:b w:val="0"/>
          <w:bCs/>
          <w:spacing w:val="0"/>
          <w:kern w:val="2"/>
          <w:sz w:val="32"/>
          <w:szCs w:val="32"/>
          <w:highlight w:val="none"/>
        </w:rPr>
      </w:pPr>
    </w:p>
    <w:p>
      <w:pPr>
        <w:keepNext w:val="0"/>
        <w:keepLines w:val="0"/>
        <w:widowControl w:val="0"/>
        <w:suppressLineNumbers w:val="0"/>
        <w:wordWrap/>
        <w:autoSpaceDE/>
        <w:autoSpaceDN/>
        <w:spacing w:before="0" w:beforeAutospacing="0" w:after="0" w:afterAutospacing="0" w:line="560" w:lineRule="exact"/>
        <w:ind w:left="0" w:right="0" w:firstLine="640" w:firstLineChars="200"/>
        <w:jc w:val="right"/>
        <w:rPr>
          <w:rFonts w:hint="eastAsia" w:ascii="仿宋_GB2312" w:hAnsi="Calibri" w:eastAsia="仿宋_GB2312" w:cs="仿宋_GB2312"/>
          <w:b w:val="0"/>
          <w:bCs/>
          <w:spacing w:val="0"/>
          <w:kern w:val="2"/>
          <w:sz w:val="32"/>
          <w:szCs w:val="32"/>
          <w:highlight w:val="none"/>
        </w:rPr>
      </w:pPr>
    </w:p>
    <w:p>
      <w:pPr>
        <w:keepNext w:val="0"/>
        <w:keepLines w:val="0"/>
        <w:widowControl w:val="0"/>
        <w:suppressLineNumbers w:val="0"/>
        <w:wordWrap/>
        <w:autoSpaceDE/>
        <w:autoSpaceDN/>
        <w:spacing w:before="0" w:beforeAutospacing="0" w:after="0" w:afterAutospacing="0" w:line="560" w:lineRule="exact"/>
        <w:ind w:left="0" w:right="0" w:firstLine="640" w:firstLineChars="200"/>
        <w:jc w:val="right"/>
        <w:rPr>
          <w:rFonts w:hint="eastAsia" w:ascii="仿宋_GB2312" w:hAnsi="Calibri" w:eastAsia="仿宋_GB2312" w:cs="仿宋_GB2312"/>
          <w:b w:val="0"/>
          <w:bCs/>
          <w:spacing w:val="0"/>
          <w:kern w:val="2"/>
          <w:sz w:val="32"/>
          <w:szCs w:val="32"/>
          <w:highlight w:val="none"/>
        </w:rPr>
      </w:pPr>
      <w:r>
        <w:rPr>
          <w:rFonts w:hint="eastAsia" w:ascii="仿宋_GB2312" w:hAnsi="Calibri" w:eastAsia="仿宋_GB2312" w:cs="仿宋_GB2312"/>
          <w:b w:val="0"/>
          <w:bCs/>
          <w:spacing w:val="0"/>
          <w:kern w:val="2"/>
          <w:sz w:val="32"/>
          <w:szCs w:val="32"/>
          <w:highlight w:val="none"/>
          <w:lang w:val="en-US" w:eastAsia="zh-CN" w:bidi="ar"/>
        </w:rPr>
        <w:t xml:space="preserve">深圳市大鹏新区政法和社会工作局    </w:t>
      </w:r>
    </w:p>
    <w:p>
      <w:pPr>
        <w:spacing w:line="560" w:lineRule="exact"/>
        <w:ind w:firstLine="5120" w:firstLineChars="1600"/>
        <w:jc w:val="both"/>
        <w:rPr>
          <w:highlight w:val="none"/>
        </w:rPr>
      </w:pPr>
      <w:r>
        <w:rPr>
          <w:rFonts w:hint="eastAsia" w:ascii="仿宋_GB2312" w:hAnsi="Calibri" w:eastAsia="仿宋_GB2312" w:cs="仿宋_GB2312"/>
          <w:b w:val="0"/>
          <w:bCs/>
          <w:spacing w:val="0"/>
          <w:kern w:val="2"/>
          <w:sz w:val="32"/>
          <w:szCs w:val="32"/>
          <w:highlight w:val="none"/>
          <w:lang w:val="en-US" w:eastAsia="zh-CN" w:bidi="ar"/>
        </w:rPr>
        <w:t>2024年</w:t>
      </w:r>
      <w:r>
        <w:rPr>
          <w:rFonts w:hint="eastAsia" w:ascii="仿宋_GB2312" w:eastAsia="仿宋_GB2312" w:cs="仿宋_GB2312"/>
          <w:b w:val="0"/>
          <w:bCs/>
          <w:spacing w:val="0"/>
          <w:kern w:val="2"/>
          <w:sz w:val="32"/>
          <w:szCs w:val="32"/>
          <w:highlight w:val="none"/>
          <w:lang w:val="en-US" w:eastAsia="zh-CN" w:bidi="ar"/>
        </w:rPr>
        <w:t>12</w:t>
      </w:r>
      <w:r>
        <w:rPr>
          <w:rFonts w:hint="eastAsia" w:ascii="仿宋_GB2312" w:hAnsi="Calibri" w:eastAsia="仿宋_GB2312" w:cs="仿宋_GB2312"/>
          <w:b w:val="0"/>
          <w:bCs/>
          <w:spacing w:val="0"/>
          <w:kern w:val="2"/>
          <w:sz w:val="32"/>
          <w:szCs w:val="32"/>
          <w:highlight w:val="none"/>
          <w:lang w:val="en-US" w:eastAsia="zh-CN" w:bidi="ar"/>
        </w:rPr>
        <w:t>月</w:t>
      </w:r>
      <w:r>
        <w:rPr>
          <w:rFonts w:hint="eastAsia" w:ascii="仿宋_GB2312" w:eastAsia="仿宋_GB2312" w:cs="仿宋_GB2312"/>
          <w:b w:val="0"/>
          <w:bCs/>
          <w:spacing w:val="0"/>
          <w:kern w:val="2"/>
          <w:sz w:val="32"/>
          <w:szCs w:val="32"/>
          <w:highlight w:val="none"/>
          <w:lang w:val="en-US" w:eastAsia="zh-CN" w:bidi="ar"/>
        </w:rPr>
        <w:t>6</w:t>
      </w:r>
      <w:r>
        <w:rPr>
          <w:rFonts w:hint="eastAsia" w:ascii="仿宋_GB2312" w:hAnsi="Calibri" w:eastAsia="仿宋_GB2312" w:cs="仿宋_GB2312"/>
          <w:b w:val="0"/>
          <w:bCs/>
          <w:spacing w:val="0"/>
          <w:kern w:val="2"/>
          <w:sz w:val="32"/>
          <w:szCs w:val="32"/>
          <w:highlight w:val="none"/>
          <w:lang w:val="en-US" w:eastAsia="zh-CN" w:bidi="ar"/>
        </w:rPr>
        <w:t xml:space="preserve">日        </w:t>
      </w:r>
    </w:p>
    <w:sectPr>
      <w:footerReference r:id="rId3" w:type="default"/>
      <w:pgSz w:w="11906" w:h="16838"/>
      <w:pgMar w:top="2098" w:right="1474" w:bottom="1984" w:left="1587"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rYRyMwIAAGMEAAAOAAAAZHJz&#10;L2Uyb0RvYy54bWytVM2O0zAQviPxDpbvNG3Rrq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CC726"/>
    <w:multiLevelType w:val="singleLevel"/>
    <w:tmpl w:val="FF7CC726"/>
    <w:lvl w:ilvl="0" w:tentative="0">
      <w:start w:val="2"/>
      <w:numFmt w:val="chineseCounting"/>
      <w:suff w:val="nothing"/>
      <w:lvlText w:val="%1、"/>
      <w:lvlJc w:val="left"/>
      <w:rPr>
        <w:rFonts w:hint="eastAsia"/>
      </w:rPr>
    </w:lvl>
  </w:abstractNum>
  <w:abstractNum w:abstractNumId="1">
    <w:nsid w:val="7DFC9DD5"/>
    <w:multiLevelType w:val="singleLevel"/>
    <w:tmpl w:val="7DFC9DD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7A8C4"/>
    <w:rsid w:val="166D4920"/>
    <w:rsid w:val="2F3B6872"/>
    <w:rsid w:val="33BF7123"/>
    <w:rsid w:val="3AB61DB1"/>
    <w:rsid w:val="3BBFAA78"/>
    <w:rsid w:val="3E7B2C5F"/>
    <w:rsid w:val="3ED660C4"/>
    <w:rsid w:val="3F7FCEA6"/>
    <w:rsid w:val="447D6DEA"/>
    <w:rsid w:val="47F02EB6"/>
    <w:rsid w:val="4DF7A8C4"/>
    <w:rsid w:val="4FF9D914"/>
    <w:rsid w:val="52F38AB3"/>
    <w:rsid w:val="53FB3AED"/>
    <w:rsid w:val="55C78C1C"/>
    <w:rsid w:val="57BACFF9"/>
    <w:rsid w:val="5FFB53B7"/>
    <w:rsid w:val="5FFF2C32"/>
    <w:rsid w:val="636C5249"/>
    <w:rsid w:val="69BF9E7A"/>
    <w:rsid w:val="6EC38C58"/>
    <w:rsid w:val="6EF398AB"/>
    <w:rsid w:val="6FF5417F"/>
    <w:rsid w:val="6FFF3D50"/>
    <w:rsid w:val="77F7A3E3"/>
    <w:rsid w:val="79EF0DFB"/>
    <w:rsid w:val="7A727E64"/>
    <w:rsid w:val="7BEAB570"/>
    <w:rsid w:val="7BFF5491"/>
    <w:rsid w:val="7D77C208"/>
    <w:rsid w:val="7DF8448B"/>
    <w:rsid w:val="7E1D886E"/>
    <w:rsid w:val="7EDFA4AD"/>
    <w:rsid w:val="7FBB3316"/>
    <w:rsid w:val="7FBFDD7A"/>
    <w:rsid w:val="7FD5863F"/>
    <w:rsid w:val="7FDF7B85"/>
    <w:rsid w:val="7FFDDA4A"/>
    <w:rsid w:val="7FFF2127"/>
    <w:rsid w:val="8AFBD370"/>
    <w:rsid w:val="96DF2E80"/>
    <w:rsid w:val="98F635BA"/>
    <w:rsid w:val="99F81A83"/>
    <w:rsid w:val="9F4DAF31"/>
    <w:rsid w:val="A5CF3031"/>
    <w:rsid w:val="BBBE8BF4"/>
    <w:rsid w:val="BCFF7D21"/>
    <w:rsid w:val="BF6FF197"/>
    <w:rsid w:val="BFAFD796"/>
    <w:rsid w:val="CBFD9B33"/>
    <w:rsid w:val="DF96C9DA"/>
    <w:rsid w:val="EAF6606C"/>
    <w:rsid w:val="EBBFC091"/>
    <w:rsid w:val="EBDE9ED0"/>
    <w:rsid w:val="EFBF6FC1"/>
    <w:rsid w:val="EFCFD220"/>
    <w:rsid w:val="EFFDF37F"/>
    <w:rsid w:val="F29E7241"/>
    <w:rsid w:val="F4BB6E6F"/>
    <w:rsid w:val="F4F51BF2"/>
    <w:rsid w:val="F4FF422E"/>
    <w:rsid w:val="F76FAE44"/>
    <w:rsid w:val="F9A767D3"/>
    <w:rsid w:val="FBF92243"/>
    <w:rsid w:val="FCEE1322"/>
    <w:rsid w:val="FEBF695B"/>
    <w:rsid w:val="FFED9D03"/>
    <w:rsid w:val="FFEE2527"/>
    <w:rsid w:val="FFFD3EB9"/>
    <w:rsid w:val="FFFFE3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2024-10-15T18:16:00Z</dcterms:created>
  <dc:creator>李雨桐</dc:creator>
  <cp:lastModifiedBy>李雨桐</cp:lastModifiedBy>
  <dcterms:modified xsi:type="dcterms:W3CDTF">2024-12-06T17:23:08Z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FF051941D6020BB5CFE5476748660981</vt:lpwstr>
  </property>
</Properties>
</file>