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96" w:lineRule="atLeast"/>
        <w:ind w:left="0" w:right="0" w:firstLine="0" w:firstLineChars="0"/>
        <w:jc w:val="both"/>
        <w:textAlignment w:val="auto"/>
        <w:outlineLvl w:val="9"/>
        <w:rPr>
          <w:rFonts w:hint="eastAsia" w:ascii="宋体" w:hAnsi="宋体" w:eastAsia="宋体" w:cs="宋体"/>
          <w:spacing w:val="0"/>
          <w:kern w:val="21"/>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0" w:lineRule="atLeast"/>
        <w:ind w:left="0" w:right="0" w:firstLine="0" w:firstLineChars="0"/>
        <w:jc w:val="center"/>
        <w:textAlignment w:val="auto"/>
        <w:outlineLvl w:val="9"/>
        <w:rPr>
          <w:rFonts w:hint="eastAsia" w:ascii="宋体" w:hAnsi="宋体" w:eastAsia="宋体" w:cs="宋体"/>
          <w:spacing w:val="0"/>
          <w:kern w:val="21"/>
          <w:sz w:val="36"/>
          <w:szCs w:val="36"/>
        </w:rPr>
      </w:pPr>
      <w:r>
        <w:rPr>
          <w:rFonts w:hint="eastAsia" w:ascii="宋体" w:hAnsi="宋体" w:eastAsia="宋体" w:cs="宋体"/>
          <w:spacing w:val="0"/>
          <w:kern w:val="21"/>
          <w:sz w:val="36"/>
          <w:szCs w:val="36"/>
        </w:rPr>
        <w:t>物联网（IOT）相关技术标准</w:t>
      </w:r>
    </w:p>
    <w:p>
      <w:pPr>
        <w:keepNext w:val="0"/>
        <w:keepLines w:val="0"/>
        <w:pageBreakBefore w:val="0"/>
        <w:widowControl w:val="0"/>
        <w:kinsoku/>
        <w:wordWrap/>
        <w:overflowPunct/>
        <w:topLinePunct w:val="0"/>
        <w:autoSpaceDE/>
        <w:autoSpaceDN/>
        <w:bidi w:val="0"/>
        <w:adjustRightInd w:val="0"/>
        <w:snapToGrid w:val="0"/>
        <w:spacing w:before="222" w:beforeLines="50" w:line="396" w:lineRule="atLeast"/>
        <w:ind w:left="0" w:right="0" w:firstLine="480" w:firstLineChars="200"/>
        <w:jc w:val="both"/>
        <w:textAlignment w:val="auto"/>
        <w:outlineLvl w:val="9"/>
        <w:rPr>
          <w:rFonts w:hint="eastAsia" w:ascii="黑体" w:hAnsi="黑体" w:eastAsia="黑体" w:cs="黑体"/>
          <w:spacing w:val="0"/>
          <w:kern w:val="21"/>
          <w:sz w:val="24"/>
          <w:szCs w:val="24"/>
        </w:rPr>
      </w:pPr>
      <w:r>
        <w:rPr>
          <w:rFonts w:hint="eastAsia" w:ascii="黑体" w:hAnsi="黑体" w:eastAsia="黑体" w:cs="黑体"/>
          <w:spacing w:val="0"/>
          <w:kern w:val="21"/>
          <w:sz w:val="24"/>
          <w:szCs w:val="24"/>
        </w:rPr>
        <w:t>一、深圳市老人监测智能化硬件的标准</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手表/工牌/：3C认证；</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2</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NB水浸/红外/门磁/按钮：质量检验中心质量检测报告；</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3</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烟感/燃气：3C消防认证；</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4</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血压计/血糖仪等医疗检测设备：国家二类医疗器械注册认证；</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5</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《公共安全视频监控联网系统信息传输、交换、控制技术要求》</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28181-2016</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6</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《公安视频图像信息应用系统》</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GA/T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1400</w:t>
      </w:r>
      <w:r>
        <w:rPr>
          <w:rFonts w:hint="eastAsia" w:ascii="宋体" w:hAnsi="宋体" w:eastAsia="宋体" w:cs="宋体"/>
          <w:spacing w:val="0"/>
          <w:kern w:val="21"/>
          <w:sz w:val="24"/>
          <w:szCs w:val="24"/>
          <w:lang w:val="en-US" w:eastAsia="zh-CN"/>
        </w:rPr>
        <w:t>-2017</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7</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《视频安防监控系统技术要求</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GA/T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367-2001</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8</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满足ROHS（Restriction of Hazardous Substances）认证；</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lang w:eastAsia="zh-CN"/>
        </w:rPr>
      </w:pPr>
      <w:r>
        <w:rPr>
          <w:rFonts w:hint="eastAsia" w:ascii="宋体" w:hAnsi="宋体" w:eastAsia="宋体" w:cs="宋体"/>
          <w:spacing w:val="0"/>
          <w:kern w:val="21"/>
          <w:sz w:val="24"/>
          <w:szCs w:val="24"/>
        </w:rPr>
        <w:t>9</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满足BOB（Bluetooth Special Interest Group）认证</w:t>
      </w:r>
      <w:r>
        <w:rPr>
          <w:rFonts w:hint="eastAsia" w:ascii="宋体" w:hAnsi="宋体" w:eastAsia="宋体" w:cs="宋体"/>
          <w:spacing w:val="0"/>
          <w:kern w:val="21"/>
          <w:sz w:val="24"/>
          <w:szCs w:val="24"/>
          <w:lang w:eastAsia="zh-CN"/>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黑体" w:hAnsi="黑体" w:eastAsia="黑体" w:cs="黑体"/>
          <w:spacing w:val="0"/>
          <w:kern w:val="21"/>
          <w:sz w:val="24"/>
          <w:szCs w:val="24"/>
        </w:rPr>
      </w:pPr>
      <w:r>
        <w:rPr>
          <w:rFonts w:hint="eastAsia" w:ascii="黑体" w:hAnsi="黑体" w:eastAsia="黑体" w:cs="黑体"/>
          <w:spacing w:val="0"/>
          <w:kern w:val="21"/>
          <w:sz w:val="24"/>
          <w:szCs w:val="24"/>
        </w:rPr>
        <w:t>二、深圳市老人健康硬件接入平台标准</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lang w:eastAsia="zh-CN"/>
        </w:rPr>
      </w:pPr>
      <w:r>
        <w:rPr>
          <w:rFonts w:hint="eastAsia" w:ascii="宋体" w:hAnsi="宋体" w:eastAsia="宋体" w:cs="宋体"/>
          <w:b w:val="0"/>
          <w:bCs w:val="0"/>
          <w:spacing w:val="0"/>
          <w:kern w:val="21"/>
          <w:sz w:val="24"/>
          <w:szCs w:val="24"/>
        </w:rPr>
        <w:t>（一）物联网设备接入标准</w:t>
      </w:r>
      <w:r>
        <w:rPr>
          <w:rFonts w:hint="eastAsia" w:ascii="宋体" w:hAnsi="宋体" w:eastAsia="宋体" w:cs="宋体"/>
          <w:b w:val="0"/>
          <w:bCs w:val="0"/>
          <w:spacing w:val="0"/>
          <w:kern w:val="21"/>
          <w:sz w:val="24"/>
          <w:szCs w:val="24"/>
          <w:lang w:eastAsia="zh-CN"/>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规范物联网感知体系中差异化设备，制定统一的设备接入标准和规范流程，各单位及各单位物联网感知体系建设的第三方设备厂商需遵循规范，统一接入深圳市智慧养老服务平台。</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lang w:eastAsia="zh-CN"/>
        </w:rPr>
      </w:pPr>
      <w:r>
        <w:rPr>
          <w:rFonts w:hint="eastAsia" w:ascii="宋体" w:hAnsi="宋体" w:eastAsia="宋体" w:cs="宋体"/>
          <w:b w:val="0"/>
          <w:bCs w:val="0"/>
          <w:spacing w:val="0"/>
          <w:kern w:val="21"/>
          <w:sz w:val="24"/>
          <w:szCs w:val="24"/>
        </w:rPr>
        <w:t>（二）物联网设备管理标准</w:t>
      </w:r>
      <w:r>
        <w:rPr>
          <w:rFonts w:hint="eastAsia" w:ascii="宋体" w:hAnsi="宋体" w:eastAsia="宋体" w:cs="宋体"/>
          <w:b w:val="0"/>
          <w:bCs w:val="0"/>
          <w:spacing w:val="0"/>
          <w:kern w:val="21"/>
          <w:sz w:val="24"/>
          <w:szCs w:val="24"/>
          <w:lang w:eastAsia="zh-CN"/>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深圳市智慧养老服务平台对物联网感知体系的海量物联网感知设备进行统一管理，制定设备选址、设备认证和设备管理标准，实现各单位物联网感知设备的统筹规划、集约建设和标准化管理。</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lang w:eastAsia="zh-CN"/>
        </w:rPr>
      </w:pPr>
      <w:r>
        <w:rPr>
          <w:rFonts w:hint="eastAsia" w:ascii="宋体" w:hAnsi="宋体" w:eastAsia="宋体" w:cs="宋体"/>
          <w:b w:val="0"/>
          <w:bCs w:val="0"/>
          <w:spacing w:val="0"/>
          <w:kern w:val="21"/>
          <w:sz w:val="24"/>
          <w:szCs w:val="24"/>
        </w:rPr>
        <w:t>（三）物联网数据管理标准</w:t>
      </w:r>
      <w:r>
        <w:rPr>
          <w:rFonts w:hint="eastAsia" w:ascii="宋体" w:hAnsi="宋体" w:eastAsia="宋体" w:cs="宋体"/>
          <w:b w:val="0"/>
          <w:bCs w:val="0"/>
          <w:spacing w:val="0"/>
          <w:kern w:val="21"/>
          <w:sz w:val="24"/>
          <w:szCs w:val="24"/>
          <w:lang w:eastAsia="zh-CN"/>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物联网感知设备及各单位、各业务系统的物联网感知数据统一汇聚至民政大数据中枢，制定统一的物联网数据管理标准，实现对物联网数据的统一管理，沉淀物联网感知数据资产，为各业务领域智慧应用提供标准化的物联网感知数据资源。</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lang w:eastAsia="zh-CN"/>
        </w:rPr>
      </w:pPr>
      <w:r>
        <w:rPr>
          <w:rFonts w:hint="eastAsia" w:ascii="宋体" w:hAnsi="宋体" w:eastAsia="宋体" w:cs="宋体"/>
          <w:b w:val="0"/>
          <w:bCs w:val="0"/>
          <w:spacing w:val="0"/>
          <w:kern w:val="21"/>
          <w:sz w:val="24"/>
          <w:szCs w:val="24"/>
        </w:rPr>
        <w:t>（四）物联网应用管理标准</w:t>
      </w:r>
      <w:r>
        <w:rPr>
          <w:rFonts w:hint="eastAsia" w:ascii="宋体" w:hAnsi="宋体" w:eastAsia="宋体" w:cs="宋体"/>
          <w:b w:val="0"/>
          <w:bCs w:val="0"/>
          <w:spacing w:val="0"/>
          <w:kern w:val="21"/>
          <w:sz w:val="24"/>
          <w:szCs w:val="24"/>
          <w:lang w:eastAsia="zh-CN"/>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基于感知接入、设备管理及数据管理基础，进一步分专题实现各职能部门专项应用微服务，制定相应的调用和对接标准，为各职能部门应用形成有效的使能支撑。包括能力层管理标准、应用层管理标准、呈现层管理标准。</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应用标准方面，结合孪生城市试点应用要求，联合规自局制定孪生城市模型与物联感知设备信息自动落图标准规范。考虑基于北斗网格编码模型（国标GB/T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39409-2020），实现一位一码（网格</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空间），一物一码（网格</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ID），将北斗网格码作为底层支撑技术，构建城市空间立体网格图来进行城市感知设备数据集成整合纽带，实现物联感知设备基于空间全标识、空间全感知、大数据一体化的孪生城市应用标准。</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b w:val="0"/>
          <w:bCs w:val="0"/>
          <w:spacing w:val="0"/>
          <w:kern w:val="21"/>
          <w:sz w:val="24"/>
          <w:szCs w:val="24"/>
          <w:lang w:eastAsia="zh-CN"/>
        </w:rPr>
      </w:pPr>
      <w:r>
        <w:rPr>
          <w:rFonts w:hint="eastAsia" w:ascii="宋体" w:hAnsi="宋体" w:eastAsia="宋体" w:cs="宋体"/>
          <w:b w:val="0"/>
          <w:bCs w:val="0"/>
          <w:spacing w:val="0"/>
          <w:kern w:val="21"/>
          <w:sz w:val="24"/>
          <w:szCs w:val="24"/>
        </w:rPr>
        <w:t>（五）物联网应符合以下规范</w:t>
      </w:r>
      <w:r>
        <w:rPr>
          <w:rFonts w:hint="eastAsia" w:ascii="宋体" w:hAnsi="宋体" w:eastAsia="宋体" w:cs="宋体"/>
          <w:b w:val="0"/>
          <w:bCs w:val="0"/>
          <w:spacing w:val="0"/>
          <w:kern w:val="21"/>
          <w:sz w:val="24"/>
          <w:szCs w:val="24"/>
          <w:lang w:eastAsia="zh-CN"/>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满足《物联网标识体系—Ecode平台接入规范》（GB/T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36604-2018）；</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2</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满足《物联网系统接口要求》（GB/T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35319-2017）；</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3</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 系统评价指标体系编制通则》（GB/</w:t>
      </w:r>
      <w:r>
        <w:rPr>
          <w:rFonts w:hint="eastAsia" w:ascii="宋体" w:hAnsi="宋体" w:eastAsia="宋体" w:cs="宋体"/>
          <w:spacing w:val="0"/>
          <w:kern w:val="21"/>
          <w:sz w:val="24"/>
          <w:szCs w:val="24"/>
          <w:lang w:eastAsia="zh-CN"/>
        </w:rPr>
        <w:t>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36468-2018）；</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4</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w:t>
      </w:r>
      <w:r>
        <w:rPr>
          <w:rFonts w:hint="eastAsia" w:ascii="宋体" w:hAnsi="宋体" w:eastAsia="宋体" w:cs="宋体"/>
          <w:spacing w:val="-2"/>
          <w:kern w:val="21"/>
          <w:sz w:val="24"/>
          <w:szCs w:val="24"/>
        </w:rPr>
        <w:t>足《物联网 信息交换和共享 第1部分：总体架构》（GB/</w:t>
      </w:r>
      <w:r>
        <w:rPr>
          <w:rFonts w:hint="eastAsia" w:ascii="宋体" w:hAnsi="宋体" w:eastAsia="宋体" w:cs="宋体"/>
          <w:spacing w:val="-2"/>
          <w:kern w:val="21"/>
          <w:sz w:val="24"/>
          <w:szCs w:val="24"/>
          <w:lang w:eastAsia="zh-CN"/>
        </w:rPr>
        <w:t>T</w:t>
      </w:r>
      <w:r>
        <w:rPr>
          <w:rFonts w:hint="eastAsia" w:ascii="宋体" w:hAnsi="宋体" w:eastAsia="宋体" w:cs="宋体"/>
          <w:spacing w:val="-2"/>
          <w:kern w:val="21"/>
          <w:sz w:val="24"/>
          <w:szCs w:val="24"/>
        </w:rPr>
        <w:t xml:space="preserve"> 36478</w:t>
      </w:r>
      <w:r>
        <w:rPr>
          <w:rFonts w:hint="eastAsia" w:ascii="宋体" w:hAnsi="宋体" w:eastAsia="宋体" w:cs="宋体"/>
          <w:spacing w:val="-2"/>
          <w:kern w:val="21"/>
          <w:sz w:val="24"/>
          <w:szCs w:val="24"/>
          <w:lang w:val="en-US" w:eastAsia="zh-CN"/>
        </w:rPr>
        <w:t>.</w:t>
      </w:r>
      <w:r>
        <w:rPr>
          <w:rFonts w:hint="eastAsia" w:ascii="宋体" w:hAnsi="宋体" w:eastAsia="宋体" w:cs="宋体"/>
          <w:spacing w:val="-2"/>
          <w:kern w:val="21"/>
          <w:sz w:val="24"/>
          <w:szCs w:val="24"/>
        </w:rPr>
        <w:t>1-2018）</w:t>
      </w:r>
      <w:r>
        <w:rPr>
          <w:rFonts w:hint="eastAsia" w:ascii="宋体" w:hAnsi="宋体" w:eastAsia="宋体" w:cs="宋体"/>
          <w:spacing w:val="-62"/>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5</w:t>
      </w:r>
      <w:r>
        <w:rPr>
          <w:rFonts w:hint="eastAsia" w:ascii="宋体" w:hAnsi="宋体" w:eastAsia="宋体" w:cs="宋体"/>
          <w:spacing w:val="-6"/>
          <w:kern w:val="21"/>
          <w:sz w:val="24"/>
          <w:szCs w:val="24"/>
          <w:lang w:eastAsia="zh-CN"/>
        </w:rPr>
        <w:t>．</w:t>
      </w:r>
      <w:r>
        <w:rPr>
          <w:rFonts w:hint="eastAsia" w:ascii="宋体" w:hAnsi="宋体" w:eastAsia="宋体" w:cs="宋体"/>
          <w:spacing w:val="0"/>
          <w:kern w:val="21"/>
          <w:sz w:val="24"/>
          <w:szCs w:val="24"/>
        </w:rPr>
        <w:t>满足《物联网 信息交换和共享 第2部分：通用技术要求》（GB/</w:t>
      </w:r>
      <w:r>
        <w:rPr>
          <w:rFonts w:hint="eastAsia" w:ascii="宋体" w:hAnsi="宋体" w:eastAsia="宋体" w:cs="宋体"/>
          <w:spacing w:val="0"/>
          <w:kern w:val="21"/>
          <w:sz w:val="24"/>
          <w:szCs w:val="24"/>
          <w:lang w:eastAsia="zh-CN"/>
        </w:rPr>
        <w:t>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36478.2-2018）；</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6</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 信息交换和共享 第3部分：元数据》（GB/</w:t>
      </w:r>
      <w:r>
        <w:rPr>
          <w:rFonts w:hint="eastAsia" w:ascii="宋体" w:hAnsi="宋体" w:eastAsia="宋体" w:cs="宋体"/>
          <w:spacing w:val="0"/>
          <w:kern w:val="21"/>
          <w:sz w:val="24"/>
          <w:szCs w:val="24"/>
          <w:lang w:eastAsia="zh-CN"/>
        </w:rPr>
        <w:t>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36478.3-2019）；</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7</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w:t>
      </w:r>
      <w:r>
        <w:rPr>
          <w:rFonts w:hint="eastAsia" w:ascii="宋体" w:hAnsi="宋体" w:eastAsia="宋体" w:cs="宋体"/>
          <w:spacing w:val="-2"/>
          <w:kern w:val="21"/>
          <w:sz w:val="24"/>
          <w:szCs w:val="24"/>
        </w:rPr>
        <w:t>足《物联网 信息交换和共享 第4部分：数据接口》（GB/T 36478.4-2019）</w:t>
      </w:r>
      <w:r>
        <w:rPr>
          <w:rFonts w:hint="eastAsia" w:ascii="宋体" w:hAnsi="宋体" w:eastAsia="宋体" w:cs="宋体"/>
          <w:spacing w:val="-62"/>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8</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 协同信息处理参考模型》（GB/T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37684-2019）；</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9</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 应用信息服务分类》（GB/T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37685-2019）；</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10</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 感知对象信息融合模型》（GB/T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37686-2019）；</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11</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满足《物联网标识体系 数据内容标识符》（GB/T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38606-2020）；</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12</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满足《物联网标识体系 Ecode标识系统安全机制》</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38660-2020</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13</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满足《物联网标识体系 Ecode标识应用指南》</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38662-2020</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14</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满足《物联网标识体系 Ecode标识体系中间件规范》（GB/T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38663-2020）；</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15</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满足《物联网 信息共享和交换平台通用要求》（GB/T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40684-2021）；</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16</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《智慧城市 设备联接管理与服务平台技术要求》</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GB</w:t>
      </w:r>
      <w:r>
        <w:rPr>
          <w:rFonts w:hint="eastAsia" w:ascii="宋体" w:hAnsi="宋体" w:eastAsia="宋体" w:cs="宋体"/>
          <w:spacing w:val="0"/>
          <w:kern w:val="21"/>
          <w:sz w:val="24"/>
          <w:szCs w:val="24"/>
          <w:lang w:val="en-US" w:eastAsia="zh-CN"/>
        </w:rPr>
        <w:t>/</w:t>
      </w:r>
      <w:r>
        <w:rPr>
          <w:rFonts w:hint="eastAsia" w:ascii="宋体" w:hAnsi="宋体" w:eastAsia="宋体" w:cs="宋体"/>
          <w:spacing w:val="0"/>
          <w:kern w:val="21"/>
          <w:sz w:val="24"/>
          <w:szCs w:val="24"/>
        </w:rPr>
        <w:t>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40689-2021</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pPr>
        <w:keepNext w:val="0"/>
        <w:keepLines w:val="0"/>
        <w:pageBreakBefore w:val="0"/>
        <w:kinsoku/>
        <w:wordWrap/>
        <w:topLinePunct w:val="0"/>
        <w:autoSpaceDE/>
        <w:autoSpaceDN/>
        <w:bidi w:val="0"/>
        <w:adjustRightInd w:val="0"/>
        <w:snapToGrid w:val="0"/>
        <w:spacing w:line="396" w:lineRule="atLeast"/>
        <w:ind w:left="0" w:right="0" w:firstLine="480" w:firstLineChars="200"/>
        <w:jc w:val="both"/>
        <w:textAlignment w:val="auto"/>
        <w:outlineLvl w:val="9"/>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17</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《物联网 感知控制设备接入》</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GB/T</w:t>
      </w:r>
      <w:r>
        <w:rPr>
          <w:rFonts w:hint="eastAsia" w:ascii="宋体" w:hAnsi="宋体" w:eastAsia="宋体" w:cs="宋体"/>
          <w:spacing w:val="-52"/>
          <w:kern w:val="21"/>
          <w:sz w:val="24"/>
          <w:szCs w:val="24"/>
        </w:rPr>
        <w:t xml:space="preserve"> </w:t>
      </w:r>
      <w:r>
        <w:rPr>
          <w:rFonts w:hint="eastAsia" w:ascii="宋体" w:hAnsi="宋体" w:eastAsia="宋体" w:cs="宋体"/>
          <w:spacing w:val="0"/>
          <w:kern w:val="21"/>
          <w:sz w:val="24"/>
          <w:szCs w:val="24"/>
        </w:rPr>
        <w:t>38637-2020</w:t>
      </w:r>
      <w:r>
        <w:rPr>
          <w:rFonts w:hint="eastAsia" w:ascii="宋体" w:hAnsi="宋体" w:eastAsia="宋体" w:cs="宋体"/>
          <w:spacing w:val="0"/>
          <w:kern w:val="21"/>
          <w:sz w:val="24"/>
          <w:szCs w:val="24"/>
          <w:lang w:eastAsia="zh-CN"/>
        </w:rPr>
        <w:t>）</w:t>
      </w:r>
      <w:r>
        <w:rPr>
          <w:rFonts w:hint="eastAsia" w:ascii="宋体" w:hAnsi="宋体" w:eastAsia="宋体" w:cs="宋体"/>
          <w:spacing w:val="0"/>
          <w:kern w:val="21"/>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22BF0C08"/>
    <w:rsid w:val="129DBC16"/>
    <w:rsid w:val="22BF0C08"/>
    <w:rsid w:val="EBBBD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2023-05-31T18:25:00Z</dcterms:created>
  <dc:creator>龙瑶</dc:creator>
  <cp:lastModifiedBy>麦晓君</cp:lastModifiedBy>
  <dcterms:modified xsi:type="dcterms:W3CDTF">2023-06-14T11:44:17Z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DEED7988C58F454289A030D82D9004DC_11</vt:lpwstr>
  </property>
</Properties>
</file>