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深圳市大鹏新区教育和卫生健康局</w:t>
      </w:r>
      <w:r>
        <w:rPr>
          <w:rFonts w:hint="eastAsia" w:ascii="黑体" w:hAnsi="黑体" w:eastAsia="黑体"/>
          <w:sz w:val="44"/>
          <w:szCs w:val="44"/>
        </w:rPr>
        <w:t>2024年度</w:t>
      </w:r>
    </w:p>
    <w:p>
      <w:pPr>
        <w:pStyle w:val="4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szCs w:val="32"/>
        </w:rPr>
      </w:pPr>
      <w:r>
        <w:rPr>
          <w:rFonts w:hint="eastAsia" w:ascii="黑体" w:hAnsi="黑体" w:eastAsia="黑体"/>
          <w:sz w:val="44"/>
          <w:szCs w:val="44"/>
        </w:rPr>
        <w:t>行政执法数据</w:t>
      </w:r>
    </w:p>
    <w:p>
      <w:pPr>
        <w:pStyle w:val="4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hint="eastAsia" w:eastAsia="黑体" w:cs="黑体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ind w:firstLine="0"/>
        <w:jc w:val="center"/>
        <w:rPr>
          <w:rFonts w:hint="eastAsia" w:eastAsia="黑体" w:cs="黑体"/>
          <w:color w:val="333333"/>
          <w:sz w:val="32"/>
          <w:szCs w:val="32"/>
        </w:rPr>
      </w:pPr>
      <w:r>
        <w:rPr>
          <w:rFonts w:hint="eastAsia" w:eastAsia="黑体" w:cs="黑体"/>
          <w:color w:val="333333"/>
          <w:sz w:val="32"/>
          <w:szCs w:val="32"/>
        </w:rPr>
        <w:t>目  录</w:t>
      </w:r>
    </w:p>
    <w:p>
      <w:pPr>
        <w:spacing w:line="700" w:lineRule="exact"/>
        <w:rPr>
          <w:rFonts w:hint="eastAsia" w:eastAsia="黑体" w:cs="黑体"/>
          <w:color w:val="333333"/>
          <w:spacing w:val="8"/>
          <w:szCs w:val="32"/>
        </w:rPr>
      </w:pPr>
      <w:r>
        <w:rPr>
          <w:rFonts w:hint="eastAsia" w:eastAsia="黑体" w:cs="黑体"/>
          <w:color w:val="333333"/>
          <w:spacing w:val="8"/>
          <w:szCs w:val="32"/>
          <w:shd w:val="clear" w:color="auto" w:fill="FFFFFF"/>
        </w:rPr>
        <w:t xml:space="preserve">第一部分  </w:t>
      </w:r>
      <w:r>
        <w:rPr>
          <w:rFonts w:hint="eastAsia" w:eastAsia="黑体" w:cs="黑体"/>
          <w:color w:val="333333"/>
          <w:spacing w:val="8"/>
          <w:szCs w:val="32"/>
          <w:lang w:eastAsia="zh-CN"/>
        </w:rPr>
        <w:t>深圳市大鹏新区教育和卫生健康局</w:t>
      </w:r>
      <w:r>
        <w:rPr>
          <w:rFonts w:hint="eastAsia" w:eastAsia="黑体" w:cs="黑体"/>
          <w:color w:val="333333"/>
          <w:spacing w:val="8"/>
          <w:szCs w:val="32"/>
        </w:rPr>
        <w:t>2024年度行政执法数据表</w:t>
      </w:r>
    </w:p>
    <w:p>
      <w:pPr>
        <w:widowControl/>
        <w:shd w:val="clear" w:color="auto" w:fill="FFFFFF"/>
        <w:spacing w:line="700" w:lineRule="exact"/>
        <w:ind w:firstLine="664" w:firstLineChars="200"/>
        <w:rPr>
          <w:rFonts w:hint="eastAsia" w:cs="仿宋_GB2312"/>
          <w:color w:val="333333"/>
          <w:spacing w:val="8"/>
          <w:szCs w:val="32"/>
        </w:rPr>
      </w:pPr>
      <w:r>
        <w:rPr>
          <w:rFonts w:hint="eastAsia" w:cs="仿宋_GB2312"/>
          <w:color w:val="333333"/>
          <w:spacing w:val="8"/>
          <w:szCs w:val="32"/>
          <w:shd w:val="clear" w:color="auto" w:fill="FFFFFF"/>
        </w:rPr>
        <w:t>一、行政许可实施情况统计表</w:t>
      </w:r>
    </w:p>
    <w:p>
      <w:pPr>
        <w:spacing w:line="700" w:lineRule="exact"/>
        <w:ind w:firstLine="664" w:firstLineChars="200"/>
        <w:rPr>
          <w:rFonts w:hint="eastAsia" w:cs="仿宋_GB2312"/>
          <w:color w:val="333333"/>
          <w:spacing w:val="8"/>
          <w:szCs w:val="32"/>
        </w:rPr>
      </w:pPr>
      <w:r>
        <w:rPr>
          <w:rFonts w:hint="eastAsia" w:cs="仿宋_GB2312"/>
          <w:color w:val="333333"/>
          <w:spacing w:val="8"/>
          <w:szCs w:val="32"/>
          <w:shd w:val="clear" w:color="auto" w:fill="FFFFFF"/>
        </w:rPr>
        <w:t>二、行政处罚实施情况统计表</w:t>
      </w:r>
    </w:p>
    <w:p>
      <w:pPr>
        <w:spacing w:line="700" w:lineRule="exact"/>
        <w:ind w:firstLine="664" w:firstLineChars="200"/>
        <w:rPr>
          <w:rFonts w:hint="eastAsia" w:cs="仿宋_GB2312"/>
          <w:color w:val="333333"/>
          <w:spacing w:val="8"/>
          <w:szCs w:val="32"/>
        </w:rPr>
      </w:pPr>
      <w:r>
        <w:rPr>
          <w:rFonts w:hint="eastAsia" w:cs="仿宋_GB2312"/>
          <w:color w:val="333333"/>
          <w:spacing w:val="8"/>
          <w:szCs w:val="32"/>
          <w:shd w:val="clear" w:color="auto" w:fill="FFFFFF"/>
        </w:rPr>
        <w:t>三、行政强制实施情况统计表</w:t>
      </w:r>
    </w:p>
    <w:p>
      <w:pPr>
        <w:spacing w:line="700" w:lineRule="exact"/>
        <w:ind w:firstLine="664" w:firstLineChars="200"/>
        <w:rPr>
          <w:rFonts w:hint="eastAsia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cs="仿宋_GB2312"/>
          <w:color w:val="333333"/>
          <w:spacing w:val="8"/>
          <w:szCs w:val="32"/>
          <w:shd w:val="clear" w:color="auto" w:fill="FFFFFF"/>
        </w:rPr>
        <w:t>四、行政征收实施情况统计表</w:t>
      </w:r>
    </w:p>
    <w:p>
      <w:pPr>
        <w:spacing w:line="700" w:lineRule="exact"/>
        <w:ind w:firstLine="664" w:firstLineChars="200"/>
        <w:rPr>
          <w:rFonts w:hint="eastAsia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cs="仿宋_GB2312"/>
          <w:color w:val="333333"/>
          <w:spacing w:val="8"/>
          <w:szCs w:val="32"/>
          <w:shd w:val="clear" w:color="auto" w:fill="FFFFFF"/>
        </w:rPr>
        <w:t>五、行政征用实施情况统计表</w:t>
      </w:r>
    </w:p>
    <w:p>
      <w:pPr>
        <w:spacing w:line="700" w:lineRule="exact"/>
        <w:ind w:firstLine="664" w:firstLineChars="200"/>
        <w:rPr>
          <w:rFonts w:hint="eastAsia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cs="仿宋_GB2312"/>
          <w:color w:val="333333"/>
          <w:spacing w:val="8"/>
          <w:szCs w:val="32"/>
          <w:shd w:val="clear" w:color="auto" w:fill="FFFFFF"/>
        </w:rPr>
        <w:t>六、行政检查实施情况统计表</w:t>
      </w:r>
    </w:p>
    <w:p>
      <w:pPr>
        <w:spacing w:line="700" w:lineRule="exact"/>
        <w:rPr>
          <w:rFonts w:hint="eastAsia" w:eastAsia="黑体" w:cs="黑体"/>
          <w:color w:val="333333"/>
          <w:spacing w:val="8"/>
          <w:szCs w:val="32"/>
          <w:shd w:val="clear" w:color="auto" w:fill="FFFFFF"/>
        </w:rPr>
      </w:pPr>
      <w:r>
        <w:rPr>
          <w:rFonts w:hint="eastAsia" w:eastAsia="黑体" w:cs="黑体"/>
          <w:color w:val="333333"/>
          <w:spacing w:val="8"/>
          <w:szCs w:val="32"/>
          <w:shd w:val="clear" w:color="auto" w:fill="FFFFFF"/>
        </w:rPr>
        <w:t xml:space="preserve">第二部分  </w:t>
      </w:r>
      <w:r>
        <w:rPr>
          <w:rFonts w:hint="eastAsia" w:eastAsia="黑体" w:cs="黑体"/>
          <w:color w:val="333333"/>
          <w:spacing w:val="8"/>
          <w:szCs w:val="32"/>
          <w:lang w:eastAsia="zh-CN"/>
        </w:rPr>
        <w:t>深圳市大鹏新区教育和卫生健康局</w:t>
      </w:r>
      <w:r>
        <w:rPr>
          <w:rFonts w:hint="eastAsia" w:eastAsia="黑体" w:cs="黑体"/>
          <w:color w:val="333333"/>
          <w:spacing w:val="8"/>
          <w:szCs w:val="32"/>
        </w:rPr>
        <w:t>2024年度行政执法</w:t>
      </w:r>
      <w:r>
        <w:rPr>
          <w:rFonts w:hint="eastAsia" w:eastAsia="黑体" w:cs="黑体"/>
          <w:color w:val="333333"/>
          <w:spacing w:val="8"/>
          <w:szCs w:val="32"/>
          <w:shd w:val="clear" w:color="auto" w:fill="FFFFFF"/>
        </w:rPr>
        <w:t>情况说明</w:t>
      </w:r>
    </w:p>
    <w:p>
      <w:pPr>
        <w:spacing w:line="600" w:lineRule="exact"/>
        <w:rPr>
          <w:rFonts w:hint="eastAsia" w:eastAsia="黑体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1134" w:gutter="0"/>
          <w:cols w:space="720" w:num="1"/>
          <w:docGrid w:type="linesAndChars" w:linePitch="579" w:charSpace="-849"/>
        </w:sectPr>
      </w:pPr>
    </w:p>
    <w:p>
      <w:pPr>
        <w:spacing w:line="60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第二部分  </w:t>
      </w:r>
      <w:r>
        <w:rPr>
          <w:rFonts w:hint="eastAsia" w:eastAsia="黑体"/>
          <w:sz w:val="44"/>
          <w:szCs w:val="44"/>
          <w:lang w:eastAsia="zh-CN"/>
        </w:rPr>
        <w:t>深圳市大鹏新区教育和卫生健康局</w:t>
      </w:r>
      <w:r>
        <w:rPr>
          <w:rFonts w:hint="eastAsia" w:eastAsia="黑体"/>
          <w:sz w:val="44"/>
          <w:szCs w:val="44"/>
        </w:rPr>
        <w:t>2024年度行政执法数据表</w:t>
      </w:r>
    </w:p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Cs w:val="32"/>
        </w:rPr>
        <w:t>表一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深圳市大鹏新区教育和卫生健康局</w:t>
      </w:r>
      <w:r>
        <w:rPr>
          <w:rFonts w:hint="eastAsia" w:eastAsia="黑体"/>
          <w:szCs w:val="32"/>
        </w:rPr>
        <w:t>2024年</w:t>
      </w:r>
      <w:r>
        <w:rPr>
          <w:rFonts w:hint="eastAsia" w:eastAsia="黑体"/>
          <w:color w:val="333333"/>
          <w:szCs w:val="32"/>
        </w:rPr>
        <w:t>度</w:t>
      </w:r>
      <w:r>
        <w:rPr>
          <w:rFonts w:hint="eastAsia" w:eastAsia="黑体"/>
          <w:szCs w:val="32"/>
        </w:rPr>
        <w:t>行政许可实施情况统计表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2846"/>
        <w:gridCol w:w="1997"/>
        <w:gridCol w:w="1997"/>
        <w:gridCol w:w="1997"/>
        <w:gridCol w:w="1999"/>
        <w:gridCol w:w="19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（一）本单位实施的、以本单位名义作出的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行政许可实施数量（宗）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撤销许可的数量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申请数量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受理数量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许可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不予许可的数量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的数量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eastAsia="zh-CN" w:bidi="ar"/>
              </w:rPr>
              <w:t>深圳市大鹏新区教育和卫生健康局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（二）本单位受委托实施的、以委托单位名义作出的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委托单位名称</w:t>
            </w:r>
          </w:p>
        </w:tc>
        <w:tc>
          <w:tcPr>
            <w:tcW w:w="7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行政许可实施数量（宗）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撤销许可的数量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申请数量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受理数量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许可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不予许可的数量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的数量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textAlignment w:val="top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深圳市龙岗区卫生健康局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199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199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199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6"/>
                <w:szCs w:val="26"/>
                <w:lang w:eastAsia="zh-CN" w:bidi="ar"/>
              </w:rPr>
              <w:t>深圳市教育局（校车使用许可）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合计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  <w:lang w:val="en-US" w:eastAsia="zh-CN"/>
              </w:rPr>
              <w:t>209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  <w:lang w:val="en-US" w:eastAsia="zh-CN"/>
              </w:rPr>
              <w:t>209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  <w:lang w:val="en-US" w:eastAsia="zh-CN"/>
              </w:rPr>
              <w:t>209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lang w:bidi="ar"/>
              </w:rPr>
              <w:t>（三）实施情况总计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总计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  <w:lang w:val="en-US" w:eastAsia="zh-CN"/>
              </w:rPr>
              <w:t>209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  <w:lang w:val="en-US" w:eastAsia="zh-CN"/>
              </w:rPr>
              <w:t>209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  <w:lang w:val="en-US" w:eastAsia="zh-CN"/>
              </w:rPr>
              <w:t>209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1. “申请数量”的统计范围为统计年度1月1日至12月31日期间许可机关收到当事人许可申请的数量。</w:t>
      </w:r>
    </w:p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spacing w:line="50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 w:val="24"/>
        </w:rPr>
        <w:br w:type="page"/>
      </w:r>
      <w:r>
        <w:rPr>
          <w:rFonts w:hint="eastAsia"/>
          <w:szCs w:val="32"/>
        </w:rPr>
        <w:t>表二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深圳市大鹏新区教育和卫生健康局</w:t>
      </w:r>
      <w:r>
        <w:rPr>
          <w:rFonts w:hint="eastAsia" w:eastAsia="黑体"/>
          <w:szCs w:val="32"/>
        </w:rPr>
        <w:t>2024年度行政处罚实施情况统计表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815"/>
        <w:gridCol w:w="698"/>
        <w:gridCol w:w="699"/>
        <w:gridCol w:w="526"/>
        <w:gridCol w:w="97"/>
        <w:gridCol w:w="774"/>
        <w:gridCol w:w="786"/>
        <w:gridCol w:w="53"/>
        <w:gridCol w:w="655"/>
        <w:gridCol w:w="65"/>
        <w:gridCol w:w="750"/>
        <w:gridCol w:w="36"/>
        <w:gridCol w:w="804"/>
        <w:gridCol w:w="46"/>
        <w:gridCol w:w="689"/>
        <w:gridCol w:w="20"/>
        <w:gridCol w:w="670"/>
        <w:gridCol w:w="39"/>
        <w:gridCol w:w="666"/>
        <w:gridCol w:w="43"/>
        <w:gridCol w:w="708"/>
        <w:gridCol w:w="14"/>
        <w:gridCol w:w="837"/>
        <w:gridCol w:w="48"/>
        <w:gridCol w:w="765"/>
        <w:gridCol w:w="37"/>
        <w:gridCol w:w="1118"/>
        <w:gridCol w:w="16"/>
        <w:gridCol w:w="9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9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（一）本单位实施的、以本单位名义作出的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048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行政处罚实施数量（宗）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罚没金额（万元）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通报批评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没收违法所得、没收非法财物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责令关闭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限制从业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行政拘留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合 计（宗）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textAlignment w:val="top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  <w:lang w:eastAsia="zh-CN"/>
              </w:rPr>
              <w:t>深圳市大鹏新区教育和卫生健康局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9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（二）本单位受委托实施的、以委托单位名义作出的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委托单位名称</w:t>
            </w:r>
          </w:p>
        </w:tc>
        <w:tc>
          <w:tcPr>
            <w:tcW w:w="1048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行政处罚实施数量（宗）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罚没金额（万元）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通报批评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没收违法所得、没收非法财物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责令关闭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限制从业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行政拘留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合 计（宗）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深圳市龙岗区卫生健康局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13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13.238064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13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13.238064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9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lang w:bidi="ar"/>
              </w:rPr>
              <w:t>（三）实施情况总计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lang w:bidi="ar"/>
              </w:rPr>
              <w:t>总计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13.238064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1. 行政处罚实施数量的统计范围为统计年度1月1日至12月31日期间作出行政处罚决定的数量（包括经行政复议或者行政诉讼被撤销的行政处罚决定数量）。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2. 其他行政处罚，为法律、行政法规规定的其他行政处罚，比如驱逐出境。</w:t>
      </w:r>
    </w:p>
    <w:p>
      <w:pPr>
        <w:spacing w:line="360" w:lineRule="exact"/>
        <w:ind w:firstLine="482"/>
        <w:rPr>
          <w:sz w:val="24"/>
        </w:rPr>
      </w:pPr>
      <w:r>
        <w:rPr>
          <w:rFonts w:hint="eastAsia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</w:t>
      </w:r>
      <w:bookmarkStart w:id="0" w:name="_GoBack"/>
      <w:bookmarkEnd w:id="0"/>
      <w:r>
        <w:rPr>
          <w:rFonts w:hint="eastAsia"/>
          <w:sz w:val="24"/>
        </w:rPr>
        <w:t>（1）警告，（2）通报批评，（3）罚款，（4）没收违法所得、没收非法财物，（5）限制开展生产经营活动，（6）责令停产停业，（7）责令关闭，（8）限制从业，（9）暂扣许可证件，（10）降低资质等级，（11）吊销许可证件，（12）行政拘留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36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5. “罚没金额”以处罚决定书确定的金额为准。</w:t>
      </w:r>
    </w:p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 w:val="24"/>
        </w:rPr>
        <w:br w:type="page"/>
      </w:r>
      <w:r>
        <w:rPr>
          <w:rFonts w:hint="eastAsia"/>
          <w:szCs w:val="32"/>
        </w:rPr>
        <w:t>表三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深圳市大鹏新区教育和卫生健康局</w:t>
      </w:r>
      <w:r>
        <w:rPr>
          <w:rFonts w:hint="eastAsia" w:eastAsia="黑体"/>
          <w:szCs w:val="32"/>
        </w:rPr>
        <w:t>2024年度行政强制实施情况统计表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</w:p>
    <w:tbl>
      <w:tblPr>
        <w:tblStyle w:val="5"/>
        <w:tblW w:w="14490" w:type="dxa"/>
        <w:tblInd w:w="-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229"/>
        <w:gridCol w:w="931"/>
        <w:gridCol w:w="932"/>
        <w:gridCol w:w="931"/>
        <w:gridCol w:w="932"/>
        <w:gridCol w:w="931"/>
        <w:gridCol w:w="932"/>
        <w:gridCol w:w="932"/>
        <w:gridCol w:w="932"/>
        <w:gridCol w:w="932"/>
        <w:gridCol w:w="932"/>
        <w:gridCol w:w="1025"/>
        <w:gridCol w:w="69"/>
        <w:gridCol w:w="1065"/>
        <w:gridCol w:w="30"/>
        <w:gridCol w:w="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49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（一）本单位实施的、以本单位名义作出的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行政强制措施实施数量（宗）</w:t>
            </w:r>
          </w:p>
        </w:tc>
        <w:tc>
          <w:tcPr>
            <w:tcW w:w="68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行政强制执行实施数量（宗）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限制公民人身自由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查封场所、设施或者财物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扣押财物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冻结存款、汇款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其他行政强制措施</w:t>
            </w:r>
          </w:p>
        </w:tc>
        <w:tc>
          <w:tcPr>
            <w:tcW w:w="5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行政机关强制执行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申请法院强制执行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加处罚款或者滞纳金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划拨存款、汇款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拍卖或者依法处理查封、扣押的场所、设施或者财物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排除妨碍、恢复原状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代履行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其他强制执行方式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  <w:lang w:eastAsia="zh-CN"/>
              </w:rPr>
              <w:t>深圳市大鹏新区教育和卫生健康局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49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（二）本单位受委托实施的、以委托单位名义作出的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委托单位名称</w:t>
            </w:r>
          </w:p>
        </w:tc>
        <w:tc>
          <w:tcPr>
            <w:tcW w:w="4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行政强制措施实施数量（宗）</w:t>
            </w:r>
          </w:p>
        </w:tc>
        <w:tc>
          <w:tcPr>
            <w:tcW w:w="68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行政强制执行实施数量（宗）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限制公民人身自由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查封场所、设施或者财物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扣押财物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冻结存款、汇款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其他行政强制措施</w:t>
            </w:r>
          </w:p>
        </w:tc>
        <w:tc>
          <w:tcPr>
            <w:tcW w:w="5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行政机关强制执行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申请法院强制执行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加处罚款或者滞纳金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划拨存款、汇款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拍卖或者依法处理查封、扣押的场所、设施或者财物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排除妨碍、恢复原状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代履行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其他强制执行方式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深圳市龙岗区卫生健康局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49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（三）实施情况总计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总计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320" w:lineRule="exact"/>
        <w:ind w:firstLine="480"/>
        <w:rPr>
          <w:rFonts w:hint="eastAsia"/>
          <w:sz w:val="24"/>
        </w:rPr>
      </w:pP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1. 行政强制措施实施数量的统计范围为统计年度1月1日至12月31日期间作出“限制公民人身自由”、“查封场所、设施或者财物”、“扣押财物”、“冻结存款、汇款”或者“其他行政强制措施”决定的数量。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2. 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3. 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4. 申请法院强制执行数量的统计范围为统计年度1月1日至12月31日期间向法院申请强制执行的数量，时间以申请日期为准。</w:t>
      </w:r>
    </w:p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 w:val="24"/>
        </w:rPr>
        <w:br w:type="page"/>
      </w:r>
      <w:r>
        <w:rPr>
          <w:rFonts w:hint="eastAsia"/>
          <w:szCs w:val="32"/>
        </w:rPr>
        <w:t>表四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深圳市大鹏新区教育和卫生健康局</w:t>
      </w:r>
      <w:r>
        <w:rPr>
          <w:rFonts w:hint="eastAsia" w:eastAsia="黑体"/>
          <w:szCs w:val="32"/>
        </w:rPr>
        <w:t>2024年度行政征收实施情况统计表</w:t>
      </w:r>
    </w:p>
    <w:p>
      <w:pPr>
        <w:spacing w:line="480" w:lineRule="exact"/>
        <w:ind w:firstLine="482"/>
        <w:rPr>
          <w:rFonts w:hint="eastAsia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1"/>
        <w:gridCol w:w="1990"/>
        <w:gridCol w:w="2564"/>
        <w:gridCol w:w="3311"/>
        <w:gridCol w:w="43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（一）本单位实施的、以本单位名义作出的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单位名称</w:t>
            </w:r>
          </w:p>
        </w:tc>
        <w:tc>
          <w:tcPr>
            <w:tcW w:w="5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行政收费</w:t>
            </w:r>
          </w:p>
        </w:tc>
        <w:tc>
          <w:tcPr>
            <w:tcW w:w="4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土地、房屋征收实施数量（宗）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实施数量（宗）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收费总金额（万元）</w:t>
            </w:r>
          </w:p>
        </w:tc>
        <w:tc>
          <w:tcPr>
            <w:tcW w:w="4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  <w:lang w:eastAsia="zh-CN"/>
              </w:rPr>
              <w:t>深圳市大鹏新区教育和卫生健康局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（二）本单位受委托实施的、以委托单位名义作出的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委托单位名称</w:t>
            </w:r>
          </w:p>
        </w:tc>
        <w:tc>
          <w:tcPr>
            <w:tcW w:w="5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行政收费</w:t>
            </w:r>
          </w:p>
        </w:tc>
        <w:tc>
          <w:tcPr>
            <w:tcW w:w="4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土地、房屋征收实施数量（宗）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实施数量（宗）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收费总金额（万元）</w:t>
            </w:r>
          </w:p>
        </w:tc>
        <w:tc>
          <w:tcPr>
            <w:tcW w:w="4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深圳市龙岗区卫生健康局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合计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（三）实施情况总计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总计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spacing w:line="48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48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1. 行政征收的统计范围为统计年度1月1日至12月31日期间实施的行政收费及土地、房产征收等情况。（因征税属于中央垂直管理，不列入我省统计范围）</w:t>
      </w:r>
    </w:p>
    <w:p>
      <w:pPr>
        <w:spacing w:line="48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2. 土地、房屋征收实施数量的统计，以政府正式批文为准。</w:t>
      </w:r>
    </w:p>
    <w:p>
      <w:pPr>
        <w:spacing w:line="320" w:lineRule="exact"/>
        <w:rPr>
          <w:rFonts w:hint="eastAsia"/>
          <w:szCs w:val="32"/>
        </w:rPr>
      </w:pPr>
      <w:r>
        <w:rPr>
          <w:rFonts w:hint="eastAsia"/>
          <w:szCs w:val="32"/>
        </w:rPr>
        <w:br w:type="page"/>
      </w:r>
      <w:r>
        <w:rPr>
          <w:rFonts w:hint="eastAsia"/>
          <w:szCs w:val="32"/>
        </w:rPr>
        <w:t>表五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深圳市大鹏新区教育和卫生健康局</w:t>
      </w:r>
      <w:r>
        <w:rPr>
          <w:rFonts w:hint="eastAsia" w:eastAsia="黑体"/>
          <w:szCs w:val="32"/>
        </w:rPr>
        <w:t>2024年度行政征用实施情况统计表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2"/>
        <w:gridCol w:w="4648"/>
        <w:gridCol w:w="58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（一）本单位实施的，以本单位名义作出的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单位名称</w:t>
            </w:r>
          </w:p>
        </w:tc>
        <w:tc>
          <w:tcPr>
            <w:tcW w:w="5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行政征用实施数量（宗）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  <w:lang w:eastAsia="zh-CN"/>
              </w:rPr>
              <w:t>深圳市大鹏新区教育和卫生健康局</w:t>
            </w:r>
          </w:p>
        </w:tc>
        <w:tc>
          <w:tcPr>
            <w:tcW w:w="5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（二）本单位受委托实施的、以委托单位名义作出的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委托单位名称</w:t>
            </w:r>
          </w:p>
        </w:tc>
        <w:tc>
          <w:tcPr>
            <w:tcW w:w="5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行政征用实施数量（宗）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深圳市龙岗区卫生健康局</w:t>
            </w:r>
          </w:p>
        </w:tc>
        <w:tc>
          <w:tcPr>
            <w:tcW w:w="5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合计</w:t>
            </w:r>
          </w:p>
        </w:tc>
        <w:tc>
          <w:tcPr>
            <w:tcW w:w="5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（三）实施情况总计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总计</w:t>
            </w:r>
          </w:p>
        </w:tc>
        <w:tc>
          <w:tcPr>
            <w:tcW w:w="5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spacing w:line="320" w:lineRule="exact"/>
        <w:rPr>
          <w:rFonts w:hint="eastAsia"/>
          <w:sz w:val="24"/>
        </w:rPr>
      </w:pP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320" w:lineRule="exact"/>
        <w:ind w:firstLine="482"/>
        <w:rPr>
          <w:sz w:val="24"/>
        </w:rPr>
      </w:pPr>
      <w:r>
        <w:rPr>
          <w:rFonts w:hint="eastAsia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Cs w:val="32"/>
        </w:rPr>
        <w:br w:type="page"/>
      </w:r>
      <w:r>
        <w:rPr>
          <w:rFonts w:hint="eastAsia"/>
          <w:szCs w:val="32"/>
        </w:rPr>
        <w:t>表六</w:t>
      </w:r>
    </w:p>
    <w:p>
      <w:pPr>
        <w:spacing w:line="600" w:lineRule="exact"/>
        <w:jc w:val="center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深圳市大鹏新区教育和卫生健康局</w:t>
      </w:r>
      <w:r>
        <w:rPr>
          <w:rFonts w:hint="eastAsia" w:eastAsia="黑体"/>
          <w:szCs w:val="32"/>
        </w:rPr>
        <w:t>2024年度行政检查实施情况统计表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1"/>
        <w:gridCol w:w="4666"/>
        <w:gridCol w:w="4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（一）本单位实施的、以本单位名义作出的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单位名称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行政检查次数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2"/>
                <w:szCs w:val="22"/>
                <w:lang w:eastAsia="zh-CN"/>
              </w:rPr>
              <w:t>深圳市大鹏新区教育和卫生健康局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（二）本单位受委托实施的、以委托单位名义作出的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委托单位名称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行政检查次数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深圳市龙岗区卫生健康局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sz w:val="26"/>
                <w:szCs w:val="26"/>
              </w:rPr>
            </w:pPr>
            <w:r>
              <w:rPr>
                <w:rFonts w:hint="eastAsia" w:eastAsia="宋体"/>
                <w:sz w:val="26"/>
                <w:szCs w:val="26"/>
              </w:rPr>
              <w:t>443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color w:val="auto"/>
                <w:sz w:val="26"/>
                <w:szCs w:val="26"/>
                <w:lang w:eastAsia="zh-CN"/>
              </w:rPr>
              <w:t>深圳市教育局</w:t>
            </w:r>
            <w:r>
              <w:rPr>
                <w:rFonts w:hint="eastAsia" w:ascii="仿宋_GB2312" w:hAnsi="仿宋_GB2312" w:cs="仿宋_GB2312"/>
                <w:color w:val="auto"/>
                <w:sz w:val="26"/>
                <w:szCs w:val="26"/>
                <w:lang w:eastAsia="zh-CN"/>
              </w:rPr>
              <w:t>（校车安全管理检查）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6"/>
                <w:szCs w:val="26"/>
              </w:rPr>
            </w:pPr>
            <w:r>
              <w:rPr>
                <w:rFonts w:hint="eastAsia" w:eastAsia="宋体"/>
                <w:color w:val="auto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合计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/>
                <w:sz w:val="26"/>
                <w:szCs w:val="26"/>
              </w:rPr>
              <w:t>4</w:t>
            </w:r>
            <w:r>
              <w:rPr>
                <w:rFonts w:hint="eastAsia" w:eastAsia="宋体"/>
                <w:sz w:val="26"/>
                <w:szCs w:val="26"/>
                <w:lang w:val="en-US" w:eastAsia="zh-CN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lang w:bidi="ar"/>
              </w:rPr>
              <w:t>（三）实施情况总计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  <w:lang w:bidi="ar"/>
              </w:rPr>
              <w:t>总计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450</w:t>
            </w:r>
          </w:p>
        </w:tc>
      </w:tr>
    </w:tbl>
    <w:p>
      <w:pPr>
        <w:spacing w:line="320" w:lineRule="exact"/>
        <w:ind w:firstLine="482"/>
        <w:rPr>
          <w:rFonts w:hint="eastAsia"/>
          <w:sz w:val="24"/>
        </w:rPr>
      </w:pP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spacing w:line="320" w:lineRule="exact"/>
        <w:ind w:firstLine="482"/>
        <w:rPr>
          <w:rFonts w:hint="eastAsia"/>
          <w:sz w:val="24"/>
        </w:rPr>
      </w:pPr>
      <w:r>
        <w:rPr>
          <w:rFonts w:hint="eastAsia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为了确定是否给予行政许可所作的现场勘验、检查等过程性行为、检查后作出行政处罚等其他行政执法行为的，均不计为检查次数。</w:t>
      </w:r>
    </w:p>
    <w:p>
      <w:pPr>
        <w:spacing w:line="600" w:lineRule="exact"/>
        <w:rPr>
          <w:rFonts w:hint="eastAsia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644" w:right="1440" w:bottom="1644" w:left="1440" w:header="851" w:footer="992" w:gutter="0"/>
          <w:cols w:space="720" w:num="1"/>
          <w:docGrid w:type="lines" w:linePitch="436" w:charSpace="0"/>
        </w:sectPr>
      </w:pPr>
    </w:p>
    <w:p>
      <w:pPr>
        <w:spacing w:line="70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第二部分  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深圳市大鹏新区教育和卫生健康局</w:t>
      </w:r>
      <w:r>
        <w:rPr>
          <w:rFonts w:hint="eastAsia" w:eastAsia="方正小标宋简体" w:cs="方正小标宋简体"/>
          <w:sz w:val="44"/>
          <w:szCs w:val="44"/>
        </w:rPr>
        <w:t>2024年度行政执法情况说明</w:t>
      </w:r>
    </w:p>
    <w:p>
      <w:pPr>
        <w:spacing w:line="600" w:lineRule="exact"/>
        <w:ind w:firstLine="645"/>
        <w:jc w:val="center"/>
        <w:rPr>
          <w:rFonts w:hint="eastAsia"/>
          <w:szCs w:val="32"/>
        </w:rPr>
      </w:pPr>
    </w:p>
    <w:p>
      <w:pPr>
        <w:spacing w:line="600" w:lineRule="exact"/>
        <w:ind w:firstLine="645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一、行政许可实施情况说明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.本单位2024年度行政许可申请总数为</w:t>
      </w:r>
      <w:r>
        <w:rPr>
          <w:rFonts w:hint="eastAsia"/>
          <w:szCs w:val="32"/>
          <w:lang w:val="en-US" w:eastAsia="zh-CN"/>
        </w:rPr>
        <w:t>209</w:t>
      </w:r>
      <w:r>
        <w:rPr>
          <w:rFonts w:hint="eastAsia"/>
          <w:szCs w:val="32"/>
        </w:rPr>
        <w:t>宗，予以许可</w:t>
      </w:r>
      <w:r>
        <w:rPr>
          <w:rFonts w:hint="eastAsia"/>
          <w:szCs w:val="32"/>
          <w:lang w:val="en-US" w:eastAsia="zh-CN"/>
        </w:rPr>
        <w:t>209</w:t>
      </w:r>
      <w:r>
        <w:rPr>
          <w:rFonts w:hint="eastAsia"/>
          <w:szCs w:val="32"/>
        </w:rPr>
        <w:t>宗。其中：（1）本单位实施的、以本单位名义作出的，2024年度行政许可申请数量为0宗，予以许可0宗。（2）受委托实施的、以委托单位名义作出的，2024年度行政许可申请数量为</w:t>
      </w:r>
      <w:r>
        <w:rPr>
          <w:rFonts w:hint="eastAsia"/>
          <w:szCs w:val="32"/>
          <w:lang w:val="en-US" w:eastAsia="zh-CN"/>
        </w:rPr>
        <w:t>209</w:t>
      </w:r>
      <w:r>
        <w:rPr>
          <w:rFonts w:hint="eastAsia"/>
          <w:szCs w:val="32"/>
        </w:rPr>
        <w:t>宗，予以许可</w:t>
      </w:r>
      <w:r>
        <w:rPr>
          <w:rFonts w:hint="eastAsia"/>
          <w:szCs w:val="32"/>
          <w:lang w:val="en-US" w:eastAsia="zh-CN"/>
        </w:rPr>
        <w:t>209</w:t>
      </w:r>
      <w:r>
        <w:rPr>
          <w:rFonts w:hint="eastAsia"/>
          <w:szCs w:val="32"/>
        </w:rPr>
        <w:t>宗。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.本单位2024年度行政许可（含不予受理、予以许可和不予许可）被申请行政复议0宗。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.本单位2024年度行政许可（含不予受理、予以许可和不予许可）直接被提起行政诉讼0宗。</w:t>
      </w:r>
    </w:p>
    <w:p>
      <w:pPr>
        <w:spacing w:line="600" w:lineRule="exact"/>
        <w:ind w:firstLine="645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二、行政处罚实施情况说明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.本单位2024年度行政处罚总数为13宗，罚没金额132380.64元。其中：（1）本单位实施的、以本单位名义作出的行政处罚数量为0宗，罚没金额0元。（2）受委托实施的、以委托单位名义作出的行政处罚数量为13宗，罚没金额132380.64元。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. （1）本单位2024年度行政处罚被申请行政复议1宗，占行政处罚总数的7.6</w:t>
      </w:r>
      <w:r>
        <w:rPr>
          <w:szCs w:val="32"/>
        </w:rPr>
        <w:t>%</w:t>
      </w:r>
      <w:r>
        <w:rPr>
          <w:rFonts w:hint="eastAsia"/>
          <w:szCs w:val="32"/>
        </w:rPr>
        <w:t>；行政复议决定变更1宗，占被申请行政复议宗数的100</w:t>
      </w:r>
      <w:r>
        <w:rPr>
          <w:szCs w:val="32"/>
        </w:rPr>
        <w:t>%</w:t>
      </w:r>
      <w:r>
        <w:rPr>
          <w:rFonts w:hint="eastAsia"/>
          <w:szCs w:val="32"/>
        </w:rPr>
        <w:t>，占行政处罚总数的7.6</w:t>
      </w:r>
      <w:r>
        <w:rPr>
          <w:szCs w:val="32"/>
        </w:rPr>
        <w:t>%</w:t>
      </w:r>
      <w:r>
        <w:rPr>
          <w:rFonts w:hint="eastAsia"/>
          <w:szCs w:val="32"/>
        </w:rPr>
        <w:t>。其中本单位实施的、以本单位名义作出的，2024年度行政处罚被申请行政复议0宗。受委托实施的、以委托单位名义作出的，2024年度行政处罚被申请行政复议1宗，占行政处罚总数的7.6</w:t>
      </w:r>
      <w:r>
        <w:rPr>
          <w:szCs w:val="32"/>
        </w:rPr>
        <w:t>%</w:t>
      </w:r>
      <w:r>
        <w:rPr>
          <w:rFonts w:hint="eastAsia"/>
          <w:szCs w:val="32"/>
        </w:rPr>
        <w:t>；行政复议决定变更1宗，占被申请行政复议宗数的100</w:t>
      </w:r>
      <w:r>
        <w:rPr>
          <w:szCs w:val="32"/>
        </w:rPr>
        <w:t>%</w:t>
      </w:r>
      <w:r>
        <w:rPr>
          <w:rFonts w:hint="eastAsia"/>
          <w:szCs w:val="32"/>
        </w:rPr>
        <w:t>，占行政处罚总数的7.6</w:t>
      </w:r>
      <w:r>
        <w:rPr>
          <w:szCs w:val="32"/>
        </w:rPr>
        <w:t>%</w:t>
      </w:r>
      <w:r>
        <w:rPr>
          <w:rFonts w:hint="eastAsia"/>
          <w:szCs w:val="32"/>
        </w:rPr>
        <w:t>。（</w:t>
      </w:r>
      <w:r>
        <w:rPr>
          <w:szCs w:val="32"/>
        </w:rPr>
        <w:t>2</w:t>
      </w:r>
      <w:r>
        <w:rPr>
          <w:rFonts w:hint="eastAsia"/>
          <w:szCs w:val="32"/>
        </w:rPr>
        <w:t>）行政复议后又被提起行政诉讼0宗。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.本单位2024年度行政处罚直接被提起行政诉讼0宗。</w:t>
      </w:r>
    </w:p>
    <w:p>
      <w:pPr>
        <w:spacing w:line="600" w:lineRule="exact"/>
        <w:ind w:firstLine="645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三、行政强制实施情况说明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本单位2024年度行政强制总数为0宗。</w:t>
      </w:r>
    </w:p>
    <w:p>
      <w:pPr>
        <w:spacing w:line="600" w:lineRule="exact"/>
        <w:ind w:firstLine="645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四、行政征收实施情况说明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rFonts w:hint="eastAsia"/>
          <w:szCs w:val="32"/>
        </w:rPr>
        <w:t>本单位2024年度行政征收总数为0宗，征收总金额0元。</w:t>
      </w:r>
    </w:p>
    <w:p>
      <w:pPr>
        <w:spacing w:line="600" w:lineRule="exact"/>
        <w:ind w:firstLine="645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五、行政征用实施情况说明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rFonts w:hint="eastAsia"/>
          <w:szCs w:val="32"/>
        </w:rPr>
        <w:t>本单位2024年度行政征用总数为0宗</w:t>
      </w:r>
    </w:p>
    <w:p>
      <w:pPr>
        <w:spacing w:line="600" w:lineRule="exact"/>
        <w:ind w:firstLine="645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六、行政检查实施情况说明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.本单位2024年度行政检查总数为</w:t>
      </w:r>
      <w:r>
        <w:rPr>
          <w:rFonts w:hint="eastAsia"/>
          <w:szCs w:val="32"/>
          <w:lang w:val="en-US" w:eastAsia="zh-CN"/>
        </w:rPr>
        <w:t>450</w:t>
      </w:r>
      <w:r>
        <w:rPr>
          <w:rFonts w:hint="eastAsia"/>
          <w:szCs w:val="32"/>
        </w:rPr>
        <w:t>次。其中：（1）本单位实施的、以本单位名义作出的行政检查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次。（2）受委托实施的、以委托单位名义作出的行政检查44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次。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本单位2024年度行政检查被申请行政复议0宗。</w:t>
      </w:r>
    </w:p>
    <w:p>
      <w:pPr>
        <w:spacing w:line="600" w:lineRule="exact"/>
        <w:ind w:firstLine="645"/>
        <w:rPr>
          <w:rFonts w:hint="eastAsia"/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.本单位2024年度行政检查直接被提起行政诉讼0宗。</w:t>
      </w:r>
    </w:p>
    <w:p>
      <w:pPr>
        <w:spacing w:line="600" w:lineRule="exact"/>
        <w:ind w:firstLine="645"/>
        <w:rPr>
          <w:rFonts w:hint="eastAsia"/>
          <w:szCs w:val="32"/>
        </w:rPr>
      </w:pPr>
    </w:p>
    <w:p>
      <w:pPr>
        <w:spacing w:line="600" w:lineRule="exact"/>
        <w:ind w:firstLine="645"/>
        <w:rPr>
          <w:rFonts w:hint="eastAsia" w:eastAsia="黑体"/>
          <w:szCs w:val="32"/>
        </w:rPr>
      </w:pPr>
    </w:p>
    <w:p>
      <w:pPr>
        <w:spacing w:line="600" w:lineRule="exact"/>
        <w:rPr>
          <w:rFonts w:hint="eastAsia" w:eastAsia="黑体"/>
          <w:szCs w:val="32"/>
        </w:rPr>
      </w:pPr>
    </w:p>
    <w:p>
      <w:pPr>
        <w:spacing w:line="600" w:lineRule="exact"/>
        <w:ind w:firstLine="645"/>
        <w:rPr>
          <w:rFonts w:hint="eastAsia" w:eastAsia="仿宋" w:cs="仿宋"/>
        </w:rPr>
      </w:pPr>
      <w:r>
        <w:rPr>
          <w:rFonts w:hint="eastAsia" w:eastAsia="黑体"/>
          <w:szCs w:val="32"/>
        </w:rPr>
        <w:t>（</w:t>
      </w:r>
      <w:r>
        <w:rPr>
          <w:rFonts w:hint="eastAsia"/>
          <w:szCs w:val="32"/>
        </w:rPr>
        <w:t>注：“被申请行政复议和被提起行政诉讼”数量的统计范围为统计年度</w:t>
      </w:r>
      <w:r>
        <w:rPr>
          <w:szCs w:val="32"/>
        </w:rPr>
        <w:t>1月1日至12月31日</w:t>
      </w:r>
      <w:r>
        <w:rPr>
          <w:rFonts w:hint="eastAsia"/>
          <w:szCs w:val="32"/>
        </w:rPr>
        <w:t>期间作出复议决定和生效判决的数量。）</w:t>
      </w:r>
    </w:p>
    <w:p/>
    <w:sectPr>
      <w:pgSz w:w="11906" w:h="16838"/>
      <w:pgMar w:top="2041" w:right="1531" w:bottom="2041" w:left="1531" w:header="85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                                       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80" w:firstLineChars="26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13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F331D"/>
    <w:rsid w:val="4A1947CF"/>
    <w:rsid w:val="F25AE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800" w:leftChars="800"/>
    </w:pPr>
    <w:rPr>
      <w:rFonts w:ascii="Calibri" w:hAnsi="Calibri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346" w:lineRule="auto"/>
      <w:ind w:left="0" w:right="0" w:firstLine="419"/>
      <w:jc w:val="left"/>
      <w:textAlignment w:val="bottom"/>
    </w:pPr>
    <w:rPr>
      <w:rFonts w:ascii="Times New Roman" w:hAnsi="Times New Roman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陈洋</cp:lastModifiedBy>
  <dcterms:modified xsi:type="dcterms:W3CDTF">2025-02-11T16:08:52Z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0F555761DE5E11F0D011A3675E236E5E</vt:lpwstr>
  </property>
</Properties>
</file>