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大鹏新区污水处理站及河道水质在线监测系统运行维护项目采购需求</w:t>
      </w:r>
    </w:p>
    <w:p>
      <w:pPr>
        <w:spacing w:line="560" w:lineRule="exact"/>
        <w:jc w:val="center"/>
        <w:rPr>
          <w:rFonts w:hint="eastAsia" w:ascii="方正小标宋简体" w:hAnsi="宋体" w:eastAsia="方正小标宋简体"/>
          <w:sz w:val="44"/>
          <w:szCs w:val="44"/>
        </w:rPr>
      </w:pPr>
    </w:p>
    <w:p>
      <w:pPr>
        <w:ind w:firstLine="421" w:firstLineChars="200"/>
        <w:outlineLvl w:val="0"/>
        <w:rPr>
          <w:rFonts w:ascii="仿宋" w:hAnsi="仿宋" w:eastAsia="仿宋"/>
          <w:b/>
          <w:bCs/>
        </w:rPr>
      </w:pPr>
      <w:r>
        <w:rPr>
          <w:rFonts w:hint="eastAsia" w:ascii="仿宋" w:hAnsi="仿宋" w:eastAsia="仿宋"/>
          <w:b/>
          <w:bCs/>
        </w:rPr>
        <w:t>※一、项目基本信息</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50"/>
        <w:gridCol w:w="1268"/>
        <w:gridCol w:w="1338"/>
        <w:gridCol w:w="1398"/>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※项目名称</w:t>
            </w: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大鹏新区污水处理站及河道水质在线监测系统运行维护项目</w:t>
            </w:r>
          </w:p>
        </w:tc>
        <w:tc>
          <w:tcPr>
            <w:tcW w:w="1338"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※采购方式</w:t>
            </w:r>
          </w:p>
        </w:tc>
        <w:tc>
          <w:tcPr>
            <w:tcW w:w="3403" w:type="dxa"/>
            <w:gridSpan w:val="2"/>
            <w:tcBorders>
              <w:top w:val="single" w:color="auto" w:sz="4" w:space="0"/>
              <w:left w:val="nil"/>
              <w:bottom w:val="single" w:color="auto" w:sz="4" w:space="0"/>
              <w:right w:val="single" w:color="auto" w:sz="4" w:space="0"/>
            </w:tcBorders>
            <w:vAlign w:val="center"/>
          </w:tcPr>
          <w:p>
            <w:pPr>
              <w:rPr>
                <w:rFonts w:ascii="仿宋" w:hAnsi="仿宋" w:eastAsia="仿宋"/>
              </w:rPr>
            </w:pPr>
            <w:r>
              <w:rPr>
                <w:rFonts w:hint="eastAsia" w:ascii="仿宋" w:hAnsi="仿宋" w:eastAsia="仿宋"/>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※采购人名称</w:t>
            </w: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ascii="仿宋" w:hAnsi="仿宋" w:eastAsia="仿宋"/>
              </w:rPr>
              <w:t>深圳市大鹏新区水务局</w:t>
            </w:r>
          </w:p>
        </w:tc>
        <w:tc>
          <w:tcPr>
            <w:tcW w:w="1338"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※联系人</w:t>
            </w:r>
          </w:p>
        </w:tc>
        <w:tc>
          <w:tcPr>
            <w:tcW w:w="3403" w:type="dxa"/>
            <w:gridSpan w:val="2"/>
            <w:tcBorders>
              <w:top w:val="single" w:color="auto" w:sz="4" w:space="0"/>
              <w:left w:val="nil"/>
              <w:bottom w:val="single" w:color="auto" w:sz="4" w:space="0"/>
              <w:right w:val="single" w:color="auto" w:sz="4" w:space="0"/>
            </w:tcBorders>
            <w:vAlign w:val="center"/>
          </w:tcPr>
          <w:p>
            <w:pPr>
              <w:jc w:val="left"/>
              <w:rPr>
                <w:rFonts w:hint="eastAsia" w:ascii="仿宋" w:hAnsi="仿宋" w:eastAsia="仿宋"/>
              </w:rPr>
            </w:pPr>
            <w:r>
              <w:rPr>
                <w:rFonts w:hint="eastAsia" w:ascii="仿宋" w:hAnsi="仿宋" w:eastAsia="仿宋"/>
              </w:rPr>
              <w:t>姓名：黄思敏</w:t>
            </w:r>
          </w:p>
          <w:p>
            <w:pPr>
              <w:jc w:val="left"/>
              <w:rPr>
                <w:rFonts w:ascii="仿宋" w:hAnsi="仿宋" w:eastAsia="仿宋"/>
              </w:rPr>
            </w:pPr>
            <w:r>
              <w:rPr>
                <w:rFonts w:hint="eastAsia" w:ascii="仿宋" w:hAnsi="仿宋" w:eastAsia="仿宋"/>
              </w:rPr>
              <w:t>电话：</w:t>
            </w:r>
            <w:r>
              <w:rPr>
                <w:rFonts w:hint="eastAsia" w:ascii="仿宋" w:hAnsi="仿宋" w:eastAsia="仿宋"/>
                <w:lang w:val="en-US" w:eastAsia="zh-CN"/>
              </w:rPr>
              <w:t>0755-</w:t>
            </w:r>
            <w:r>
              <w:rPr>
                <w:rFonts w:hint="eastAsia" w:ascii="仿宋" w:hAnsi="仿宋" w:eastAsia="仿宋"/>
              </w:rPr>
              <w:t>28336553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计划立项批文号</w:t>
            </w:r>
          </w:p>
        </w:tc>
        <w:tc>
          <w:tcPr>
            <w:tcW w:w="10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w:t>
            </w:r>
          </w:p>
        </w:tc>
        <w:tc>
          <w:tcPr>
            <w:tcW w:w="1268"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资金来源</w:t>
            </w:r>
          </w:p>
        </w:tc>
        <w:tc>
          <w:tcPr>
            <w:tcW w:w="1338"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ascii="仿宋" w:hAnsi="仿宋" w:eastAsia="仿宋"/>
              </w:rPr>
              <w:t>部门预算</w:t>
            </w:r>
          </w:p>
        </w:tc>
        <w:tc>
          <w:tcPr>
            <w:tcW w:w="1398"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※财政预算</w:t>
            </w:r>
          </w:p>
        </w:tc>
        <w:tc>
          <w:tcPr>
            <w:tcW w:w="2005"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cs="宋体"/>
                <w:lang w:val="en-US" w:eastAsia="zh-CN"/>
              </w:rPr>
              <w:t>95</w:t>
            </w:r>
            <w:r>
              <w:rPr>
                <w:rFonts w:hint="eastAsia" w:ascii="仿宋" w:hAnsi="仿宋" w:eastAsia="仿宋"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项目背景</w:t>
            </w:r>
          </w:p>
        </w:tc>
        <w:tc>
          <w:tcPr>
            <w:tcW w:w="7059" w:type="dxa"/>
            <w:gridSpan w:val="5"/>
            <w:tcBorders>
              <w:top w:val="single" w:color="auto" w:sz="4" w:space="0"/>
              <w:left w:val="nil"/>
              <w:bottom w:val="single" w:color="auto" w:sz="4" w:space="0"/>
              <w:right w:val="single" w:color="auto" w:sz="4" w:space="0"/>
            </w:tcBorders>
            <w:vAlign w:val="center"/>
          </w:tcPr>
          <w:p>
            <w:pPr>
              <w:jc w:val="both"/>
              <w:rPr>
                <w:rFonts w:ascii="仿宋" w:hAnsi="仿宋" w:eastAsia="仿宋"/>
              </w:rPr>
            </w:pPr>
            <w:r>
              <w:rPr>
                <w:rFonts w:ascii="仿宋" w:hAnsi="仿宋" w:eastAsia="仿宋"/>
              </w:rPr>
              <w:t>☑</w:t>
            </w:r>
            <w:r>
              <w:rPr>
                <w:rFonts w:hint="eastAsia" w:ascii="仿宋" w:hAnsi="仿宋" w:eastAsia="仿宋"/>
              </w:rPr>
              <w:t>有，情况说明：</w:t>
            </w:r>
          </w:p>
          <w:p>
            <w:pPr>
              <w:ind w:firstLine="420" w:firstLineChars="200"/>
              <w:jc w:val="left"/>
              <w:rPr>
                <w:rFonts w:ascii="仿宋" w:hAnsi="仿宋" w:eastAsia="仿宋"/>
                <w:color w:val="auto"/>
                <w:szCs w:val="21"/>
              </w:rPr>
            </w:pPr>
            <w:r>
              <w:rPr>
                <w:rFonts w:hint="eastAsia" w:ascii="仿宋" w:hAnsi="仿宋" w:eastAsia="仿宋"/>
                <w:color w:val="auto"/>
                <w:szCs w:val="21"/>
              </w:rPr>
              <w:t>大鹏新区现有上洞、溪涌、西涌1号、西涌2号等11个监测站，主要对污水处理站和河道水质的相关水质指标进行实时监测。本项目拟通过政府购买服务方式引进服务商，对现有监测设备进行维护保养，</w:t>
            </w:r>
            <w:r>
              <w:rPr>
                <w:rFonts w:hint="eastAsia" w:ascii="仿宋" w:hAnsi="仿宋" w:eastAsia="仿宋"/>
                <w:color w:val="auto"/>
                <w:szCs w:val="21"/>
                <w:lang w:eastAsia="zh-CN"/>
              </w:rPr>
              <w:t>定期</w:t>
            </w:r>
            <w:r>
              <w:rPr>
                <w:rFonts w:hint="eastAsia" w:ascii="仿宋" w:hAnsi="仿宋" w:eastAsia="仿宋"/>
                <w:color w:val="auto"/>
                <w:szCs w:val="21"/>
              </w:rPr>
              <w:t>巡查，排查安全隐患和数据异常等情况，确保设施安全、稳定、准确运行。</w:t>
            </w:r>
          </w:p>
          <w:p>
            <w:pPr>
              <w:jc w:val="both"/>
              <w:rPr>
                <w:rFonts w:ascii="仿宋" w:hAnsi="仿宋" w:eastAsia="仿宋"/>
              </w:rPr>
            </w:pPr>
            <w:r>
              <w:rPr>
                <w:rFonts w:ascii="仿宋" w:hAnsi="仿宋" w:eastAsia="仿宋"/>
              </w:rPr>
              <w:t>□</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※项目前期设计、规划论证单位</w:t>
            </w:r>
          </w:p>
        </w:tc>
        <w:tc>
          <w:tcPr>
            <w:tcW w:w="7059" w:type="dxa"/>
            <w:gridSpan w:val="5"/>
            <w:tcBorders>
              <w:top w:val="single" w:color="auto" w:sz="4" w:space="0"/>
              <w:left w:val="nil"/>
              <w:bottom w:val="single" w:color="auto" w:sz="4" w:space="0"/>
              <w:right w:val="single" w:color="auto" w:sz="4" w:space="0"/>
            </w:tcBorders>
            <w:vAlign w:val="center"/>
          </w:tcPr>
          <w:p>
            <w:pPr>
              <w:jc w:val="both"/>
              <w:rPr>
                <w:rFonts w:ascii="仿宋" w:hAnsi="仿宋" w:eastAsia="仿宋"/>
              </w:rPr>
            </w:pPr>
            <w:r>
              <w:rPr>
                <w:rFonts w:hint="eastAsia" w:ascii="仿宋" w:hAnsi="仿宋" w:eastAsia="仿宋"/>
              </w:rPr>
              <w:t>□有，单位名称：</w:t>
            </w:r>
            <w:r>
              <w:rPr>
                <w:rFonts w:hint="eastAsia" w:ascii="仿宋" w:hAnsi="仿宋" w:eastAsia="仿宋"/>
                <w:u w:val="single"/>
              </w:rPr>
              <w:t xml:space="preserve">                            </w:t>
            </w:r>
            <w:r>
              <w:rPr>
                <w:rFonts w:hint="eastAsia" w:ascii="仿宋" w:hAnsi="仿宋" w:eastAsia="仿宋"/>
              </w:rPr>
              <w:t>。</w:t>
            </w:r>
          </w:p>
          <w:p>
            <w:pPr>
              <w:jc w:val="both"/>
              <w:rPr>
                <w:rFonts w:ascii="仿宋" w:hAnsi="仿宋" w:eastAsia="仿宋"/>
                <w:u w:val="single"/>
              </w:rPr>
            </w:pPr>
            <w:r>
              <w:rPr>
                <w:rFonts w:hint="eastAsia" w:ascii="仿宋" w:hAnsi="仿宋" w:eastAsia="仿宋"/>
                <w:lang w:eastAsia="zh-CN"/>
              </w:rPr>
              <w:t>☑</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※采购项目品目</w:t>
            </w:r>
          </w:p>
        </w:tc>
        <w:tc>
          <w:tcPr>
            <w:tcW w:w="7059" w:type="dxa"/>
            <w:gridSpan w:val="5"/>
            <w:tcBorders>
              <w:top w:val="single" w:color="auto" w:sz="4" w:space="0"/>
              <w:left w:val="nil"/>
              <w:bottom w:val="single" w:color="auto" w:sz="4" w:space="0"/>
              <w:right w:val="single" w:color="auto" w:sz="4" w:space="0"/>
            </w:tcBorders>
            <w:vAlign w:val="center"/>
          </w:tcPr>
          <w:p>
            <w:pPr>
              <w:ind w:firstLine="0" w:firstLineChars="0"/>
              <w:rPr>
                <w:rFonts w:ascii="仿宋" w:hAnsi="仿宋" w:eastAsia="仿宋"/>
              </w:rPr>
            </w:pPr>
            <w:r>
              <w:rPr>
                <w:rFonts w:hint="eastAsia" w:ascii="仿宋" w:hAnsi="仿宋" w:eastAsia="仿宋"/>
              </w:rPr>
              <w:t>品目编码：__________________  品目名称：__________________</w:t>
            </w:r>
          </w:p>
          <w:p>
            <w:pPr>
              <w:rPr>
                <w:rFonts w:ascii="仿宋" w:hAnsi="仿宋" w:eastAsia="仿宋"/>
              </w:rPr>
            </w:pPr>
            <w:r>
              <w:rPr>
                <w:rFonts w:hint="eastAsia" w:ascii="仿宋" w:hAnsi="仿宋" w:eastAsia="仿宋"/>
              </w:rPr>
              <w:t>（请参照《大鹏新区政府集中采购目录》指引填写）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※评标方法</w:t>
            </w:r>
          </w:p>
        </w:tc>
        <w:tc>
          <w:tcPr>
            <w:tcW w:w="7059" w:type="dxa"/>
            <w:gridSpan w:val="5"/>
            <w:tcBorders>
              <w:top w:val="single" w:color="auto" w:sz="4" w:space="0"/>
              <w:left w:val="nil"/>
              <w:bottom w:val="single" w:color="auto" w:sz="4" w:space="0"/>
              <w:right w:val="single" w:color="auto" w:sz="4" w:space="0"/>
            </w:tcBorders>
            <w:vAlign w:val="center"/>
          </w:tcPr>
          <w:p>
            <w:pPr>
              <w:rPr>
                <w:rFonts w:ascii="仿宋" w:hAnsi="仿宋" w:eastAsia="仿宋"/>
              </w:rPr>
            </w:pPr>
            <w:r>
              <w:rPr>
                <w:rFonts w:ascii="仿宋" w:hAnsi="仿宋" w:eastAsia="仿宋"/>
              </w:rPr>
              <w:t>☑</w:t>
            </w:r>
            <w:r>
              <w:rPr>
                <w:rFonts w:hint="eastAsia" w:ascii="仿宋" w:hAnsi="仿宋" w:eastAsia="仿宋"/>
              </w:rPr>
              <w:t>综合评分法   □定性评审法    □最低价法</w:t>
            </w:r>
          </w:p>
        </w:tc>
      </w:tr>
    </w:tbl>
    <w:p>
      <w:pPr>
        <w:ind w:firstLine="421" w:firstLineChars="200"/>
        <w:outlineLvl w:val="0"/>
        <w:rPr>
          <w:rFonts w:ascii="仿宋" w:hAnsi="仿宋" w:eastAsia="仿宋"/>
          <w:b/>
          <w:bCs/>
        </w:rPr>
      </w:pPr>
      <w:r>
        <w:rPr>
          <w:rFonts w:hint="eastAsia" w:ascii="仿宋" w:hAnsi="仿宋" w:eastAsia="仿宋"/>
          <w:b/>
          <w:bCs/>
        </w:rPr>
        <w:t>※二、投标人资格要求</w:t>
      </w:r>
    </w:p>
    <w:p>
      <w:pPr>
        <w:ind w:firstLine="420" w:firstLineChars="200"/>
        <w:rPr>
          <w:rFonts w:ascii="仿宋" w:hAnsi="仿宋" w:eastAsia="仿宋" w:cs="宋体"/>
          <w:color w:val="auto"/>
          <w:kern w:val="0"/>
          <w:szCs w:val="21"/>
          <w:highlight w:val="none"/>
        </w:rPr>
      </w:pPr>
      <w:r>
        <w:rPr>
          <w:rFonts w:hint="eastAsia" w:ascii="仿宋" w:hAnsi="仿宋" w:eastAsia="仿宋" w:cs="宋体"/>
          <w:kern w:val="0"/>
        </w:rPr>
        <w:t>（一）</w:t>
      </w:r>
      <w:bookmarkStart w:id="0" w:name="_Hlk72162904"/>
      <w:r>
        <w:rPr>
          <w:rFonts w:hint="eastAsia" w:ascii="仿宋" w:hAnsi="仿宋" w:eastAsia="仿宋" w:cs="宋体"/>
          <w:color w:val="auto"/>
          <w:kern w:val="0"/>
          <w:szCs w:val="21"/>
          <w:highlight w:val="none"/>
        </w:rPr>
        <w:t>具有独立法人资格或具有独立承担民事责任能力的其它组织（提供营业执照或事业单位法人证书等证明资料扫描件，原件备查）；</w:t>
      </w:r>
      <w:bookmarkEnd w:id="0"/>
    </w:p>
    <w:p>
      <w:pPr>
        <w:ind w:firstLine="420" w:firstLineChars="200"/>
        <w:rPr>
          <w:rFonts w:ascii="仿宋" w:hAnsi="仿宋" w:eastAsia="仿宋" w:cs="宋体"/>
          <w:color w:val="000000" w:themeColor="text1"/>
          <w:kern w:val="0"/>
          <w:szCs w:val="21"/>
          <w:highlight w:val="none"/>
        </w:rPr>
      </w:pPr>
      <w:r>
        <w:rPr>
          <w:rFonts w:hint="eastAsia" w:ascii="仿宋" w:hAnsi="仿宋" w:eastAsia="仿宋" w:cs="宋体"/>
          <w:kern w:val="0"/>
        </w:rPr>
        <w:t>（</w:t>
      </w:r>
      <w:r>
        <w:rPr>
          <w:rFonts w:hint="eastAsia" w:ascii="仿宋" w:hAnsi="仿宋" w:eastAsia="仿宋" w:cs="宋体"/>
          <w:kern w:val="0"/>
          <w:lang w:eastAsia="zh-CN"/>
        </w:rPr>
        <w:t>二</w:t>
      </w:r>
      <w:r>
        <w:rPr>
          <w:rFonts w:hint="eastAsia" w:ascii="仿宋" w:hAnsi="仿宋" w:eastAsia="仿宋" w:cs="宋体"/>
          <w:kern w:val="0"/>
        </w:rPr>
        <w:t>）</w:t>
      </w:r>
      <w:r>
        <w:rPr>
          <w:rFonts w:hint="eastAsia" w:ascii="仿宋" w:hAnsi="仿宋" w:eastAsia="仿宋" w:cs="宋体"/>
          <w:color w:val="000000" w:themeColor="text1"/>
          <w:kern w:val="0"/>
          <w:szCs w:val="21"/>
          <w:highlight w:val="none"/>
          <w:lang w:val="en-US" w:eastAsia="zh-CN"/>
        </w:rPr>
        <w:t>本项目不</w:t>
      </w:r>
      <w:r>
        <w:rPr>
          <w:rFonts w:hint="eastAsia" w:ascii="仿宋" w:hAnsi="仿宋" w:eastAsia="仿宋" w:cs="宋体"/>
          <w:color w:val="000000" w:themeColor="text1"/>
          <w:kern w:val="0"/>
          <w:szCs w:val="21"/>
          <w:highlight w:val="none"/>
        </w:rPr>
        <w:t>接受联合体投标</w:t>
      </w:r>
      <w:r>
        <w:rPr>
          <w:rFonts w:hint="eastAsia" w:ascii="仿宋" w:hAnsi="仿宋" w:eastAsia="仿宋" w:cs="宋体"/>
          <w:color w:val="000000" w:themeColor="text1"/>
          <w:kern w:val="0"/>
          <w:szCs w:val="21"/>
          <w:highlight w:val="none"/>
          <w:lang w:eastAsia="zh-CN"/>
        </w:rPr>
        <w:t>，本项目不允许转包和分包</w:t>
      </w:r>
      <w:r>
        <w:rPr>
          <w:rFonts w:hint="eastAsia" w:ascii="仿宋" w:hAnsi="仿宋" w:eastAsia="仿宋" w:cs="宋体"/>
          <w:color w:val="000000" w:themeColor="text1"/>
          <w:kern w:val="0"/>
          <w:szCs w:val="21"/>
          <w:highlight w:val="none"/>
        </w:rPr>
        <w:t>；</w:t>
      </w:r>
    </w:p>
    <w:p>
      <w:pPr>
        <w:ind w:firstLine="420" w:firstLineChars="200"/>
        <w:rPr>
          <w:rFonts w:hint="eastAsia" w:ascii="仿宋" w:hAnsi="仿宋" w:eastAsia="仿宋" w:cs="宋体"/>
          <w:kern w:val="0"/>
        </w:rPr>
      </w:pPr>
      <w:r>
        <w:rPr>
          <w:rFonts w:hint="eastAsia" w:ascii="仿宋" w:hAnsi="仿宋" w:eastAsia="仿宋" w:cs="宋体"/>
          <w:kern w:val="0"/>
        </w:rPr>
        <w:t>（</w:t>
      </w:r>
      <w:r>
        <w:rPr>
          <w:rFonts w:hint="eastAsia" w:ascii="仿宋" w:hAnsi="仿宋" w:eastAsia="仿宋" w:cs="宋体"/>
          <w:kern w:val="0"/>
          <w:lang w:eastAsia="zh-CN"/>
        </w:rPr>
        <w:t>三</w:t>
      </w:r>
      <w:r>
        <w:rPr>
          <w:rFonts w:hint="eastAsia" w:ascii="仿宋" w:hAnsi="仿宋" w:eastAsia="仿宋" w:cs="宋体"/>
          <w:kern w:val="0"/>
        </w:rPr>
        <w:t>）符合《中华人民共和国政府采购法》第二十二条的规定；参与本项目投标前三年内，在经营活动中没有重大违法记录；参与本项目政府采购活动时不存在被有关部门禁止参与政府采购活动且在有效期限内的情形；参与本项目政府采购活动时未被列入失信被执行人、重大税收违法案件当事人名单、政府采购严重违法失信行为记录名单。</w:t>
      </w:r>
    </w:p>
    <w:p>
      <w:pPr>
        <w:ind w:firstLine="420" w:firstLineChars="200"/>
        <w:rPr>
          <w:rFonts w:hint="default" w:ascii="仿宋" w:hAnsi="仿宋" w:eastAsia="仿宋" w:cs="宋体"/>
          <w:kern w:val="0"/>
          <w:lang w:val="en-US" w:eastAsia="zh-CN"/>
        </w:rPr>
      </w:pPr>
      <w:r>
        <w:rPr>
          <w:rFonts w:hint="eastAsia" w:ascii="仿宋" w:hAnsi="仿宋" w:eastAsia="仿宋" w:cs="宋体"/>
          <w:kern w:val="0"/>
        </w:rPr>
        <w:t>（</w:t>
      </w:r>
      <w:r>
        <w:rPr>
          <w:rFonts w:hint="eastAsia" w:ascii="仿宋" w:hAnsi="仿宋" w:eastAsia="仿宋" w:cs="宋体"/>
          <w:kern w:val="0"/>
          <w:lang w:eastAsia="zh-CN"/>
        </w:rPr>
        <w:t>四</w:t>
      </w:r>
      <w:r>
        <w:rPr>
          <w:rFonts w:hint="eastAsia" w:ascii="仿宋" w:hAnsi="仿宋" w:eastAsia="仿宋" w:cs="宋体"/>
          <w:kern w:val="0"/>
        </w:rPr>
        <w:t>）</w:t>
      </w:r>
      <w:r>
        <w:rPr>
          <w:rFonts w:hint="eastAsia" w:ascii="仿宋" w:hAnsi="仿宋" w:eastAsia="仿宋" w:cs="宋体"/>
          <w:kern w:val="0"/>
          <w:lang w:val="en-US" w:eastAsia="zh-CN"/>
        </w:rPr>
        <w:t>如发现下列情形的，投标人资格审查不通过，不得参与本次自行采购活动：不同投标人的法定代表人、投标授权代表人、项目负责人（如有）为同一人或在同一单位缴纳社会保险，或者存在直接控股、管理关系；因违法行为而被禁止参加政府采购活动等情形。</w:t>
      </w:r>
    </w:p>
    <w:p>
      <w:pPr>
        <w:ind w:firstLine="421" w:firstLineChars="200"/>
        <w:outlineLvl w:val="0"/>
        <w:rPr>
          <w:rFonts w:hint="eastAsia" w:ascii="仿宋" w:hAnsi="仿宋" w:eastAsia="仿宋"/>
          <w:b/>
          <w:bCs/>
          <w:lang w:eastAsia="zh-CN"/>
        </w:rPr>
      </w:pPr>
      <w:r>
        <w:rPr>
          <w:rFonts w:hint="eastAsia" w:ascii="仿宋" w:hAnsi="仿宋" w:eastAsia="仿宋"/>
          <w:b/>
          <w:bCs/>
        </w:rPr>
        <w:t>※三、</w:t>
      </w:r>
      <w:r>
        <w:rPr>
          <w:rFonts w:hint="eastAsia" w:ascii="仿宋" w:hAnsi="仿宋" w:eastAsia="仿宋"/>
          <w:b/>
          <w:bCs/>
          <w:lang w:eastAsia="zh-CN"/>
        </w:rPr>
        <w:t>项目概况</w:t>
      </w:r>
    </w:p>
    <w:p>
      <w:pPr>
        <w:ind w:firstLine="420" w:firstLineChars="200"/>
        <w:jc w:val="left"/>
        <w:rPr>
          <w:rFonts w:hint="eastAsia" w:ascii="仿宋" w:hAnsi="仿宋" w:eastAsia="仿宋" w:cs="宋体"/>
          <w:kern w:val="0"/>
          <w:szCs w:val="21"/>
        </w:rPr>
      </w:pPr>
      <w:r>
        <w:rPr>
          <w:rFonts w:hint="eastAsia" w:ascii="仿宋" w:hAnsi="仿宋" w:eastAsia="仿宋"/>
          <w:color w:val="auto"/>
          <w:szCs w:val="21"/>
        </w:rPr>
        <w:t>大鹏新区现有上洞、溪涌、西涌1号、西涌2号等11个监测站，主要对污水处理站和河道水质的相关水质指标进行实时监测。本项目拟通过政府购买服务方式引进服务商，对现有监测设备进行维护保养，</w:t>
      </w:r>
      <w:r>
        <w:rPr>
          <w:rFonts w:hint="eastAsia" w:ascii="仿宋" w:hAnsi="仿宋" w:eastAsia="仿宋"/>
          <w:color w:val="auto"/>
          <w:szCs w:val="21"/>
          <w:lang w:eastAsia="zh-CN"/>
        </w:rPr>
        <w:t>定期</w:t>
      </w:r>
      <w:r>
        <w:rPr>
          <w:rFonts w:hint="eastAsia" w:ascii="仿宋" w:hAnsi="仿宋" w:eastAsia="仿宋"/>
          <w:color w:val="auto"/>
          <w:szCs w:val="21"/>
        </w:rPr>
        <w:t>巡查，排查安全隐患和数据异常等情况，确保设施安全、稳定、准确运行。</w:t>
      </w:r>
    </w:p>
    <w:p>
      <w:pPr>
        <w:ind w:firstLine="421" w:firstLineChars="200"/>
        <w:outlineLvl w:val="0"/>
        <w:rPr>
          <w:rFonts w:hint="eastAsia" w:ascii="仿宋" w:hAnsi="仿宋" w:eastAsia="仿宋"/>
          <w:b/>
          <w:bCs/>
        </w:rPr>
      </w:pPr>
      <w:r>
        <w:rPr>
          <w:rFonts w:hint="eastAsia" w:ascii="仿宋" w:hAnsi="仿宋" w:eastAsia="仿宋"/>
          <w:b/>
          <w:bCs/>
        </w:rPr>
        <w:t>※四、</w:t>
      </w:r>
      <w:r>
        <w:rPr>
          <w:rFonts w:hint="eastAsia" w:ascii="仿宋" w:hAnsi="仿宋" w:eastAsia="仿宋"/>
          <w:b/>
          <w:bCs/>
          <w:lang w:eastAsia="zh-CN"/>
        </w:rPr>
        <w:t>技术</w:t>
      </w:r>
      <w:r>
        <w:rPr>
          <w:rFonts w:hint="eastAsia" w:ascii="仿宋" w:hAnsi="仿宋" w:eastAsia="仿宋"/>
          <w:b/>
          <w:bCs/>
        </w:rPr>
        <w:t>要求</w:t>
      </w:r>
    </w:p>
    <w:tbl>
      <w:tblPr>
        <w:tblStyle w:val="14"/>
        <w:tblW w:w="8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4"/>
        <w:gridCol w:w="1071"/>
        <w:gridCol w:w="5531"/>
        <w:gridCol w:w="1024"/>
        <w:gridCol w:w="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4" w:type="dxa"/>
            <w:vAlign w:val="center"/>
          </w:tcPr>
          <w:p>
            <w:pPr>
              <w:jc w:val="center"/>
              <w:rPr>
                <w:rFonts w:ascii="仿宋" w:hAnsi="仿宋" w:eastAsia="仿宋"/>
              </w:rPr>
            </w:pPr>
            <w:r>
              <w:rPr>
                <w:rFonts w:hint="eastAsia" w:ascii="仿宋" w:hAnsi="仿宋" w:eastAsia="仿宋"/>
              </w:rPr>
              <w:t>序号</w:t>
            </w:r>
          </w:p>
        </w:tc>
        <w:tc>
          <w:tcPr>
            <w:tcW w:w="1071" w:type="dxa"/>
            <w:vAlign w:val="center"/>
          </w:tcPr>
          <w:p>
            <w:pPr>
              <w:jc w:val="center"/>
              <w:rPr>
                <w:rFonts w:ascii="仿宋" w:hAnsi="仿宋" w:eastAsia="仿宋"/>
              </w:rPr>
            </w:pPr>
            <w:r>
              <w:rPr>
                <w:rFonts w:hint="eastAsia" w:ascii="仿宋" w:hAnsi="仿宋" w:eastAsia="仿宋"/>
              </w:rPr>
              <w:t>名称</w:t>
            </w:r>
          </w:p>
        </w:tc>
        <w:tc>
          <w:tcPr>
            <w:tcW w:w="5531" w:type="dxa"/>
            <w:vAlign w:val="center"/>
          </w:tcPr>
          <w:p>
            <w:pPr>
              <w:jc w:val="center"/>
              <w:rPr>
                <w:rFonts w:ascii="仿宋" w:hAnsi="仿宋" w:eastAsia="仿宋"/>
              </w:rPr>
            </w:pPr>
            <w:r>
              <w:rPr>
                <w:rFonts w:hint="eastAsia" w:ascii="仿宋" w:hAnsi="仿宋" w:eastAsia="仿宋"/>
              </w:rPr>
              <w:t>具体内容</w:t>
            </w:r>
          </w:p>
        </w:tc>
        <w:tc>
          <w:tcPr>
            <w:tcW w:w="1024" w:type="dxa"/>
            <w:vAlign w:val="center"/>
          </w:tcPr>
          <w:p>
            <w:pPr>
              <w:jc w:val="center"/>
              <w:rPr>
                <w:rFonts w:ascii="仿宋" w:hAnsi="仿宋" w:eastAsia="仿宋"/>
              </w:rPr>
            </w:pPr>
            <w:r>
              <w:rPr>
                <w:rFonts w:hint="eastAsia" w:ascii="仿宋" w:hAnsi="仿宋" w:eastAsia="仿宋"/>
              </w:rPr>
              <w:t>标注（本栏可根据情况标注★或▲）</w:t>
            </w:r>
          </w:p>
        </w:tc>
        <w:tc>
          <w:tcPr>
            <w:tcW w:w="469" w:type="dxa"/>
            <w:vAlign w:val="center"/>
          </w:tcPr>
          <w:p>
            <w:pPr>
              <w:jc w:val="center"/>
              <w:rPr>
                <w:rFonts w:ascii="仿宋" w:hAnsi="仿宋" w:eastAsia="仿宋"/>
              </w:rPr>
            </w:pPr>
            <w:r>
              <w:rPr>
                <w:rFonts w:hint="eastAsia" w:ascii="仿宋" w:hAnsi="仿宋" w:eastAsia="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5" w:hRule="atLeast"/>
          <w:jc w:val="center"/>
        </w:trPr>
        <w:tc>
          <w:tcPr>
            <w:tcW w:w="434" w:type="dxa"/>
            <w:vAlign w:val="center"/>
          </w:tcPr>
          <w:p>
            <w:pPr>
              <w:jc w:val="center"/>
              <w:rPr>
                <w:rFonts w:hint="eastAsia" w:ascii="仿宋" w:hAnsi="仿宋" w:eastAsia="仿宋"/>
                <w:lang w:eastAsia="zh-CN"/>
              </w:rPr>
            </w:pPr>
            <w:r>
              <w:rPr>
                <w:rFonts w:hint="eastAsia" w:ascii="仿宋" w:hAnsi="仿宋" w:eastAsia="仿宋"/>
                <w:lang w:val="en-US" w:eastAsia="zh-CN"/>
              </w:rPr>
              <w:t>1</w:t>
            </w:r>
          </w:p>
        </w:tc>
        <w:tc>
          <w:tcPr>
            <w:tcW w:w="1071" w:type="dxa"/>
            <w:vAlign w:val="center"/>
          </w:tcPr>
          <w:p>
            <w:pPr>
              <w:ind w:firstLine="0" w:firstLineChars="0"/>
              <w:rPr>
                <w:rFonts w:ascii="仿宋" w:hAnsi="仿宋" w:eastAsia="仿宋"/>
              </w:rPr>
            </w:pPr>
            <w:r>
              <w:rPr>
                <w:rFonts w:hint="eastAsia" w:ascii="仿宋" w:hAnsi="仿宋" w:eastAsia="仿宋"/>
              </w:rPr>
              <w:t>服务内容</w:t>
            </w:r>
          </w:p>
        </w:tc>
        <w:tc>
          <w:tcPr>
            <w:tcW w:w="5531" w:type="dxa"/>
            <w:vAlign w:val="center"/>
          </w:tcPr>
          <w:p>
            <w:pPr>
              <w:rPr>
                <w:rFonts w:ascii="仿宋" w:hAnsi="仿宋" w:eastAsia="仿宋"/>
                <w:bCs/>
                <w:szCs w:val="21"/>
              </w:rPr>
            </w:pPr>
            <w:r>
              <w:rPr>
                <w:rFonts w:hint="eastAsia" w:ascii="仿宋" w:hAnsi="仿宋" w:eastAsia="仿宋"/>
                <w:bCs/>
                <w:szCs w:val="21"/>
              </w:rPr>
              <w:t>1.</w:t>
            </w:r>
            <w:r>
              <w:rPr>
                <w:rFonts w:hint="eastAsia" w:ascii="仿宋" w:hAnsi="仿宋" w:eastAsia="仿宋"/>
                <w:szCs w:val="21"/>
              </w:rPr>
              <w:t>运行维护</w:t>
            </w:r>
            <w:r>
              <w:rPr>
                <w:rFonts w:hint="eastAsia" w:ascii="仿宋" w:hAnsi="仿宋" w:eastAsia="仿宋"/>
                <w:bCs/>
                <w:szCs w:val="21"/>
              </w:rPr>
              <w:t>服务包括上洞、溪涌、西涌1号、2号等污水处理站及河道水质在线监测11个子站，监测设备维护包括：</w:t>
            </w:r>
            <w:r>
              <w:rPr>
                <w:rFonts w:hint="eastAsia" w:ascii="仿宋" w:hAnsi="仿宋" w:eastAsia="仿宋"/>
                <w:bCs/>
                <w:szCs w:val="21"/>
                <w:lang w:val="en-US" w:eastAsia="zh-CN"/>
              </w:rPr>
              <w:t>p</w:t>
            </w:r>
            <w:r>
              <w:rPr>
                <w:rFonts w:hint="eastAsia" w:ascii="仿宋" w:hAnsi="仿宋" w:eastAsia="仿宋"/>
                <w:bCs/>
                <w:szCs w:val="21"/>
              </w:rPr>
              <w:t>H、COD、氨氮、总磷、总氮、SS等监测仪器。</w:t>
            </w:r>
          </w:p>
          <w:p>
            <w:pPr>
              <w:rPr>
                <w:rFonts w:ascii="仿宋" w:hAnsi="仿宋" w:eastAsia="仿宋"/>
                <w:bCs/>
                <w:szCs w:val="21"/>
              </w:rPr>
            </w:pPr>
            <w:r>
              <w:rPr>
                <w:rFonts w:hint="eastAsia" w:ascii="仿宋" w:hAnsi="仿宋" w:eastAsia="仿宋"/>
                <w:bCs/>
                <w:szCs w:val="21"/>
              </w:rPr>
              <w:t>2.每日远程监控：远程监控人员每日定时通过网络平台对各站点在线监测设备进行远程监控检查，及时的通过远程复位或重启解决部分故障，并通知各站点负责人尽快赶到现场进行故障处理，实时跟踪运维工程师的维护维修进度。</w:t>
            </w:r>
          </w:p>
          <w:p>
            <w:pPr>
              <w:rPr>
                <w:rFonts w:ascii="仿宋" w:hAnsi="仿宋" w:eastAsia="仿宋"/>
                <w:bCs/>
                <w:szCs w:val="21"/>
              </w:rPr>
            </w:pPr>
            <w:r>
              <w:rPr>
                <w:rFonts w:hint="eastAsia" w:ascii="仿宋" w:hAnsi="仿宋" w:eastAsia="仿宋"/>
                <w:bCs/>
                <w:szCs w:val="21"/>
              </w:rPr>
              <w:t>3.定期巡查和维护所有监测设备，及时排查安全隐患。</w:t>
            </w:r>
          </w:p>
          <w:p>
            <w:pPr>
              <w:rPr>
                <w:rFonts w:hint="eastAsia" w:ascii="仿宋" w:hAnsi="仿宋" w:eastAsia="仿宋"/>
                <w:bCs/>
                <w:color w:val="000000" w:themeColor="text1"/>
                <w:szCs w:val="21"/>
                <w:lang w:val="en-US" w:eastAsia="zh-CN"/>
              </w:rPr>
            </w:pPr>
            <w:r>
              <w:rPr>
                <w:rFonts w:hint="eastAsia" w:ascii="仿宋" w:hAnsi="仿宋" w:eastAsia="仿宋"/>
                <w:bCs/>
                <w:szCs w:val="21"/>
              </w:rPr>
              <w:t>4.</w:t>
            </w:r>
            <w:r>
              <w:rPr>
                <w:rFonts w:hint="eastAsia" w:ascii="仿宋" w:hAnsi="仿宋" w:eastAsia="仿宋"/>
                <w:bCs/>
                <w:color w:val="000000" w:themeColor="text1"/>
                <w:szCs w:val="21"/>
              </w:rPr>
              <w:t>设备维修：</w:t>
            </w:r>
            <w:r>
              <w:rPr>
                <w:rFonts w:hint="eastAsia" w:ascii="仿宋" w:hAnsi="仿宋" w:eastAsia="仿宋"/>
                <w:bCs/>
                <w:color w:val="000000" w:themeColor="text1"/>
                <w:szCs w:val="21"/>
                <w:lang w:eastAsia="zh-CN"/>
              </w:rPr>
              <w:t>中标人</w:t>
            </w:r>
            <w:r>
              <w:rPr>
                <w:rFonts w:hint="eastAsia" w:ascii="仿宋" w:hAnsi="仿宋" w:eastAsia="仿宋"/>
                <w:bCs/>
                <w:color w:val="000000" w:themeColor="text1"/>
                <w:szCs w:val="21"/>
              </w:rPr>
              <w:t>发现故障或接到故障通知，应在</w:t>
            </w:r>
            <w:r>
              <w:rPr>
                <w:rFonts w:hint="eastAsia" w:ascii="仿宋" w:hAnsi="仿宋" w:eastAsia="仿宋"/>
                <w:bCs/>
                <w:color w:val="000000" w:themeColor="text1"/>
                <w:szCs w:val="21"/>
                <w:lang w:val="en-US" w:eastAsia="zh-CN"/>
              </w:rPr>
              <w:t>1</w:t>
            </w:r>
            <w:r>
              <w:rPr>
                <w:rFonts w:hint="eastAsia" w:ascii="仿宋" w:hAnsi="仿宋" w:eastAsia="仿宋"/>
                <w:bCs/>
                <w:color w:val="000000" w:themeColor="text1"/>
                <w:szCs w:val="21"/>
              </w:rPr>
              <w:t>小时内响应，</w:t>
            </w:r>
            <w:r>
              <w:rPr>
                <w:rFonts w:hint="eastAsia" w:ascii="仿宋" w:hAnsi="仿宋" w:eastAsia="仿宋"/>
                <w:bCs/>
                <w:color w:val="000000" w:themeColor="text1"/>
                <w:szCs w:val="21"/>
                <w:lang w:val="en-US" w:eastAsia="zh-CN"/>
              </w:rPr>
              <w:t>8</w:t>
            </w:r>
            <w:r>
              <w:rPr>
                <w:rFonts w:hint="eastAsia" w:ascii="仿宋" w:hAnsi="仿宋" w:eastAsia="仿宋"/>
                <w:bCs/>
                <w:color w:val="000000" w:themeColor="text1"/>
                <w:szCs w:val="21"/>
              </w:rPr>
              <w:t>小时</w:t>
            </w:r>
            <w:r>
              <w:rPr>
                <w:rFonts w:hint="eastAsia" w:ascii="仿宋" w:hAnsi="仿宋" w:eastAsia="仿宋"/>
                <w:bCs/>
                <w:color w:val="000000" w:themeColor="text1"/>
                <w:szCs w:val="21"/>
                <w:lang w:eastAsia="zh-CN"/>
              </w:rPr>
              <w:t>内</w:t>
            </w:r>
            <w:r>
              <w:rPr>
                <w:rFonts w:hint="eastAsia" w:ascii="仿宋" w:hAnsi="仿宋" w:eastAsia="仿宋"/>
                <w:bCs/>
                <w:color w:val="000000" w:themeColor="text1"/>
                <w:szCs w:val="21"/>
              </w:rPr>
              <w:t>赶到现场进行处理</w:t>
            </w:r>
            <w:r>
              <w:rPr>
                <w:rFonts w:hint="eastAsia" w:ascii="仿宋" w:hAnsi="仿宋" w:eastAsia="仿宋"/>
                <w:bCs/>
                <w:color w:val="000000" w:themeColor="text1"/>
                <w:szCs w:val="21"/>
                <w:lang w:eastAsia="zh-CN"/>
              </w:rPr>
              <w:t>（特殊情况的，经采购人同意可适当延长期限）</w:t>
            </w:r>
            <w:r>
              <w:rPr>
                <w:rFonts w:hint="eastAsia" w:ascii="仿宋" w:hAnsi="仿宋" w:eastAsia="仿宋"/>
                <w:bCs/>
                <w:color w:val="000000" w:themeColor="text1"/>
                <w:szCs w:val="21"/>
              </w:rPr>
              <w:t>。</w:t>
            </w:r>
          </w:p>
          <w:p>
            <w:pPr>
              <w:rPr>
                <w:rFonts w:ascii="仿宋" w:hAnsi="仿宋" w:eastAsia="仿宋"/>
                <w:bCs/>
                <w:color w:val="000000" w:themeColor="text1"/>
                <w:szCs w:val="21"/>
              </w:rPr>
            </w:pPr>
            <w:r>
              <w:rPr>
                <w:rFonts w:hint="eastAsia" w:ascii="仿宋" w:hAnsi="仿宋" w:eastAsia="仿宋"/>
                <w:bCs/>
                <w:color w:val="000000" w:themeColor="text1"/>
                <w:szCs w:val="21"/>
                <w:lang w:val="en-US" w:eastAsia="zh-CN"/>
              </w:rPr>
              <w:t>5</w:t>
            </w:r>
            <w:r>
              <w:rPr>
                <w:rFonts w:hint="eastAsia" w:ascii="仿宋" w:hAnsi="仿宋" w:eastAsia="仿宋"/>
                <w:bCs/>
                <w:color w:val="000000" w:themeColor="text1"/>
                <w:szCs w:val="21"/>
              </w:rPr>
              <w:t>.</w:t>
            </w:r>
            <w:r>
              <w:rPr>
                <w:rFonts w:hint="eastAsia" w:ascii="仿宋" w:hAnsi="仿宋" w:eastAsia="仿宋"/>
                <w:bCs/>
                <w:color w:val="000000" w:themeColor="text1"/>
                <w:szCs w:val="21"/>
                <w:lang w:eastAsia="zh-CN"/>
              </w:rPr>
              <w:t>中标人</w:t>
            </w:r>
            <w:r>
              <w:rPr>
                <w:rFonts w:hint="eastAsia" w:ascii="仿宋" w:hAnsi="仿宋" w:eastAsia="仿宋"/>
                <w:bCs/>
                <w:color w:val="000000" w:themeColor="text1"/>
                <w:szCs w:val="21"/>
              </w:rPr>
              <w:t>采用远程连续监控、现场巡检、定期维护、定期比对试验及超标留样记录等运维方式，保证运维技术档案的完整性和可查性。</w:t>
            </w:r>
          </w:p>
          <w:p>
            <w:pPr>
              <w:rPr>
                <w:rFonts w:ascii="仿宋" w:hAnsi="仿宋" w:eastAsia="仿宋"/>
                <w:bCs/>
                <w:color w:val="000000" w:themeColor="text1"/>
                <w:szCs w:val="21"/>
              </w:rPr>
            </w:pPr>
            <w:r>
              <w:rPr>
                <w:rFonts w:hint="eastAsia" w:ascii="仿宋" w:hAnsi="仿宋" w:eastAsia="仿宋"/>
                <w:bCs/>
                <w:color w:val="000000" w:themeColor="text1"/>
                <w:szCs w:val="21"/>
                <w:lang w:val="en-US" w:eastAsia="zh-CN"/>
              </w:rPr>
              <w:t>6</w:t>
            </w:r>
            <w:r>
              <w:rPr>
                <w:rFonts w:hint="eastAsia" w:ascii="仿宋" w:hAnsi="仿宋" w:eastAsia="仿宋"/>
                <w:bCs/>
                <w:color w:val="000000" w:themeColor="text1"/>
                <w:szCs w:val="21"/>
              </w:rPr>
              <w:t>.</w:t>
            </w:r>
            <w:r>
              <w:rPr>
                <w:rFonts w:hint="eastAsia" w:ascii="仿宋" w:hAnsi="仿宋" w:eastAsia="仿宋"/>
                <w:bCs/>
                <w:color w:val="000000" w:themeColor="text1"/>
                <w:szCs w:val="21"/>
                <w:lang w:eastAsia="zh-CN"/>
              </w:rPr>
              <w:t>中标人</w:t>
            </w:r>
            <w:r>
              <w:rPr>
                <w:rFonts w:hint="eastAsia" w:ascii="仿宋" w:hAnsi="仿宋" w:eastAsia="仿宋"/>
                <w:bCs/>
                <w:color w:val="000000" w:themeColor="text1"/>
                <w:szCs w:val="21"/>
              </w:rPr>
              <w:t>每月向</w:t>
            </w:r>
            <w:r>
              <w:rPr>
                <w:rFonts w:hint="eastAsia" w:ascii="仿宋" w:hAnsi="仿宋" w:eastAsia="仿宋"/>
                <w:bCs/>
                <w:color w:val="000000" w:themeColor="text1"/>
                <w:szCs w:val="21"/>
                <w:lang w:eastAsia="zh-CN"/>
              </w:rPr>
              <w:t>采购人</w:t>
            </w:r>
            <w:r>
              <w:rPr>
                <w:rFonts w:hint="eastAsia" w:ascii="仿宋" w:hAnsi="仿宋" w:eastAsia="仿宋"/>
                <w:bCs/>
                <w:color w:val="000000" w:themeColor="text1"/>
                <w:szCs w:val="21"/>
              </w:rPr>
              <w:t>提交运维总结报告，对每月的进</w:t>
            </w:r>
            <w:r>
              <w:rPr>
                <w:rFonts w:hint="eastAsia" w:ascii="仿宋" w:hAnsi="仿宋" w:eastAsia="仿宋"/>
                <w:bCs/>
                <w:color w:val="000000" w:themeColor="text1"/>
                <w:szCs w:val="21"/>
                <w:lang w:eastAsia="zh-CN"/>
              </w:rPr>
              <w:t>、</w:t>
            </w:r>
            <w:r>
              <w:rPr>
                <w:rFonts w:hint="eastAsia" w:ascii="仿宋" w:hAnsi="仿宋" w:eastAsia="仿宋"/>
                <w:bCs/>
                <w:color w:val="000000" w:themeColor="text1"/>
                <w:szCs w:val="21"/>
              </w:rPr>
              <w:t>出水水质情况进行分析，对异常情况进行列表统计。</w:t>
            </w:r>
          </w:p>
          <w:p>
            <w:pPr>
              <w:rPr>
                <w:rFonts w:hint="eastAsia" w:ascii="仿宋" w:hAnsi="仿宋" w:eastAsia="仿宋"/>
                <w:bCs/>
                <w:color w:val="000000" w:themeColor="text1"/>
                <w:szCs w:val="21"/>
              </w:rPr>
            </w:pPr>
            <w:r>
              <w:rPr>
                <w:rFonts w:hint="eastAsia" w:ascii="仿宋" w:hAnsi="仿宋" w:eastAsia="仿宋"/>
                <w:bCs/>
                <w:color w:val="000000" w:themeColor="text1"/>
                <w:szCs w:val="21"/>
                <w:lang w:val="en-US" w:eastAsia="zh-CN"/>
              </w:rPr>
              <w:t>7</w:t>
            </w:r>
            <w:r>
              <w:rPr>
                <w:rFonts w:hint="eastAsia" w:ascii="仿宋" w:hAnsi="仿宋" w:eastAsia="仿宋"/>
                <w:bCs/>
                <w:color w:val="000000" w:themeColor="text1"/>
                <w:szCs w:val="21"/>
              </w:rPr>
              <w:t>.做好有关原始记录和各项管理记录的收集，严格遵守有关技术资料的出入库管理，认真做好技术档案的建档和管理。</w:t>
            </w:r>
          </w:p>
          <w:p>
            <w:pPr>
              <w:rPr>
                <w:rFonts w:ascii="宋体" w:hAnsi="宋体" w:cs="宋体"/>
                <w:color w:val="000000" w:themeColor="text1"/>
                <w:kern w:val="0"/>
                <w:sz w:val="24"/>
                <w:szCs w:val="24"/>
              </w:rPr>
            </w:pPr>
            <w:r>
              <w:rPr>
                <w:rFonts w:hint="eastAsia" w:ascii="仿宋" w:hAnsi="仿宋" w:eastAsia="仿宋"/>
                <w:bCs/>
                <w:color w:val="000000" w:themeColor="text1"/>
                <w:szCs w:val="21"/>
                <w:lang w:val="en-US" w:eastAsia="zh-CN"/>
              </w:rPr>
              <w:t>8.</w:t>
            </w:r>
            <w:r>
              <w:rPr>
                <w:rFonts w:hint="eastAsia" w:ascii="仿宋" w:hAnsi="仿宋" w:eastAsia="仿宋"/>
                <w:bCs/>
                <w:color w:val="000000" w:themeColor="text1"/>
                <w:szCs w:val="21"/>
                <w:lang w:eastAsia="zh-CN"/>
              </w:rPr>
              <w:t>中标人应按照相关规范进行月度水样比对和标液核查，每月定期对设备进行校准，确保每月的有效数据率不小于</w:t>
            </w:r>
            <w:r>
              <w:rPr>
                <w:rFonts w:hint="eastAsia" w:ascii="仿宋" w:hAnsi="仿宋" w:eastAsia="仿宋"/>
                <w:bCs/>
                <w:color w:val="000000" w:themeColor="text1"/>
                <w:szCs w:val="21"/>
                <w:lang w:val="en-US" w:eastAsia="zh-CN"/>
              </w:rPr>
              <w:t>90%</w:t>
            </w:r>
            <w:r>
              <w:rPr>
                <w:rFonts w:hint="eastAsia" w:ascii="仿宋" w:hAnsi="仿宋" w:eastAsia="仿宋"/>
                <w:bCs/>
                <w:color w:val="000000" w:themeColor="text1"/>
                <w:szCs w:val="21"/>
                <w:lang w:eastAsia="zh-CN"/>
              </w:rPr>
              <w:t>。</w:t>
            </w:r>
          </w:p>
        </w:tc>
        <w:tc>
          <w:tcPr>
            <w:tcW w:w="1024" w:type="dxa"/>
            <w:vAlign w:val="center"/>
          </w:tcPr>
          <w:p>
            <w:pPr>
              <w:rPr>
                <w:rFonts w:ascii="仿宋" w:hAnsi="仿宋" w:eastAsia="仿宋"/>
              </w:rPr>
            </w:pPr>
          </w:p>
        </w:tc>
        <w:tc>
          <w:tcPr>
            <w:tcW w:w="469"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2" w:hRule="atLeast"/>
          <w:jc w:val="center"/>
        </w:trPr>
        <w:tc>
          <w:tcPr>
            <w:tcW w:w="434" w:type="dxa"/>
            <w:vAlign w:val="center"/>
          </w:tcPr>
          <w:p>
            <w:pPr>
              <w:jc w:val="center"/>
              <w:rPr>
                <w:rFonts w:hint="eastAsia" w:ascii="仿宋" w:hAnsi="仿宋" w:eastAsia="仿宋"/>
                <w:lang w:eastAsia="zh-CN"/>
              </w:rPr>
            </w:pPr>
            <w:r>
              <w:rPr>
                <w:rFonts w:hint="eastAsia" w:ascii="仿宋" w:hAnsi="仿宋" w:eastAsia="仿宋"/>
                <w:lang w:val="en-US" w:eastAsia="zh-CN"/>
              </w:rPr>
              <w:t>2</w:t>
            </w:r>
          </w:p>
        </w:tc>
        <w:tc>
          <w:tcPr>
            <w:tcW w:w="1071" w:type="dxa"/>
            <w:vAlign w:val="center"/>
          </w:tcPr>
          <w:p>
            <w:pPr>
              <w:jc w:val="center"/>
              <w:rPr>
                <w:rFonts w:ascii="仿宋" w:hAnsi="仿宋" w:eastAsia="仿宋"/>
              </w:rPr>
            </w:pPr>
            <w:r>
              <w:rPr>
                <w:rFonts w:hint="eastAsia" w:ascii="仿宋" w:hAnsi="仿宋" w:eastAsia="仿宋"/>
              </w:rPr>
              <w:t>人员要求</w:t>
            </w:r>
          </w:p>
        </w:tc>
        <w:tc>
          <w:tcPr>
            <w:tcW w:w="5531" w:type="dxa"/>
            <w:vAlign w:val="center"/>
          </w:tcPr>
          <w:p>
            <w:pPr>
              <w:rPr>
                <w:rFonts w:ascii="仿宋" w:hAnsi="仿宋" w:eastAsia="仿宋"/>
                <w:color w:val="000000" w:themeColor="text1"/>
                <w:highlight w:val="none"/>
              </w:rPr>
            </w:pPr>
            <w:r>
              <w:rPr>
                <w:rFonts w:hint="eastAsia" w:ascii="仿宋" w:hAnsi="仿宋" w:eastAsia="仿宋"/>
                <w:bCs/>
                <w:szCs w:val="21"/>
                <w:highlight w:val="none"/>
              </w:rPr>
              <w:t>投标人拟投入本项目的人员不少于</w:t>
            </w:r>
            <w:r>
              <w:rPr>
                <w:rFonts w:hint="eastAsia" w:ascii="仿宋" w:hAnsi="仿宋" w:eastAsia="仿宋"/>
                <w:bCs/>
                <w:color w:val="auto"/>
                <w:szCs w:val="21"/>
                <w:highlight w:val="none"/>
                <w:lang w:val="en-US" w:eastAsia="zh-CN"/>
              </w:rPr>
              <w:t>7</w:t>
            </w:r>
            <w:r>
              <w:rPr>
                <w:rFonts w:hint="eastAsia" w:ascii="仿宋" w:hAnsi="仿宋" w:eastAsia="仿宋"/>
                <w:bCs/>
                <w:szCs w:val="21"/>
                <w:highlight w:val="none"/>
              </w:rPr>
              <w:t>人</w:t>
            </w:r>
            <w:r>
              <w:rPr>
                <w:rFonts w:hint="eastAsia" w:ascii="仿宋" w:hAnsi="仿宋" w:eastAsia="仿宋"/>
                <w:bCs/>
                <w:szCs w:val="21"/>
              </w:rPr>
              <w:t>（含项目负责人1人），应安排具有相关资格的、专业的、经验丰富的技术人员从事运维工作，投标人拟投入的运维团队架构完整，运维人员应经过专业培训，并取得相关上岗证书</w:t>
            </w:r>
            <w:r>
              <w:rPr>
                <w:rFonts w:hint="eastAsia" w:ascii="仿宋" w:hAnsi="仿宋" w:eastAsia="仿宋" w:cs="仿宋"/>
                <w:color w:val="000000" w:themeColor="text1"/>
                <w:highlight w:val="none"/>
              </w:rPr>
              <w:t>。合同执行过程中，未经采购人同意，中标人不得随意更换项目负责人和项目</w:t>
            </w:r>
            <w:r>
              <w:rPr>
                <w:rFonts w:hint="eastAsia" w:ascii="仿宋" w:hAnsi="仿宋" w:eastAsia="仿宋" w:cs="仿宋"/>
                <w:color w:val="000000" w:themeColor="text1"/>
                <w:highlight w:val="none"/>
                <w:lang w:eastAsia="zh-CN"/>
              </w:rPr>
              <w:t>团队</w:t>
            </w:r>
            <w:r>
              <w:rPr>
                <w:rFonts w:hint="eastAsia" w:ascii="仿宋" w:hAnsi="仿宋" w:eastAsia="仿宋" w:cs="仿宋"/>
                <w:color w:val="000000" w:themeColor="text1"/>
                <w:highlight w:val="none"/>
              </w:rPr>
              <w:t>成员。</w:t>
            </w:r>
          </w:p>
        </w:tc>
        <w:tc>
          <w:tcPr>
            <w:tcW w:w="1024" w:type="dxa"/>
            <w:vAlign w:val="center"/>
          </w:tcPr>
          <w:p>
            <w:pPr>
              <w:jc w:val="center"/>
              <w:rPr>
                <w:rFonts w:ascii="仿宋" w:hAnsi="仿宋" w:eastAsia="仿宋"/>
              </w:rPr>
            </w:pPr>
          </w:p>
        </w:tc>
        <w:tc>
          <w:tcPr>
            <w:tcW w:w="469"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4" w:type="dxa"/>
            <w:vAlign w:val="center"/>
          </w:tcPr>
          <w:p>
            <w:pPr>
              <w:jc w:val="center"/>
              <w:rPr>
                <w:rFonts w:hint="eastAsia" w:ascii="仿宋" w:hAnsi="仿宋" w:eastAsia="仿宋"/>
                <w:lang w:val="en-US" w:eastAsia="zh-CN"/>
              </w:rPr>
            </w:pPr>
            <w:r>
              <w:rPr>
                <w:rFonts w:hint="eastAsia" w:ascii="仿宋" w:hAnsi="仿宋" w:eastAsia="仿宋"/>
                <w:lang w:val="en-US" w:eastAsia="zh-CN"/>
              </w:rPr>
              <w:t>3</w:t>
            </w:r>
          </w:p>
        </w:tc>
        <w:tc>
          <w:tcPr>
            <w:tcW w:w="1071" w:type="dxa"/>
            <w:vAlign w:val="center"/>
          </w:tcPr>
          <w:p>
            <w:pPr>
              <w:jc w:val="center"/>
              <w:rPr>
                <w:rFonts w:hint="eastAsia" w:ascii="仿宋" w:hAnsi="仿宋" w:eastAsia="仿宋"/>
              </w:rPr>
            </w:pPr>
            <w:r>
              <w:rPr>
                <w:rFonts w:hint="eastAsia" w:ascii="仿宋" w:hAnsi="仿宋" w:eastAsia="仿宋"/>
                <w:bCs/>
                <w:szCs w:val="21"/>
              </w:rPr>
              <w:t>投入</w:t>
            </w:r>
            <w:r>
              <w:rPr>
                <w:rFonts w:hint="eastAsia" w:ascii="仿宋" w:hAnsi="仿宋" w:eastAsia="仿宋"/>
                <w:bCs/>
                <w:szCs w:val="21"/>
                <w:lang w:eastAsia="zh-CN"/>
              </w:rPr>
              <w:t>服务配套</w:t>
            </w:r>
            <w:r>
              <w:rPr>
                <w:rFonts w:hint="eastAsia" w:ascii="仿宋" w:hAnsi="仿宋" w:eastAsia="仿宋"/>
                <w:bCs/>
                <w:szCs w:val="21"/>
              </w:rPr>
              <w:t>设施要求</w:t>
            </w:r>
          </w:p>
        </w:tc>
        <w:tc>
          <w:tcPr>
            <w:tcW w:w="5531" w:type="dxa"/>
            <w:vAlign w:val="center"/>
          </w:tcPr>
          <w:p>
            <w:pPr>
              <w:rPr>
                <w:rFonts w:ascii="仿宋" w:hAnsi="仿宋" w:eastAsia="仿宋"/>
                <w:bCs/>
                <w:szCs w:val="21"/>
              </w:rPr>
            </w:pPr>
            <w:r>
              <w:rPr>
                <w:rFonts w:hint="eastAsia" w:ascii="仿宋" w:hAnsi="仿宋" w:eastAsia="仿宋"/>
                <w:bCs/>
                <w:szCs w:val="21"/>
                <w:lang w:val="en-US" w:eastAsia="zh-CN"/>
              </w:rPr>
              <w:t>1</w:t>
            </w:r>
            <w:r>
              <w:rPr>
                <w:rFonts w:hint="eastAsia" w:ascii="仿宋" w:hAnsi="仿宋" w:eastAsia="仿宋"/>
                <w:bCs/>
                <w:color w:val="auto"/>
                <w:szCs w:val="21"/>
              </w:rPr>
              <w:t>.投标人</w:t>
            </w:r>
            <w:r>
              <w:rPr>
                <w:rFonts w:hint="eastAsia" w:ascii="仿宋" w:hAnsi="仿宋" w:eastAsia="仿宋"/>
                <w:bCs/>
                <w:color w:val="auto"/>
                <w:szCs w:val="21"/>
                <w:lang w:eastAsia="zh-CN"/>
              </w:rPr>
              <w:t>提供水质实验室质量控制仪器</w:t>
            </w:r>
            <w:r>
              <w:rPr>
                <w:rFonts w:hint="eastAsia" w:ascii="仿宋" w:hAnsi="仿宋" w:eastAsia="仿宋"/>
                <w:bCs/>
                <w:color w:val="auto"/>
                <w:szCs w:val="21"/>
                <w:lang w:val="en-US" w:eastAsia="zh-CN"/>
              </w:rPr>
              <w:t>1组</w:t>
            </w:r>
            <w:r>
              <w:rPr>
                <w:rFonts w:hint="eastAsia" w:ascii="仿宋" w:hAnsi="仿宋" w:eastAsia="仿宋"/>
                <w:bCs/>
                <w:color w:val="auto"/>
                <w:szCs w:val="21"/>
              </w:rPr>
              <w:t>，能检测</w:t>
            </w:r>
            <w:r>
              <w:rPr>
                <w:rFonts w:hint="eastAsia" w:ascii="仿宋" w:hAnsi="仿宋" w:eastAsia="仿宋"/>
                <w:bCs/>
                <w:color w:val="auto"/>
                <w:szCs w:val="21"/>
                <w:lang w:val="en-US" w:eastAsia="zh-CN"/>
              </w:rPr>
              <w:t>p</w:t>
            </w:r>
            <w:r>
              <w:rPr>
                <w:rFonts w:hint="eastAsia" w:ascii="仿宋" w:hAnsi="仿宋" w:eastAsia="仿宋"/>
                <w:bCs/>
                <w:color w:val="auto"/>
                <w:szCs w:val="21"/>
              </w:rPr>
              <w:t>H值、COD、氨氮、总磷、总氮等值，每组仪器包含分光光度计、恒温消解器、</w:t>
            </w:r>
            <w:r>
              <w:rPr>
                <w:rFonts w:hint="eastAsia" w:ascii="仿宋" w:hAnsi="仿宋" w:eastAsia="仿宋"/>
                <w:bCs/>
                <w:color w:val="auto"/>
                <w:szCs w:val="21"/>
                <w:lang w:eastAsia="zh-CN"/>
              </w:rPr>
              <w:t>水质综合分析仪</w:t>
            </w:r>
            <w:r>
              <w:rPr>
                <w:rFonts w:hint="eastAsia" w:ascii="仿宋" w:hAnsi="仿宋" w:eastAsia="仿宋"/>
                <w:bCs/>
                <w:color w:val="auto"/>
                <w:szCs w:val="21"/>
              </w:rPr>
              <w:t>，所有设备通过计量部门检定并在有效期内。</w:t>
            </w:r>
          </w:p>
          <w:p>
            <w:pPr>
              <w:pStyle w:val="2"/>
              <w:ind w:left="0" w:leftChars="0" w:firstLine="0" w:firstLineChars="0"/>
              <w:jc w:val="both"/>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2.投标人需建立备品备件库，耗材、配件、备机等，如发现在线监测设备故障，原则上需24小时内完成修复，特殊情况需及时报告采购人，采购人同意后方可适当延长期限。投标人应根据深圳市交通情况，自行配备满足运维工作的交通工具。</w:t>
            </w:r>
          </w:p>
          <w:p>
            <w:pPr>
              <w:rPr>
                <w:rFonts w:hint="eastAsia" w:ascii="仿宋" w:hAnsi="仿宋" w:eastAsia="仿宋" w:cs="仿宋"/>
                <w:highlight w:val="none"/>
              </w:rPr>
            </w:pPr>
            <w:r>
              <w:rPr>
                <w:rFonts w:hint="eastAsia" w:ascii="仿宋" w:hAnsi="仿宋" w:eastAsia="仿宋" w:cs="Times New Roman"/>
                <w:color w:val="auto"/>
                <w:kern w:val="2"/>
                <w:sz w:val="21"/>
                <w:szCs w:val="22"/>
                <w:lang w:val="en-US" w:eastAsia="zh-CN" w:bidi="ar-SA"/>
              </w:rPr>
              <w:t>注：由于工作需要，在履约过程中以上所需设备数量会有所增加。</w:t>
            </w:r>
          </w:p>
        </w:tc>
        <w:tc>
          <w:tcPr>
            <w:tcW w:w="1024" w:type="dxa"/>
            <w:vAlign w:val="center"/>
          </w:tcPr>
          <w:p>
            <w:pPr>
              <w:jc w:val="center"/>
              <w:rPr>
                <w:rFonts w:ascii="仿宋" w:hAnsi="仿宋" w:eastAsia="仿宋"/>
              </w:rPr>
            </w:pPr>
          </w:p>
        </w:tc>
        <w:tc>
          <w:tcPr>
            <w:tcW w:w="469"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9" w:hRule="atLeast"/>
          <w:jc w:val="center"/>
        </w:trPr>
        <w:tc>
          <w:tcPr>
            <w:tcW w:w="434" w:type="dxa"/>
            <w:vAlign w:val="center"/>
          </w:tcPr>
          <w:p>
            <w:pPr>
              <w:jc w:val="center"/>
              <w:rPr>
                <w:rFonts w:hint="default" w:ascii="仿宋" w:hAnsi="仿宋" w:eastAsia="仿宋"/>
                <w:lang w:val="en-US" w:eastAsia="zh-CN"/>
              </w:rPr>
            </w:pPr>
            <w:r>
              <w:rPr>
                <w:rFonts w:hint="eastAsia" w:ascii="仿宋" w:hAnsi="仿宋" w:eastAsia="仿宋"/>
                <w:lang w:val="en-US" w:eastAsia="zh-CN"/>
              </w:rPr>
              <w:t>4</w:t>
            </w:r>
          </w:p>
        </w:tc>
        <w:tc>
          <w:tcPr>
            <w:tcW w:w="1071" w:type="dxa"/>
            <w:vAlign w:val="center"/>
          </w:tcPr>
          <w:p>
            <w:pPr>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成果要求</w:t>
            </w:r>
          </w:p>
        </w:tc>
        <w:tc>
          <w:tcPr>
            <w:tcW w:w="5531" w:type="dxa"/>
            <w:vAlign w:val="center"/>
          </w:tcPr>
          <w:p>
            <w:pPr>
              <w:rPr>
                <w:rFonts w:ascii="仿宋" w:hAnsi="仿宋" w:eastAsia="仿宋"/>
                <w:bCs/>
                <w:szCs w:val="21"/>
              </w:rPr>
            </w:pPr>
            <w:r>
              <w:rPr>
                <w:rFonts w:hint="eastAsia" w:ascii="仿宋" w:hAnsi="仿宋" w:eastAsia="仿宋"/>
                <w:bCs/>
                <w:szCs w:val="21"/>
              </w:rPr>
              <w:t>1.</w:t>
            </w:r>
            <w:r>
              <w:rPr>
                <w:rFonts w:ascii="仿宋" w:hAnsi="仿宋" w:eastAsia="仿宋"/>
                <w:bCs/>
                <w:szCs w:val="21"/>
              </w:rPr>
              <w:t>运行维护记录</w:t>
            </w:r>
          </w:p>
          <w:p>
            <w:pPr>
              <w:rPr>
                <w:rFonts w:ascii="仿宋" w:hAnsi="仿宋" w:eastAsia="仿宋"/>
                <w:bCs/>
                <w:szCs w:val="21"/>
              </w:rPr>
            </w:pPr>
            <w:r>
              <w:rPr>
                <w:rFonts w:ascii="仿宋" w:hAnsi="仿宋" w:eastAsia="仿宋"/>
                <w:bCs/>
                <w:szCs w:val="21"/>
              </w:rPr>
              <w:t>在线监测系统运行维护：</w:t>
            </w:r>
            <w:r>
              <w:rPr>
                <w:rFonts w:hint="eastAsia" w:ascii="仿宋" w:hAnsi="仿宋" w:eastAsia="仿宋"/>
                <w:bCs/>
                <w:szCs w:val="21"/>
                <w:lang w:eastAsia="zh-CN"/>
              </w:rPr>
              <w:t>中标人需</w:t>
            </w:r>
            <w:r>
              <w:rPr>
                <w:rFonts w:ascii="仿宋" w:hAnsi="仿宋" w:eastAsia="仿宋"/>
                <w:bCs/>
                <w:szCs w:val="21"/>
              </w:rPr>
              <w:t>采用远程连续监控、现场巡检、定期维护、定期比对试验及超标留样记录等运维方式，保证运维技术档案的完整性和可查性。</w:t>
            </w:r>
          </w:p>
          <w:p>
            <w:pPr>
              <w:rPr>
                <w:rFonts w:ascii="仿宋" w:hAnsi="仿宋" w:eastAsia="仿宋"/>
                <w:bCs/>
                <w:szCs w:val="21"/>
              </w:rPr>
            </w:pPr>
            <w:r>
              <w:rPr>
                <w:rFonts w:hint="eastAsia" w:ascii="仿宋" w:hAnsi="仿宋" w:eastAsia="仿宋"/>
                <w:bCs/>
                <w:szCs w:val="21"/>
              </w:rPr>
              <w:t>2.</w:t>
            </w:r>
            <w:r>
              <w:rPr>
                <w:rFonts w:ascii="仿宋" w:hAnsi="仿宋" w:eastAsia="仿宋"/>
                <w:bCs/>
                <w:szCs w:val="21"/>
              </w:rPr>
              <w:t>报告</w:t>
            </w:r>
          </w:p>
          <w:p>
            <w:pPr>
              <w:rPr>
                <w:rFonts w:hint="eastAsia" w:ascii="仿宋" w:hAnsi="仿宋" w:eastAsia="仿宋" w:cs="Times New Roman"/>
                <w:bCs/>
                <w:kern w:val="2"/>
                <w:sz w:val="21"/>
                <w:szCs w:val="21"/>
                <w:lang w:val="en-US" w:eastAsia="zh-CN" w:bidi="ar-SA"/>
              </w:rPr>
            </w:pPr>
            <w:r>
              <w:rPr>
                <w:rFonts w:hint="eastAsia" w:ascii="仿宋" w:hAnsi="仿宋" w:eastAsia="仿宋"/>
                <w:bCs/>
                <w:color w:val="auto"/>
                <w:szCs w:val="21"/>
                <w:lang w:eastAsia="zh-CN"/>
              </w:rPr>
              <w:t>中标人</w:t>
            </w:r>
            <w:r>
              <w:rPr>
                <w:rFonts w:ascii="仿宋" w:hAnsi="仿宋" w:eastAsia="仿宋"/>
                <w:bCs/>
                <w:color w:val="auto"/>
                <w:szCs w:val="21"/>
              </w:rPr>
              <w:t>需根据采集的数据，每个月</w:t>
            </w:r>
            <w:r>
              <w:rPr>
                <w:rFonts w:hint="eastAsia" w:ascii="仿宋" w:hAnsi="仿宋" w:eastAsia="仿宋"/>
                <w:bCs/>
                <w:color w:val="auto"/>
                <w:szCs w:val="21"/>
                <w:lang w:eastAsia="zh-CN"/>
              </w:rPr>
              <w:t>及</w:t>
            </w:r>
            <w:r>
              <w:rPr>
                <w:rFonts w:ascii="仿宋" w:hAnsi="仿宋" w:eastAsia="仿宋"/>
                <w:bCs/>
                <w:color w:val="auto"/>
                <w:szCs w:val="21"/>
              </w:rPr>
              <w:t>每年进行一次汇总分析，对各</w:t>
            </w:r>
            <w:r>
              <w:rPr>
                <w:rFonts w:hint="eastAsia" w:ascii="仿宋" w:hAnsi="仿宋" w:eastAsia="仿宋"/>
                <w:bCs/>
                <w:color w:val="auto"/>
                <w:szCs w:val="21"/>
              </w:rPr>
              <w:t>污水处理站</w:t>
            </w:r>
            <w:r>
              <w:rPr>
                <w:rFonts w:hint="eastAsia" w:ascii="仿宋" w:hAnsi="仿宋" w:eastAsia="仿宋"/>
                <w:bCs/>
                <w:color w:val="auto"/>
                <w:szCs w:val="21"/>
                <w:lang w:eastAsia="zh-CN"/>
              </w:rPr>
              <w:t>和河道水质</w:t>
            </w:r>
            <w:r>
              <w:rPr>
                <w:rFonts w:ascii="仿宋" w:hAnsi="仿宋" w:eastAsia="仿宋"/>
                <w:bCs/>
                <w:color w:val="auto"/>
                <w:szCs w:val="21"/>
              </w:rPr>
              <w:t>的进出水情况进行评估</w:t>
            </w:r>
            <w:r>
              <w:rPr>
                <w:rFonts w:hint="eastAsia" w:ascii="仿宋" w:hAnsi="仿宋" w:eastAsia="仿宋"/>
                <w:bCs/>
                <w:color w:val="auto"/>
                <w:szCs w:val="21"/>
              </w:rPr>
              <w:t>，并提交运维报告</w:t>
            </w:r>
            <w:r>
              <w:rPr>
                <w:rFonts w:ascii="仿宋" w:hAnsi="仿宋" w:eastAsia="仿宋"/>
                <w:bCs/>
                <w:color w:val="auto"/>
                <w:szCs w:val="21"/>
              </w:rPr>
              <w:t>。</w:t>
            </w:r>
          </w:p>
        </w:tc>
        <w:tc>
          <w:tcPr>
            <w:tcW w:w="1024" w:type="dxa"/>
            <w:vAlign w:val="center"/>
          </w:tcPr>
          <w:p>
            <w:pPr>
              <w:rPr>
                <w:rFonts w:ascii="仿宋" w:hAnsi="仿宋" w:eastAsia="仿宋"/>
              </w:rPr>
            </w:pPr>
          </w:p>
        </w:tc>
        <w:tc>
          <w:tcPr>
            <w:tcW w:w="469"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7" w:hRule="atLeast"/>
          <w:jc w:val="center"/>
        </w:trPr>
        <w:tc>
          <w:tcPr>
            <w:tcW w:w="434" w:type="dxa"/>
            <w:vAlign w:val="center"/>
          </w:tcPr>
          <w:p>
            <w:pPr>
              <w:jc w:val="center"/>
              <w:rPr>
                <w:rFonts w:hint="eastAsia" w:ascii="仿宋" w:hAnsi="仿宋" w:eastAsia="仿宋" w:cs="宋体"/>
                <w:color w:val="auto"/>
                <w:kern w:val="0"/>
                <w:sz w:val="20"/>
                <w:szCs w:val="21"/>
                <w:highlight w:val="none"/>
                <w:u w:val="none"/>
                <w:lang w:val="en-US" w:eastAsia="zh-CN" w:bidi="ar-SA"/>
              </w:rPr>
            </w:pPr>
            <w:r>
              <w:rPr>
                <w:rFonts w:hint="eastAsia" w:ascii="仿宋" w:hAnsi="仿宋" w:eastAsia="仿宋" w:cs="宋体"/>
                <w:color w:val="auto"/>
                <w:kern w:val="0"/>
                <w:sz w:val="20"/>
                <w:highlight w:val="none"/>
                <w:u w:val="none"/>
                <w:lang w:val="en-US" w:eastAsia="zh-CN"/>
              </w:rPr>
              <w:t>5</w:t>
            </w:r>
          </w:p>
        </w:tc>
        <w:tc>
          <w:tcPr>
            <w:tcW w:w="1071" w:type="dxa"/>
            <w:vAlign w:val="center"/>
          </w:tcPr>
          <w:p>
            <w:pPr>
              <w:jc w:val="center"/>
              <w:rPr>
                <w:rFonts w:hint="eastAsia" w:ascii="Calibri" w:hAnsi="Calibri" w:eastAsia="宋体" w:cs="Times New Roman"/>
                <w:kern w:val="2"/>
                <w:sz w:val="21"/>
                <w:szCs w:val="22"/>
                <w:lang w:val="en-US" w:eastAsia="zh-CN" w:bidi="ar-SA"/>
              </w:rPr>
            </w:pPr>
            <w:r>
              <w:rPr>
                <w:rFonts w:hint="eastAsia" w:ascii="仿宋" w:hAnsi="仿宋" w:eastAsia="仿宋"/>
                <w:bCs/>
                <w:szCs w:val="21"/>
              </w:rPr>
              <w:t>运维设备清单</w:t>
            </w:r>
          </w:p>
        </w:tc>
        <w:tc>
          <w:tcPr>
            <w:tcW w:w="5531" w:type="dxa"/>
            <w:vAlign w:val="center"/>
          </w:tcPr>
          <w:p>
            <w:pPr>
              <w:jc w:val="left"/>
              <w:rPr>
                <w:rFonts w:ascii="仿宋" w:hAnsi="仿宋" w:eastAsia="仿宋"/>
                <w:bCs/>
                <w:szCs w:val="21"/>
              </w:rPr>
            </w:pPr>
            <w:r>
              <w:rPr>
                <w:rFonts w:hint="eastAsia" w:ascii="仿宋" w:hAnsi="仿宋" w:eastAsia="仿宋"/>
                <w:bCs/>
                <w:szCs w:val="21"/>
              </w:rPr>
              <w:t>运维设备清单如下：</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73"/>
              <w:gridCol w:w="762"/>
              <w:gridCol w:w="7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11" w:type="pct"/>
                  <w:shd w:val="clear" w:color="auto" w:fill="auto"/>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2236" w:type="pct"/>
                  <w:shd w:val="clear" w:color="auto" w:fill="auto"/>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设备</w:t>
                  </w:r>
                  <w:r>
                    <w:rPr>
                      <w:rFonts w:ascii="仿宋" w:hAnsi="仿宋" w:eastAsia="仿宋" w:cs="宋体"/>
                      <w:b/>
                      <w:bCs/>
                      <w:color w:val="000000"/>
                      <w:kern w:val="0"/>
                      <w:szCs w:val="21"/>
                    </w:rPr>
                    <w:t>名称</w:t>
                  </w:r>
                </w:p>
              </w:tc>
              <w:tc>
                <w:tcPr>
                  <w:tcW w:w="718" w:type="pct"/>
                  <w:shd w:val="clear" w:color="auto" w:fill="auto"/>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695" w:type="pct"/>
                  <w:shd w:val="clear" w:color="auto" w:fill="auto"/>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738" w:type="pct"/>
                  <w:shd w:val="clear" w:color="auto" w:fill="auto"/>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采样及预处理单元</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2</w:t>
                  </w:r>
                </w:p>
              </w:tc>
              <w:tc>
                <w:tcPr>
                  <w:tcW w:w="3649" w:type="pct"/>
                  <w:gridSpan w:val="3"/>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szCs w:val="21"/>
                    </w:rPr>
                    <w:t>水质在线分析仪单元</w:t>
                  </w:r>
                </w:p>
              </w:tc>
              <w:tc>
                <w:tcPr>
                  <w:tcW w:w="738" w:type="pct"/>
                  <w:shd w:val="clear" w:color="auto" w:fill="auto"/>
                </w:tcPr>
                <w:p>
                  <w:pPr>
                    <w:jc w:val="center"/>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2.1</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在线</w:t>
                  </w:r>
                  <w:r>
                    <w:rPr>
                      <w:rFonts w:hint="eastAsia" w:ascii="仿宋" w:hAnsi="仿宋" w:eastAsia="仿宋" w:cs="宋体"/>
                      <w:bCs/>
                      <w:color w:val="000000"/>
                      <w:kern w:val="0"/>
                      <w:szCs w:val="21"/>
                      <w:lang w:val="en-US" w:eastAsia="zh-CN"/>
                    </w:rPr>
                    <w:t>p</w:t>
                  </w:r>
                  <w:r>
                    <w:rPr>
                      <w:rFonts w:hint="eastAsia" w:ascii="仿宋" w:hAnsi="仿宋" w:eastAsia="仿宋" w:cs="宋体"/>
                      <w:bCs/>
                      <w:color w:val="000000"/>
                      <w:kern w:val="0"/>
                      <w:szCs w:val="21"/>
                    </w:rPr>
                    <w:t>H、SS仪</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hint="eastAsia" w:ascii="仿宋" w:hAnsi="仿宋" w:eastAsia="仿宋" w:cs="宋体"/>
                      <w:bCs/>
                      <w:color w:val="000000"/>
                      <w:kern w:val="0"/>
                      <w:szCs w:val="21"/>
                      <w:lang w:eastAsia="zh-CN"/>
                    </w:rPr>
                  </w:pPr>
                  <w:r>
                    <w:rPr>
                      <w:rFonts w:hint="eastAsia" w:ascii="仿宋" w:hAnsi="仿宋" w:eastAsia="仿宋" w:cs="宋体"/>
                      <w:bCs/>
                      <w:color w:val="000000"/>
                      <w:kern w:val="0"/>
                      <w:szCs w:val="21"/>
                      <w:lang w:eastAsia="zh-CN"/>
                    </w:rPr>
                    <w:t>哈希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2.2</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在线</w:t>
                  </w:r>
                  <w:r>
                    <w:rPr>
                      <w:rFonts w:ascii="仿宋" w:hAnsi="仿宋" w:eastAsia="仿宋" w:cs="宋体"/>
                      <w:bCs/>
                      <w:color w:val="000000"/>
                      <w:kern w:val="0"/>
                      <w:szCs w:val="21"/>
                    </w:rPr>
                    <w:t>COD</w:t>
                  </w:r>
                  <w:r>
                    <w:rPr>
                      <w:rFonts w:hint="eastAsia" w:ascii="仿宋" w:hAnsi="仿宋" w:eastAsia="仿宋" w:cs="宋体"/>
                      <w:bCs/>
                      <w:color w:val="000000"/>
                      <w:kern w:val="0"/>
                      <w:szCs w:val="21"/>
                    </w:rPr>
                    <w:t>仪</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hint="eastAsia" w:ascii="仿宋" w:hAnsi="仿宋" w:eastAsia="仿宋" w:cs="宋体"/>
                      <w:bCs/>
                      <w:color w:val="000000"/>
                      <w:kern w:val="0"/>
                      <w:szCs w:val="21"/>
                      <w:lang w:eastAsia="zh-CN"/>
                    </w:rPr>
                  </w:pPr>
                  <w:r>
                    <w:rPr>
                      <w:rFonts w:hint="eastAsia" w:ascii="仿宋" w:hAnsi="仿宋" w:eastAsia="仿宋" w:cs="宋体"/>
                      <w:bCs/>
                      <w:color w:val="000000"/>
                      <w:kern w:val="0"/>
                      <w:szCs w:val="21"/>
                      <w:lang w:eastAsia="zh-CN"/>
                    </w:rPr>
                    <w:t>哈希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2.3</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在线氨氮仪</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hint="eastAsia" w:ascii="仿宋" w:hAnsi="仿宋" w:eastAsia="仿宋" w:cs="宋体"/>
                      <w:bCs/>
                      <w:color w:val="000000"/>
                      <w:kern w:val="0"/>
                      <w:szCs w:val="21"/>
                      <w:lang w:eastAsia="zh-CN"/>
                    </w:rPr>
                  </w:pPr>
                  <w:r>
                    <w:rPr>
                      <w:rFonts w:hint="eastAsia" w:ascii="仿宋" w:hAnsi="仿宋" w:eastAsia="仿宋" w:cs="宋体"/>
                      <w:bCs/>
                      <w:color w:val="000000"/>
                      <w:kern w:val="0"/>
                      <w:szCs w:val="21"/>
                      <w:lang w:eastAsia="zh-CN"/>
                    </w:rPr>
                    <w:t>哈希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2.4</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在线总磷总氮仪</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hint="eastAsia" w:ascii="仿宋" w:hAnsi="仿宋" w:eastAsia="仿宋" w:cs="宋体"/>
                      <w:bCs/>
                      <w:color w:val="000000"/>
                      <w:kern w:val="0"/>
                      <w:szCs w:val="21"/>
                      <w:lang w:eastAsia="zh-CN"/>
                    </w:rPr>
                  </w:pPr>
                  <w:r>
                    <w:rPr>
                      <w:rFonts w:hint="eastAsia" w:ascii="仿宋" w:hAnsi="仿宋" w:eastAsia="仿宋" w:cs="宋体"/>
                      <w:bCs/>
                      <w:color w:val="000000"/>
                      <w:kern w:val="0"/>
                      <w:szCs w:val="21"/>
                      <w:lang w:eastAsia="zh-CN"/>
                    </w:rPr>
                    <w:t>岛津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2.5</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水质</w:t>
                  </w:r>
                  <w:r>
                    <w:rPr>
                      <w:rFonts w:ascii="仿宋" w:hAnsi="仿宋" w:eastAsia="仿宋" w:cs="宋体"/>
                      <w:bCs/>
                      <w:color w:val="000000"/>
                      <w:kern w:val="0"/>
                      <w:szCs w:val="21"/>
                    </w:rPr>
                    <w:t>超标</w:t>
                  </w:r>
                  <w:r>
                    <w:rPr>
                      <w:rFonts w:hint="eastAsia" w:ascii="仿宋" w:hAnsi="仿宋" w:eastAsia="仿宋" w:cs="宋体"/>
                      <w:bCs/>
                      <w:color w:val="000000"/>
                      <w:kern w:val="0"/>
                      <w:szCs w:val="21"/>
                    </w:rPr>
                    <w:t>留</w:t>
                  </w:r>
                  <w:r>
                    <w:rPr>
                      <w:rFonts w:ascii="仿宋" w:hAnsi="仿宋" w:eastAsia="仿宋" w:cs="宋体"/>
                      <w:bCs/>
                      <w:color w:val="000000"/>
                      <w:kern w:val="0"/>
                      <w:szCs w:val="21"/>
                    </w:rPr>
                    <w:t>样器</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hint="eastAsia" w:ascii="仿宋" w:hAnsi="仿宋" w:eastAsia="仿宋" w:cs="宋体"/>
                      <w:bCs/>
                      <w:color w:val="000000"/>
                      <w:kern w:val="0"/>
                      <w:szCs w:val="21"/>
                      <w:lang w:eastAsia="zh-CN"/>
                    </w:rPr>
                  </w:pPr>
                  <w:r>
                    <w:rPr>
                      <w:rFonts w:hint="eastAsia" w:ascii="仿宋" w:hAnsi="仿宋" w:eastAsia="仿宋" w:cs="宋体"/>
                      <w:bCs/>
                      <w:color w:val="000000"/>
                      <w:kern w:val="0"/>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3</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PLC控制单元</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4</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数据采集及传输单元</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5</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电源及防雷、接地单元</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6</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门禁及视频监控单元</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7</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一体化站房</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8</w:t>
                  </w:r>
                </w:p>
              </w:tc>
              <w:tc>
                <w:tcPr>
                  <w:tcW w:w="2236"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环境设备单元</w:t>
                  </w:r>
                </w:p>
              </w:tc>
              <w:tc>
                <w:tcPr>
                  <w:tcW w:w="718" w:type="pct"/>
                  <w:shd w:val="clear" w:color="auto" w:fill="auto"/>
                  <w:vAlign w:val="center"/>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695" w:type="pct"/>
                  <w:shd w:val="clear" w:color="auto" w:fill="auto"/>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11</w:t>
                  </w:r>
                </w:p>
              </w:tc>
              <w:tc>
                <w:tcPr>
                  <w:tcW w:w="738" w:type="pct"/>
                  <w:shd w:val="clear" w:color="auto" w:fill="auto"/>
                </w:tcPr>
                <w:p>
                  <w:pPr>
                    <w:jc w:val="center"/>
                    <w:rPr>
                      <w:rFonts w:ascii="仿宋" w:hAnsi="仿宋" w:eastAsia="仿宋" w:cs="宋体"/>
                      <w:bCs/>
                      <w:color w:val="000000"/>
                      <w:kern w:val="0"/>
                      <w:szCs w:val="21"/>
                    </w:rPr>
                  </w:pPr>
                  <w:r>
                    <w:rPr>
                      <w:rFonts w:hint="eastAsia" w:ascii="仿宋" w:hAnsi="仿宋" w:eastAsia="仿宋" w:cs="宋体"/>
                      <w:bCs/>
                      <w:color w:val="000000"/>
                      <w:kern w:val="0"/>
                      <w:szCs w:val="21"/>
                      <w:lang w:eastAsia="zh-CN"/>
                    </w:rPr>
                    <w:t>国产</w:t>
                  </w:r>
                </w:p>
              </w:tc>
            </w:tr>
          </w:tbl>
          <w:p>
            <w:pPr>
              <w:jc w:val="center"/>
              <w:rPr>
                <w:rFonts w:hint="eastAsia" w:ascii="Calibri" w:hAnsi="Calibri" w:eastAsia="宋体" w:cs="Times New Roman"/>
                <w:kern w:val="2"/>
                <w:sz w:val="21"/>
                <w:szCs w:val="22"/>
                <w:lang w:val="en-US" w:eastAsia="zh-CN" w:bidi="ar-SA"/>
              </w:rPr>
            </w:pPr>
          </w:p>
        </w:tc>
        <w:tc>
          <w:tcPr>
            <w:tcW w:w="1024" w:type="dxa"/>
            <w:vAlign w:val="center"/>
          </w:tcPr>
          <w:p>
            <w:pPr>
              <w:rPr>
                <w:rFonts w:ascii="仿宋" w:hAnsi="仿宋" w:eastAsia="仿宋"/>
              </w:rPr>
            </w:pPr>
          </w:p>
        </w:tc>
        <w:tc>
          <w:tcPr>
            <w:tcW w:w="469"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7" w:hRule="atLeast"/>
          <w:jc w:val="center"/>
        </w:trPr>
        <w:tc>
          <w:tcPr>
            <w:tcW w:w="434" w:type="dxa"/>
            <w:vAlign w:val="center"/>
          </w:tcPr>
          <w:p>
            <w:pPr>
              <w:jc w:val="center"/>
              <w:rPr>
                <w:rFonts w:hint="eastAsia" w:ascii="仿宋" w:hAnsi="仿宋" w:eastAsia="仿宋" w:cs="宋体"/>
                <w:color w:val="auto"/>
                <w:kern w:val="0"/>
                <w:sz w:val="20"/>
                <w:szCs w:val="21"/>
                <w:highlight w:val="none"/>
                <w:u w:val="none"/>
                <w:lang w:val="en-US" w:eastAsia="zh-CN" w:bidi="ar-SA"/>
              </w:rPr>
            </w:pPr>
            <w:r>
              <w:rPr>
                <w:rFonts w:hint="eastAsia" w:ascii="仿宋" w:hAnsi="仿宋" w:eastAsia="仿宋" w:cs="宋体"/>
                <w:color w:val="auto"/>
                <w:kern w:val="0"/>
                <w:sz w:val="20"/>
                <w:highlight w:val="none"/>
                <w:u w:val="none"/>
                <w:lang w:val="en-US" w:eastAsia="zh-CN"/>
              </w:rPr>
              <w:t>6</w:t>
            </w:r>
          </w:p>
        </w:tc>
        <w:tc>
          <w:tcPr>
            <w:tcW w:w="1071" w:type="dxa"/>
            <w:vAlign w:val="center"/>
          </w:tcPr>
          <w:p>
            <w:pPr>
              <w:jc w:val="center"/>
              <w:rPr>
                <w:rFonts w:hint="eastAsia" w:ascii="仿宋" w:hAnsi="仿宋" w:eastAsia="仿宋" w:cs="Times New Roman"/>
                <w:bCs/>
                <w:kern w:val="2"/>
                <w:sz w:val="21"/>
                <w:szCs w:val="21"/>
                <w:lang w:val="en-US" w:eastAsia="zh-CN" w:bidi="ar-SA"/>
              </w:rPr>
            </w:pPr>
            <w:r>
              <w:rPr>
                <w:rFonts w:ascii="仿宋" w:hAnsi="仿宋" w:eastAsia="仿宋"/>
                <w:bCs/>
                <w:szCs w:val="21"/>
              </w:rPr>
              <w:t>安全保障</w:t>
            </w:r>
            <w:r>
              <w:rPr>
                <w:rFonts w:hint="eastAsia" w:ascii="仿宋" w:hAnsi="仿宋" w:eastAsia="仿宋"/>
                <w:bCs/>
                <w:szCs w:val="21"/>
              </w:rPr>
              <w:t>要求</w:t>
            </w:r>
          </w:p>
        </w:tc>
        <w:tc>
          <w:tcPr>
            <w:tcW w:w="5531" w:type="dxa"/>
            <w:vAlign w:val="center"/>
          </w:tcPr>
          <w:p>
            <w:pPr>
              <w:rPr>
                <w:rFonts w:ascii="仿宋" w:hAnsi="仿宋" w:eastAsia="仿宋"/>
                <w:bCs/>
                <w:szCs w:val="21"/>
              </w:rPr>
            </w:pPr>
            <w:r>
              <w:rPr>
                <w:rFonts w:hint="eastAsia" w:ascii="仿宋" w:hAnsi="仿宋" w:eastAsia="仿宋"/>
                <w:bCs/>
                <w:szCs w:val="21"/>
              </w:rPr>
              <w:t>1.本项目运维工作涉及电气、危险化学品等，</w:t>
            </w:r>
            <w:r>
              <w:rPr>
                <w:rFonts w:hint="eastAsia" w:ascii="仿宋" w:hAnsi="仿宋" w:eastAsia="仿宋"/>
                <w:bCs/>
                <w:szCs w:val="21"/>
                <w:lang w:eastAsia="zh-CN"/>
              </w:rPr>
              <w:t>中标人</w:t>
            </w:r>
            <w:r>
              <w:rPr>
                <w:rFonts w:hint="eastAsia" w:ascii="仿宋" w:hAnsi="仿宋" w:eastAsia="仿宋"/>
                <w:bCs/>
                <w:szCs w:val="21"/>
              </w:rPr>
              <w:t>必须重视加强安全生产管理，安排专人负责安全生产管理工作，如发生责任事故由中标</w:t>
            </w:r>
            <w:r>
              <w:rPr>
                <w:rFonts w:hint="eastAsia" w:ascii="仿宋" w:hAnsi="仿宋" w:eastAsia="仿宋"/>
                <w:bCs/>
                <w:szCs w:val="21"/>
                <w:lang w:eastAsia="zh-CN"/>
              </w:rPr>
              <w:t>人</w:t>
            </w:r>
            <w:r>
              <w:rPr>
                <w:rFonts w:hint="eastAsia" w:ascii="仿宋" w:hAnsi="仿宋" w:eastAsia="仿宋"/>
                <w:bCs/>
                <w:szCs w:val="21"/>
              </w:rPr>
              <w:t>承担全部的责任。</w:t>
            </w:r>
          </w:p>
          <w:p>
            <w:pPr>
              <w:rPr>
                <w:rFonts w:ascii="仿宋" w:hAnsi="仿宋" w:eastAsia="仿宋"/>
                <w:bCs/>
                <w:szCs w:val="21"/>
              </w:rPr>
            </w:pPr>
            <w:r>
              <w:rPr>
                <w:rFonts w:hint="eastAsia" w:ascii="仿宋" w:hAnsi="仿宋" w:eastAsia="仿宋"/>
                <w:bCs/>
                <w:szCs w:val="21"/>
              </w:rPr>
              <w:t>2.</w:t>
            </w:r>
            <w:r>
              <w:rPr>
                <w:rFonts w:hint="eastAsia" w:ascii="仿宋" w:hAnsi="仿宋" w:eastAsia="仿宋"/>
                <w:bCs/>
                <w:szCs w:val="21"/>
                <w:lang w:eastAsia="zh-CN"/>
              </w:rPr>
              <w:t>中标人</w:t>
            </w:r>
            <w:r>
              <w:rPr>
                <w:rFonts w:hint="eastAsia" w:ascii="仿宋" w:hAnsi="仿宋" w:eastAsia="仿宋"/>
                <w:bCs/>
                <w:szCs w:val="21"/>
              </w:rPr>
              <w:t>应制定详细的安全保障方案，配备必要的安全防护装备。</w:t>
            </w:r>
          </w:p>
          <w:p>
            <w:pPr>
              <w:rPr>
                <w:rFonts w:ascii="仿宋" w:hAnsi="仿宋" w:eastAsia="仿宋"/>
                <w:bCs/>
                <w:szCs w:val="21"/>
              </w:rPr>
            </w:pPr>
            <w:r>
              <w:rPr>
                <w:rFonts w:hint="eastAsia" w:ascii="仿宋" w:hAnsi="仿宋" w:eastAsia="仿宋"/>
                <w:bCs/>
                <w:szCs w:val="21"/>
              </w:rPr>
              <w:t>3.</w:t>
            </w:r>
            <w:r>
              <w:rPr>
                <w:rFonts w:hint="eastAsia" w:ascii="仿宋" w:hAnsi="仿宋" w:eastAsia="仿宋"/>
                <w:bCs/>
                <w:szCs w:val="21"/>
                <w:lang w:eastAsia="zh-CN"/>
              </w:rPr>
              <w:t>中标人</w:t>
            </w:r>
            <w:r>
              <w:rPr>
                <w:rFonts w:hint="eastAsia" w:ascii="仿宋" w:hAnsi="仿宋" w:eastAsia="仿宋"/>
                <w:bCs/>
                <w:szCs w:val="21"/>
              </w:rPr>
              <w:t>应安排具有相关资格的、专业的安全管理人员负责安全管理</w:t>
            </w:r>
            <w:r>
              <w:rPr>
                <w:rFonts w:hint="eastAsia" w:ascii="仿宋" w:hAnsi="仿宋" w:eastAsia="仿宋"/>
                <w:bCs/>
                <w:szCs w:val="21"/>
                <w:lang w:eastAsia="zh-CN"/>
              </w:rPr>
              <w:t>，相关负责人应具有安全生产知识和管理能力相关考核证书。</w:t>
            </w:r>
          </w:p>
          <w:p>
            <w:pPr>
              <w:rPr>
                <w:rFonts w:hint="eastAsia" w:ascii="Calibri" w:hAnsi="Calibri" w:eastAsia="仿宋" w:cs="Times New Roman"/>
                <w:kern w:val="2"/>
                <w:sz w:val="21"/>
                <w:szCs w:val="21"/>
                <w:lang w:val="en-US" w:eastAsia="zh-CN" w:bidi="ar-SA"/>
              </w:rPr>
            </w:pPr>
            <w:r>
              <w:rPr>
                <w:rFonts w:hint="eastAsia" w:ascii="仿宋" w:hAnsi="仿宋" w:eastAsia="仿宋"/>
                <w:bCs/>
                <w:szCs w:val="21"/>
              </w:rPr>
              <w:t>4.</w:t>
            </w:r>
            <w:r>
              <w:rPr>
                <w:rFonts w:hint="eastAsia" w:ascii="仿宋" w:hAnsi="仿宋" w:eastAsia="仿宋"/>
                <w:bCs/>
                <w:szCs w:val="21"/>
                <w:lang w:eastAsia="zh-CN"/>
              </w:rPr>
              <w:t>部分</w:t>
            </w:r>
            <w:r>
              <w:rPr>
                <w:rFonts w:hint="eastAsia" w:ascii="仿宋" w:hAnsi="仿宋" w:eastAsia="仿宋"/>
                <w:bCs/>
                <w:szCs w:val="21"/>
              </w:rPr>
              <w:t>试剂属于危险化学品，</w:t>
            </w:r>
            <w:r>
              <w:rPr>
                <w:rFonts w:hint="eastAsia" w:ascii="仿宋" w:hAnsi="仿宋" w:eastAsia="仿宋"/>
                <w:bCs/>
                <w:szCs w:val="21"/>
                <w:lang w:eastAsia="zh-CN"/>
              </w:rPr>
              <w:t>中标人</w:t>
            </w:r>
            <w:r>
              <w:rPr>
                <w:rFonts w:hint="eastAsia" w:ascii="仿宋" w:hAnsi="仿宋" w:eastAsia="仿宋"/>
                <w:bCs/>
                <w:szCs w:val="21"/>
              </w:rPr>
              <w:t>需安排有相关资格的专人负责试剂管理</w:t>
            </w:r>
            <w:r>
              <w:rPr>
                <w:rFonts w:hint="eastAsia" w:ascii="仿宋" w:hAnsi="仿宋" w:eastAsia="仿宋"/>
                <w:bCs/>
                <w:szCs w:val="21"/>
                <w:lang w:eastAsia="zh-CN"/>
              </w:rPr>
              <w:t>、合规处置</w:t>
            </w:r>
            <w:r>
              <w:rPr>
                <w:rFonts w:hint="eastAsia" w:ascii="仿宋" w:hAnsi="仿宋" w:eastAsia="仿宋"/>
                <w:bCs/>
                <w:szCs w:val="21"/>
              </w:rPr>
              <w:t>危险化学品。</w:t>
            </w:r>
          </w:p>
        </w:tc>
        <w:tc>
          <w:tcPr>
            <w:tcW w:w="1024" w:type="dxa"/>
            <w:vAlign w:val="center"/>
          </w:tcPr>
          <w:p>
            <w:pPr>
              <w:rPr>
                <w:rFonts w:ascii="仿宋" w:hAnsi="仿宋" w:eastAsia="仿宋"/>
              </w:rPr>
            </w:pPr>
          </w:p>
        </w:tc>
        <w:tc>
          <w:tcPr>
            <w:tcW w:w="469"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6" w:hRule="atLeast"/>
          <w:jc w:val="center"/>
        </w:trPr>
        <w:tc>
          <w:tcPr>
            <w:tcW w:w="434" w:type="dxa"/>
            <w:vAlign w:val="center"/>
          </w:tcPr>
          <w:p>
            <w:pPr>
              <w:jc w:val="center"/>
              <w:rPr>
                <w:rFonts w:hint="default" w:ascii="仿宋" w:hAnsi="仿宋" w:eastAsia="仿宋" w:cs="宋体"/>
                <w:color w:val="auto"/>
                <w:kern w:val="0"/>
                <w:sz w:val="20"/>
                <w:szCs w:val="21"/>
                <w:highlight w:val="none"/>
                <w:u w:val="none"/>
                <w:lang w:val="en-US" w:eastAsia="zh-CN" w:bidi="ar-SA"/>
              </w:rPr>
            </w:pPr>
            <w:r>
              <w:rPr>
                <w:rFonts w:hint="eastAsia" w:ascii="仿宋" w:hAnsi="仿宋" w:eastAsia="仿宋" w:cs="宋体"/>
                <w:color w:val="auto"/>
                <w:kern w:val="0"/>
                <w:sz w:val="20"/>
                <w:highlight w:val="none"/>
                <w:u w:val="none"/>
                <w:lang w:val="en-US" w:eastAsia="zh-CN"/>
              </w:rPr>
              <w:t>7</w:t>
            </w:r>
          </w:p>
        </w:tc>
        <w:tc>
          <w:tcPr>
            <w:tcW w:w="1071" w:type="dxa"/>
            <w:vAlign w:val="center"/>
          </w:tcPr>
          <w:p>
            <w:pPr>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bCs/>
                <w:szCs w:val="21"/>
                <w:highlight w:val="none"/>
                <w:lang w:eastAsia="zh-CN"/>
              </w:rPr>
              <w:t>环保要求</w:t>
            </w:r>
          </w:p>
        </w:tc>
        <w:tc>
          <w:tcPr>
            <w:tcW w:w="5531" w:type="dxa"/>
            <w:vAlign w:val="center"/>
          </w:tcPr>
          <w:p>
            <w:pPr>
              <w:rPr>
                <w:rFonts w:hint="eastAsia" w:ascii="仿宋" w:hAnsi="仿宋" w:eastAsia="仿宋" w:cs="Times New Roman"/>
                <w:bCs/>
                <w:kern w:val="2"/>
                <w:sz w:val="21"/>
                <w:szCs w:val="21"/>
                <w:highlight w:val="none"/>
                <w:lang w:val="en-US" w:eastAsia="zh-CN" w:bidi="ar-SA"/>
              </w:rPr>
            </w:pPr>
            <w:r>
              <w:rPr>
                <w:rFonts w:hint="eastAsia" w:ascii="仿宋" w:hAnsi="仿宋" w:eastAsia="仿宋"/>
                <w:bCs/>
                <w:szCs w:val="21"/>
                <w:highlight w:val="none"/>
              </w:rPr>
              <w:t>本项目废液量较大，废液必须妥善合法安全处置，不得非法转移。投标人需承诺中标后安排专业的技术人员负责废液的处置工作，制定危险废物管理和处置措施，与有资质的专业公司签订废液处理委托合同，并且在广东固体废物环境监管信息平台备案</w:t>
            </w:r>
            <w:r>
              <w:rPr>
                <w:rFonts w:hint="eastAsia" w:ascii="仿宋" w:hAnsi="仿宋" w:eastAsia="仿宋"/>
                <w:bCs/>
                <w:szCs w:val="21"/>
                <w:highlight w:val="none"/>
                <w:lang w:eastAsia="zh-CN"/>
              </w:rPr>
              <w:t>。</w:t>
            </w:r>
          </w:p>
        </w:tc>
        <w:tc>
          <w:tcPr>
            <w:tcW w:w="1024" w:type="dxa"/>
            <w:vAlign w:val="center"/>
          </w:tcPr>
          <w:p>
            <w:pPr>
              <w:rPr>
                <w:rFonts w:ascii="仿宋" w:hAnsi="仿宋" w:eastAsia="仿宋"/>
              </w:rPr>
            </w:pPr>
          </w:p>
        </w:tc>
        <w:tc>
          <w:tcPr>
            <w:tcW w:w="469" w:type="dxa"/>
            <w:vAlign w:val="center"/>
          </w:tcPr>
          <w:p>
            <w:pPr>
              <w:rPr>
                <w:rFonts w:ascii="仿宋" w:hAnsi="仿宋" w:eastAsia="仿宋"/>
              </w:rPr>
            </w:pPr>
          </w:p>
        </w:tc>
      </w:tr>
    </w:tbl>
    <w:p>
      <w:pPr>
        <w:adjustRightInd w:val="0"/>
        <w:snapToGrid w:val="0"/>
        <w:ind w:firstLine="421" w:firstLineChars="200"/>
        <w:outlineLvl w:val="0"/>
        <w:rPr>
          <w:rFonts w:ascii="仿宋" w:hAnsi="仿宋" w:eastAsia="仿宋"/>
          <w:b/>
          <w:bCs/>
        </w:rPr>
      </w:pPr>
      <w:r>
        <w:rPr>
          <w:rFonts w:hint="eastAsia" w:ascii="仿宋" w:hAnsi="仿宋" w:eastAsia="仿宋"/>
          <w:b/>
          <w:bCs/>
        </w:rPr>
        <w:t>※五、商务要求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096"/>
        <w:gridCol w:w="5531"/>
        <w:gridCol w:w="1008"/>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序号</w:t>
            </w:r>
          </w:p>
        </w:tc>
        <w:tc>
          <w:tcPr>
            <w:tcW w:w="1096"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具体内容</w:t>
            </w:r>
          </w:p>
        </w:tc>
        <w:tc>
          <w:tcPr>
            <w:tcW w:w="5531"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商务要求</w:t>
            </w:r>
          </w:p>
        </w:tc>
        <w:tc>
          <w:tcPr>
            <w:tcW w:w="1008" w:type="dxa"/>
            <w:tcBorders>
              <w:top w:val="single" w:color="auto" w:sz="4" w:space="0"/>
              <w:left w:val="nil"/>
              <w:bottom w:val="single" w:color="auto" w:sz="4" w:space="0"/>
              <w:right w:val="single" w:color="auto" w:sz="4" w:space="0"/>
            </w:tcBorders>
            <w:vAlign w:val="center"/>
          </w:tcPr>
          <w:p>
            <w:pPr>
              <w:jc w:val="center"/>
            </w:pPr>
            <w:r>
              <w:rPr>
                <w:rFonts w:hint="eastAsia" w:ascii="仿宋" w:hAnsi="仿宋" w:eastAsia="仿宋"/>
                <w:kern w:val="0"/>
                <w:sz w:val="20"/>
              </w:rPr>
              <w:t>标注（本栏可根据情况标注★或▲）</w:t>
            </w:r>
          </w:p>
        </w:tc>
        <w:tc>
          <w:tcPr>
            <w:tcW w:w="474" w:type="dxa"/>
            <w:tcBorders>
              <w:top w:val="single" w:color="auto" w:sz="4" w:space="0"/>
              <w:left w:val="nil"/>
              <w:bottom w:val="single" w:color="auto" w:sz="4" w:space="0"/>
              <w:right w:val="single" w:color="auto" w:sz="4" w:space="0"/>
            </w:tcBorders>
          </w:tcPr>
          <w:p>
            <w:pPr>
              <w:jc w:val="center"/>
              <w:rPr>
                <w:rFonts w:ascii="仿宋" w:hAnsi="仿宋" w:eastAsia="仿宋"/>
              </w:rPr>
            </w:pPr>
          </w:p>
          <w:p>
            <w:pPr>
              <w:jc w:val="center"/>
              <w:rPr>
                <w:rFonts w:ascii="仿宋" w:hAnsi="仿宋" w:eastAsia="仿宋"/>
                <w:kern w:val="0"/>
                <w:sz w:val="20"/>
              </w:rPr>
            </w:pPr>
          </w:p>
          <w:p>
            <w:pPr>
              <w:jc w:val="center"/>
              <w:rPr>
                <w:rFonts w:ascii="仿宋" w:hAnsi="仿宋" w:eastAsia="仿宋"/>
              </w:rPr>
            </w:pPr>
            <w:r>
              <w:rPr>
                <w:rFonts w:hint="eastAsia" w:ascii="仿宋" w:hAnsi="仿宋" w:eastAsia="仿宋"/>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1</w:t>
            </w:r>
          </w:p>
        </w:tc>
        <w:tc>
          <w:tcPr>
            <w:tcW w:w="1096"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服务期限</w:t>
            </w:r>
          </w:p>
        </w:tc>
        <w:tc>
          <w:tcPr>
            <w:tcW w:w="5531" w:type="dxa"/>
            <w:tcBorders>
              <w:top w:val="single" w:color="auto" w:sz="4" w:space="0"/>
              <w:left w:val="nil"/>
              <w:bottom w:val="single" w:color="auto" w:sz="4" w:space="0"/>
              <w:right w:val="single" w:color="auto" w:sz="4" w:space="0"/>
            </w:tcBorders>
            <w:vAlign w:val="center"/>
          </w:tcPr>
          <w:p>
            <w:pPr>
              <w:ind w:firstLine="0" w:firstLineChars="0"/>
              <w:jc w:val="left"/>
              <w:rPr>
                <w:rFonts w:ascii="仿宋" w:hAnsi="仿宋" w:eastAsia="仿宋"/>
                <w:kern w:val="0"/>
                <w:sz w:val="20"/>
              </w:rPr>
            </w:pPr>
            <w:r>
              <w:rPr>
                <w:rFonts w:hint="eastAsia" w:ascii="仿宋" w:hAnsi="仿宋" w:eastAsia="仿宋"/>
                <w:kern w:val="0"/>
                <w:sz w:val="20"/>
              </w:rPr>
              <w:t>服务期限为</w:t>
            </w:r>
            <w:r>
              <w:rPr>
                <w:rFonts w:hint="eastAsia" w:ascii="仿宋" w:hAnsi="仿宋" w:eastAsia="仿宋"/>
                <w:kern w:val="0"/>
                <w:sz w:val="20"/>
                <w:lang w:val="en-US" w:eastAsia="zh-CN"/>
              </w:rPr>
              <w:t>一年</w:t>
            </w:r>
            <w:r>
              <w:rPr>
                <w:rFonts w:hint="eastAsia" w:ascii="仿宋" w:hAnsi="仿宋" w:eastAsia="仿宋"/>
                <w:kern w:val="0"/>
                <w:sz w:val="20"/>
              </w:rPr>
              <w:t>。</w:t>
            </w:r>
          </w:p>
        </w:tc>
        <w:tc>
          <w:tcPr>
            <w:tcW w:w="1008" w:type="dxa"/>
            <w:tcBorders>
              <w:top w:val="single" w:color="auto" w:sz="4" w:space="0"/>
              <w:left w:val="nil"/>
              <w:bottom w:val="single" w:color="auto" w:sz="4" w:space="0"/>
              <w:right w:val="single" w:color="auto" w:sz="4" w:space="0"/>
            </w:tcBorders>
          </w:tcPr>
          <w:p/>
        </w:tc>
        <w:tc>
          <w:tcPr>
            <w:tcW w:w="474"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2</w:t>
            </w:r>
          </w:p>
        </w:tc>
        <w:tc>
          <w:tcPr>
            <w:tcW w:w="1096"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服务地点</w:t>
            </w:r>
          </w:p>
        </w:tc>
        <w:tc>
          <w:tcPr>
            <w:tcW w:w="5531" w:type="dxa"/>
            <w:tcBorders>
              <w:top w:val="single" w:color="auto" w:sz="4" w:space="0"/>
              <w:left w:val="nil"/>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lang w:eastAsia="zh-CN"/>
              </w:rPr>
              <w:t>深圳市</w:t>
            </w:r>
            <w:r>
              <w:rPr>
                <w:rFonts w:ascii="仿宋" w:hAnsi="仿宋" w:eastAsia="仿宋"/>
              </w:rPr>
              <w:t>大鹏新区</w:t>
            </w:r>
          </w:p>
        </w:tc>
        <w:tc>
          <w:tcPr>
            <w:tcW w:w="1008" w:type="dxa"/>
            <w:tcBorders>
              <w:top w:val="single" w:color="auto" w:sz="4" w:space="0"/>
              <w:left w:val="nil"/>
              <w:bottom w:val="single" w:color="auto" w:sz="4" w:space="0"/>
              <w:right w:val="single" w:color="auto" w:sz="4" w:space="0"/>
            </w:tcBorders>
          </w:tcPr>
          <w:p/>
        </w:tc>
        <w:tc>
          <w:tcPr>
            <w:tcW w:w="474"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3</w:t>
            </w:r>
          </w:p>
        </w:tc>
        <w:tc>
          <w:tcPr>
            <w:tcW w:w="1096"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报价要求</w:t>
            </w:r>
          </w:p>
        </w:tc>
        <w:tc>
          <w:tcPr>
            <w:tcW w:w="5531" w:type="dxa"/>
            <w:tcBorders>
              <w:top w:val="single" w:color="auto" w:sz="4" w:space="0"/>
              <w:left w:val="nil"/>
              <w:bottom w:val="single" w:color="auto" w:sz="4" w:space="0"/>
              <w:right w:val="single" w:color="auto" w:sz="4" w:space="0"/>
            </w:tcBorders>
          </w:tcPr>
          <w:p>
            <w:pPr>
              <w:rPr>
                <w:rFonts w:hint="eastAsia" w:ascii="仿宋" w:hAnsi="仿宋" w:eastAsia="仿宋" w:cs="Times New Roman"/>
                <w:bCs/>
                <w:color w:val="000000" w:themeColor="text1"/>
                <w:kern w:val="2"/>
                <w:sz w:val="21"/>
                <w:lang w:eastAsia="zh-CN"/>
              </w:rPr>
            </w:pPr>
            <w:r>
              <w:rPr>
                <w:rFonts w:hint="eastAsia" w:ascii="仿宋" w:hAnsi="仿宋" w:eastAsia="仿宋"/>
                <w:color w:val="000000" w:themeColor="text1"/>
                <w:kern w:val="0"/>
                <w:sz w:val="20"/>
                <w:szCs w:val="20"/>
                <w:lang w:val="en-US" w:eastAsia="zh-CN"/>
              </w:rPr>
              <w:t>1.</w:t>
            </w:r>
            <w:r>
              <w:rPr>
                <w:rFonts w:hint="eastAsia" w:ascii="仿宋" w:hAnsi="仿宋" w:eastAsia="仿宋"/>
                <w:color w:val="000000" w:themeColor="text1"/>
                <w:kern w:val="0"/>
                <w:sz w:val="20"/>
                <w:szCs w:val="20"/>
              </w:rPr>
              <w:t>投标报价上限：</w:t>
            </w:r>
            <w:r>
              <w:rPr>
                <w:rFonts w:hint="eastAsia" w:ascii="仿宋" w:hAnsi="仿宋" w:eastAsia="仿宋"/>
                <w:b/>
                <w:color w:val="000000" w:themeColor="text1"/>
                <w:kern w:val="0"/>
                <w:sz w:val="20"/>
                <w:szCs w:val="20"/>
              </w:rPr>
              <w:t>投标报价不超过</w:t>
            </w:r>
            <w:r>
              <w:rPr>
                <w:rFonts w:hint="eastAsia" w:ascii="仿宋" w:hAnsi="仿宋" w:eastAsia="仿宋" w:cs="宋体"/>
                <w:b/>
                <w:color w:val="000000" w:themeColor="text1"/>
                <w:sz w:val="20"/>
                <w:szCs w:val="20"/>
                <w:lang w:val="en-US" w:eastAsia="zh-CN"/>
              </w:rPr>
              <w:t>95</w:t>
            </w:r>
            <w:r>
              <w:rPr>
                <w:rFonts w:hint="eastAsia" w:ascii="仿宋" w:hAnsi="仿宋" w:eastAsia="仿宋" w:cs="宋体"/>
                <w:b/>
                <w:color w:val="000000" w:themeColor="text1"/>
                <w:sz w:val="20"/>
                <w:szCs w:val="20"/>
              </w:rPr>
              <w:t>万元</w:t>
            </w:r>
            <w:r>
              <w:rPr>
                <w:rFonts w:hint="eastAsia" w:ascii="仿宋" w:hAnsi="仿宋" w:eastAsia="仿宋" w:cs="宋体"/>
                <w:b/>
                <w:color w:val="000000" w:themeColor="text1"/>
                <w:sz w:val="20"/>
                <w:szCs w:val="20"/>
                <w:lang w:eastAsia="zh-CN"/>
              </w:rPr>
              <w:t>，投标报价超过预算金额的视为无效投标。</w:t>
            </w:r>
          </w:p>
          <w:p>
            <w:pPr>
              <w:rPr>
                <w:rFonts w:ascii="仿宋" w:hAnsi="仿宋" w:eastAsia="仿宋"/>
              </w:rPr>
            </w:pPr>
            <w:r>
              <w:rPr>
                <w:rFonts w:hint="eastAsia" w:ascii="仿宋" w:hAnsi="仿宋" w:eastAsia="仿宋" w:cs="Times New Roman"/>
                <w:bCs/>
                <w:kern w:val="2"/>
                <w:sz w:val="21"/>
                <w:lang w:val="en-US" w:eastAsia="zh-CN"/>
              </w:rPr>
              <w:t>2.</w:t>
            </w:r>
            <w:r>
              <w:rPr>
                <w:rFonts w:hint="eastAsia" w:ascii="仿宋" w:hAnsi="仿宋" w:eastAsia="仿宋" w:cs="Times New Roman"/>
                <w:bCs/>
                <w:kern w:val="2"/>
                <w:sz w:val="21"/>
              </w:rPr>
              <w:t>本项目服务费采用包干制，</w:t>
            </w:r>
            <w:r>
              <w:rPr>
                <w:rFonts w:hint="eastAsia" w:ascii="仿宋" w:hAnsi="仿宋" w:eastAsia="仿宋"/>
                <w:szCs w:val="21"/>
              </w:rPr>
              <w:t>包括但不限于</w:t>
            </w:r>
            <w:r>
              <w:rPr>
                <w:rFonts w:hint="eastAsia" w:ascii="仿宋" w:hAnsi="仿宋" w:eastAsia="仿宋"/>
                <w:bCs/>
                <w:szCs w:val="21"/>
              </w:rPr>
              <w:t>所有的试剂、耗材、备品备件、仪器维修、备机、人工费、交通费、通讯费、比对费、运保费、废液处理、</w:t>
            </w:r>
            <w:r>
              <w:rPr>
                <w:rFonts w:hint="eastAsia" w:ascii="仿宋" w:hAnsi="仿宋" w:eastAsia="仿宋"/>
                <w:szCs w:val="21"/>
              </w:rPr>
              <w:t>服务成本、法定税费和企业的利润等。</w:t>
            </w:r>
            <w:r>
              <w:rPr>
                <w:rFonts w:hint="eastAsia" w:ascii="仿宋" w:hAnsi="仿宋" w:eastAsia="仿宋" w:cs="Times New Roman"/>
                <w:bCs/>
                <w:kern w:val="2"/>
                <w:sz w:val="21"/>
              </w:rPr>
              <w:t>由投标人根据招标文件所提供的资料自行测算投标报价。</w:t>
            </w:r>
          </w:p>
        </w:tc>
        <w:tc>
          <w:tcPr>
            <w:tcW w:w="1008" w:type="dxa"/>
            <w:tcBorders>
              <w:top w:val="single" w:color="auto" w:sz="4" w:space="0"/>
              <w:left w:val="nil"/>
              <w:bottom w:val="single" w:color="auto" w:sz="4" w:space="0"/>
              <w:right w:val="single" w:color="auto" w:sz="4" w:space="0"/>
            </w:tcBorders>
          </w:tcPr>
          <w:p/>
        </w:tc>
        <w:tc>
          <w:tcPr>
            <w:tcW w:w="474"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4</w:t>
            </w:r>
          </w:p>
        </w:tc>
        <w:tc>
          <w:tcPr>
            <w:tcW w:w="1096"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付款方式</w:t>
            </w:r>
          </w:p>
        </w:tc>
        <w:tc>
          <w:tcPr>
            <w:tcW w:w="5531" w:type="dxa"/>
            <w:tcBorders>
              <w:top w:val="single" w:color="auto" w:sz="4" w:space="0"/>
              <w:left w:val="nil"/>
              <w:bottom w:val="single" w:color="auto" w:sz="4" w:space="0"/>
              <w:right w:val="single" w:color="auto" w:sz="4" w:space="0"/>
            </w:tcBorders>
            <w:vAlign w:val="top"/>
          </w:tcPr>
          <w:p>
            <w:pPr>
              <w:jc w:val="both"/>
              <w:rPr>
                <w:rFonts w:hint="eastAsia" w:ascii="仿宋" w:hAnsi="仿宋" w:eastAsia="仿宋"/>
                <w:bCs/>
                <w:szCs w:val="21"/>
                <w:lang w:val="en-US" w:eastAsia="zh-CN"/>
              </w:rPr>
            </w:pPr>
            <w:r>
              <w:rPr>
                <w:rFonts w:hint="eastAsia" w:ascii="仿宋" w:hAnsi="仿宋" w:eastAsia="仿宋"/>
                <w:bCs/>
                <w:szCs w:val="21"/>
                <w:lang w:val="en-US" w:eastAsia="zh-CN"/>
              </w:rPr>
              <w:t>1.付款方式</w:t>
            </w:r>
          </w:p>
          <w:p>
            <w:pPr>
              <w:ind w:firstLine="0" w:firstLineChars="0"/>
              <w:jc w:val="both"/>
              <w:rPr>
                <w:rFonts w:hint="eastAsia" w:ascii="仿宋" w:hAnsi="仿宋" w:eastAsia="仿宋"/>
                <w:color w:val="auto"/>
                <w:kern w:val="0"/>
                <w:sz w:val="21"/>
                <w:szCs w:val="21"/>
              </w:rPr>
            </w:pPr>
            <w:r>
              <w:rPr>
                <w:rFonts w:hint="eastAsia" w:ascii="仿宋" w:hAnsi="仿宋" w:eastAsia="仿宋" w:cs="Times New Roman"/>
                <w:i w:val="0"/>
                <w:iCs w:val="0"/>
                <w:color w:val="auto"/>
                <w:kern w:val="0"/>
                <w:sz w:val="21"/>
                <w:szCs w:val="21"/>
                <w:lang w:val="en-US" w:eastAsia="zh-CN" w:bidi="ar-SA"/>
              </w:rPr>
              <w:t>（1）</w:t>
            </w:r>
            <w:r>
              <w:rPr>
                <w:rFonts w:hint="eastAsia" w:ascii="仿宋" w:hAnsi="仿宋" w:eastAsia="仿宋"/>
                <w:color w:val="auto"/>
                <w:kern w:val="0"/>
                <w:sz w:val="21"/>
                <w:szCs w:val="21"/>
              </w:rPr>
              <w:t>运行维护费用按月支付。每月运行维护费用为合同总价的1/12，年度服务费不得超过95万元。</w:t>
            </w:r>
          </w:p>
          <w:p>
            <w:pPr>
              <w:ind w:firstLine="0" w:firstLineChars="0"/>
              <w:jc w:val="both"/>
              <w:rPr>
                <w:rFonts w:hint="eastAsia" w:ascii="仿宋" w:hAnsi="仿宋" w:eastAsia="仿宋"/>
                <w:bCs/>
                <w:szCs w:val="21"/>
                <w:lang w:val="en-US" w:eastAsia="zh-CN"/>
              </w:rPr>
            </w:pPr>
            <w:r>
              <w:rPr>
                <w:rFonts w:hint="eastAsia" w:ascii="仿宋" w:hAnsi="仿宋" w:eastAsia="仿宋" w:cs="Times New Roman"/>
                <w:i w:val="0"/>
                <w:iCs w:val="0"/>
                <w:color w:val="auto"/>
                <w:kern w:val="0"/>
                <w:sz w:val="21"/>
                <w:szCs w:val="21"/>
                <w:highlight w:val="none"/>
                <w:lang w:val="en-US" w:eastAsia="zh-CN" w:bidi="ar-SA"/>
              </w:rPr>
              <w:t>（2）</w:t>
            </w:r>
            <w:r>
              <w:rPr>
                <w:rFonts w:hint="eastAsia" w:ascii="仿宋" w:hAnsi="仿宋" w:eastAsia="仿宋"/>
                <w:color w:val="auto"/>
                <w:szCs w:val="21"/>
              </w:rPr>
              <w:t>采购</w:t>
            </w:r>
            <w:r>
              <w:rPr>
                <w:rFonts w:hint="eastAsia" w:ascii="仿宋" w:hAnsi="仿宋" w:eastAsia="仿宋"/>
                <w:color w:val="auto"/>
                <w:szCs w:val="21"/>
                <w:lang w:eastAsia="zh-CN"/>
              </w:rPr>
              <w:t>人</w:t>
            </w:r>
            <w:r>
              <w:rPr>
                <w:rFonts w:hint="eastAsia" w:ascii="仿宋" w:hAnsi="仿宋" w:eastAsia="仿宋"/>
                <w:color w:val="auto"/>
                <w:szCs w:val="21"/>
              </w:rPr>
              <w:t>对中标</w:t>
            </w:r>
            <w:r>
              <w:rPr>
                <w:rFonts w:hint="eastAsia" w:ascii="仿宋" w:hAnsi="仿宋" w:eastAsia="仿宋"/>
                <w:color w:val="auto"/>
                <w:szCs w:val="21"/>
                <w:lang w:eastAsia="zh-CN"/>
              </w:rPr>
              <w:t>人</w:t>
            </w:r>
            <w:r>
              <w:rPr>
                <w:rFonts w:hint="eastAsia" w:ascii="仿宋" w:hAnsi="仿宋" w:eastAsia="仿宋"/>
                <w:color w:val="auto"/>
                <w:szCs w:val="21"/>
              </w:rPr>
              <w:t>的运行维护工作进行考核，考核通过后采购</w:t>
            </w:r>
            <w:r>
              <w:rPr>
                <w:rFonts w:hint="eastAsia" w:ascii="仿宋" w:hAnsi="仿宋" w:eastAsia="仿宋"/>
                <w:color w:val="auto"/>
                <w:szCs w:val="21"/>
                <w:lang w:eastAsia="zh-CN"/>
              </w:rPr>
              <w:t>人</w:t>
            </w:r>
            <w:r>
              <w:rPr>
                <w:rFonts w:hint="eastAsia" w:ascii="仿宋" w:hAnsi="仿宋" w:eastAsia="仿宋"/>
                <w:color w:val="auto"/>
                <w:szCs w:val="21"/>
              </w:rPr>
              <w:t>支付</w:t>
            </w:r>
            <w:r>
              <w:rPr>
                <w:rFonts w:hint="eastAsia" w:ascii="仿宋" w:hAnsi="仿宋" w:eastAsia="仿宋"/>
                <w:color w:val="auto"/>
                <w:szCs w:val="21"/>
                <w:lang w:eastAsia="zh-CN"/>
              </w:rPr>
              <w:t>运行维护费用。</w:t>
            </w:r>
          </w:p>
          <w:p>
            <w:pPr>
              <w:pStyle w:val="13"/>
              <w:ind w:left="0" w:firstLine="0" w:firstLineChars="0"/>
              <w:jc w:val="both"/>
              <w:rPr>
                <w:rFonts w:hint="eastAsia" w:ascii="仿宋" w:hAnsi="仿宋" w:eastAsia="仿宋"/>
                <w:bCs/>
                <w:szCs w:val="21"/>
                <w:lang w:val="en-US" w:eastAsia="zh-CN"/>
              </w:rPr>
            </w:pPr>
            <w:r>
              <w:rPr>
                <w:rFonts w:hint="eastAsia" w:ascii="仿宋" w:hAnsi="仿宋" w:eastAsia="仿宋"/>
                <w:bCs/>
                <w:szCs w:val="21"/>
                <w:lang w:val="en-US" w:eastAsia="zh-CN"/>
              </w:rPr>
              <w:t>2.违约条款</w:t>
            </w:r>
          </w:p>
          <w:p>
            <w:pPr>
              <w:pStyle w:val="18"/>
              <w:jc w:val="both"/>
              <w:rPr>
                <w:rFonts w:hint="eastAsia" w:ascii="仿宋" w:hAnsi="仿宋" w:eastAsia="仿宋" w:cs="Times New Roman"/>
                <w:i w:val="0"/>
                <w:iCs w:val="0"/>
                <w:color w:val="auto"/>
                <w:kern w:val="0"/>
                <w:sz w:val="21"/>
                <w:szCs w:val="21"/>
                <w:lang w:val="en-US" w:eastAsia="zh-CN" w:bidi="ar-SA"/>
              </w:rPr>
            </w:pPr>
            <w:r>
              <w:rPr>
                <w:rFonts w:hint="eastAsia" w:ascii="仿宋" w:hAnsi="仿宋" w:eastAsia="仿宋" w:cs="Times New Roman"/>
                <w:i w:val="0"/>
                <w:iCs w:val="0"/>
                <w:color w:val="auto"/>
                <w:kern w:val="0"/>
                <w:sz w:val="21"/>
                <w:szCs w:val="21"/>
                <w:lang w:val="en-US" w:eastAsia="zh-CN" w:bidi="ar-SA"/>
              </w:rPr>
              <w:t>（1）中标人发现设备故障或接到故障通知，未及时赶往现场处理导致仪器设备长时间数据异常，采购人要求中标人限期整改，逾期不整改的，采购人可根据情节严重程度扣减当月运维费1000-5000元。</w:t>
            </w:r>
          </w:p>
          <w:p>
            <w:pPr>
              <w:pStyle w:val="18"/>
              <w:jc w:val="both"/>
              <w:rPr>
                <w:rFonts w:hint="eastAsia" w:ascii="仿宋" w:hAnsi="仿宋" w:eastAsia="仿宋" w:cs="Times New Roman"/>
                <w:i w:val="0"/>
                <w:iCs w:val="0"/>
                <w:color w:val="auto"/>
                <w:kern w:val="0"/>
                <w:sz w:val="21"/>
                <w:szCs w:val="21"/>
                <w:highlight w:val="none"/>
                <w:lang w:val="en-US" w:eastAsia="zh-CN" w:bidi="ar-SA"/>
              </w:rPr>
            </w:pPr>
            <w:r>
              <w:rPr>
                <w:rFonts w:hint="eastAsia" w:ascii="仿宋" w:hAnsi="仿宋" w:eastAsia="仿宋" w:cs="Times New Roman"/>
                <w:i w:val="0"/>
                <w:iCs w:val="0"/>
                <w:color w:val="auto"/>
                <w:kern w:val="0"/>
                <w:sz w:val="21"/>
                <w:szCs w:val="21"/>
                <w:highlight w:val="none"/>
                <w:lang w:val="en-US" w:eastAsia="zh-CN" w:bidi="ar-SA"/>
              </w:rPr>
              <w:t>（2）中标人发现设备监测值异常、超标等情况，需马上向采购人报告。如因中标人原因，给采购人造成经济损失的，采购人可根据情节严重程度扣减当月运维费1000-5000元，并要求中标人承担相应的赔偿责任。</w:t>
            </w:r>
          </w:p>
          <w:p>
            <w:pPr>
              <w:pStyle w:val="18"/>
              <w:jc w:val="both"/>
              <w:rPr>
                <w:rFonts w:hint="eastAsia" w:ascii="仿宋" w:hAnsi="仿宋" w:eastAsia="仿宋" w:cs="Times New Roman"/>
                <w:i w:val="0"/>
                <w:iCs w:val="0"/>
                <w:color w:val="auto"/>
                <w:kern w:val="0"/>
                <w:sz w:val="21"/>
                <w:szCs w:val="21"/>
                <w:lang w:val="en-US" w:eastAsia="zh-CN" w:bidi="ar-SA"/>
              </w:rPr>
            </w:pPr>
            <w:r>
              <w:rPr>
                <w:rFonts w:hint="eastAsia" w:ascii="仿宋" w:hAnsi="仿宋" w:eastAsia="仿宋" w:cs="Times New Roman"/>
                <w:i w:val="0"/>
                <w:iCs w:val="0"/>
                <w:color w:val="auto"/>
                <w:kern w:val="0"/>
                <w:sz w:val="21"/>
                <w:szCs w:val="21"/>
                <w:lang w:val="en-US" w:eastAsia="zh-CN" w:bidi="ar-SA"/>
              </w:rPr>
              <w:t>（3）若采购人发现中标人派出的服务人员或提供的试验仪器设备不符合招标文件和合同要求，采购人可根据情节严重程度扣减当月运维费1000-5000元。</w:t>
            </w:r>
          </w:p>
          <w:p>
            <w:pPr>
              <w:jc w:val="both"/>
              <w:rPr>
                <w:rFonts w:hint="eastAsia" w:ascii="仿宋" w:hAnsi="仿宋" w:eastAsia="仿宋" w:cs="Times New Roman"/>
                <w:i w:val="0"/>
                <w:iCs w:val="0"/>
                <w:color w:val="auto"/>
                <w:kern w:val="0"/>
                <w:sz w:val="21"/>
                <w:szCs w:val="21"/>
                <w:lang w:val="en-US" w:eastAsia="zh-CN" w:bidi="ar-SA"/>
              </w:rPr>
            </w:pPr>
            <w:r>
              <w:rPr>
                <w:rFonts w:hint="eastAsia" w:ascii="仿宋" w:hAnsi="仿宋" w:eastAsia="仿宋" w:cs="Times New Roman"/>
                <w:i w:val="0"/>
                <w:iCs w:val="0"/>
                <w:color w:val="auto"/>
                <w:kern w:val="0"/>
                <w:sz w:val="21"/>
                <w:szCs w:val="21"/>
                <w:lang w:val="en-US" w:eastAsia="zh-CN" w:bidi="ar-SA"/>
              </w:rPr>
              <w:t>（4）</w:t>
            </w:r>
            <w:r>
              <w:rPr>
                <w:rFonts w:hint="default" w:ascii="仿宋" w:hAnsi="仿宋" w:eastAsia="仿宋" w:cs="Times New Roman"/>
                <w:i w:val="0"/>
                <w:iCs w:val="0"/>
                <w:color w:val="auto"/>
                <w:kern w:val="0"/>
                <w:sz w:val="21"/>
                <w:szCs w:val="21"/>
                <w:lang w:val="en-US" w:eastAsia="zh-CN" w:bidi="ar-SA"/>
              </w:rPr>
              <w:t>中标人如</w:t>
            </w:r>
            <w:r>
              <w:rPr>
                <w:rFonts w:hint="eastAsia" w:ascii="仿宋" w:hAnsi="仿宋" w:eastAsia="仿宋" w:cs="Times New Roman"/>
                <w:i w:val="0"/>
                <w:iCs w:val="0"/>
                <w:color w:val="auto"/>
                <w:kern w:val="0"/>
                <w:sz w:val="21"/>
                <w:szCs w:val="21"/>
                <w:lang w:val="en-US" w:eastAsia="zh-CN" w:bidi="ar-SA"/>
              </w:rPr>
              <w:t>未经采购人书面同意</w:t>
            </w:r>
            <w:r>
              <w:rPr>
                <w:rFonts w:hint="default" w:ascii="仿宋" w:hAnsi="仿宋" w:eastAsia="仿宋" w:cs="Times New Roman"/>
                <w:i w:val="0"/>
                <w:iCs w:val="0"/>
                <w:color w:val="auto"/>
                <w:kern w:val="0"/>
                <w:sz w:val="21"/>
                <w:szCs w:val="21"/>
                <w:lang w:val="en-US" w:eastAsia="zh-CN" w:bidi="ar-SA"/>
              </w:rPr>
              <w:t>更换项目负责人将扣除2000元违约金，更换项目其他人员将扣除1000元违约金</w:t>
            </w:r>
            <w:r>
              <w:rPr>
                <w:rFonts w:hint="eastAsia" w:ascii="仿宋" w:hAnsi="仿宋" w:eastAsia="仿宋" w:cs="Times New Roman"/>
                <w:i w:val="0"/>
                <w:iCs w:val="0"/>
                <w:color w:val="auto"/>
                <w:kern w:val="0"/>
                <w:sz w:val="21"/>
                <w:szCs w:val="21"/>
                <w:lang w:val="en-US" w:eastAsia="zh-CN" w:bidi="ar-SA"/>
              </w:rPr>
              <w:t>。</w:t>
            </w:r>
          </w:p>
          <w:p>
            <w:pPr>
              <w:jc w:val="both"/>
              <w:rPr>
                <w:rFonts w:hint="default" w:ascii="仿宋" w:hAnsi="仿宋" w:eastAsia="仿宋"/>
                <w:kern w:val="0"/>
                <w:sz w:val="20"/>
              </w:rPr>
            </w:pPr>
            <w:r>
              <w:rPr>
                <w:rFonts w:hint="eastAsia" w:ascii="仿宋" w:hAnsi="仿宋" w:eastAsia="仿宋" w:cs="Times New Roman"/>
                <w:i w:val="0"/>
                <w:iCs w:val="0"/>
                <w:color w:val="auto"/>
                <w:kern w:val="0"/>
                <w:sz w:val="21"/>
                <w:szCs w:val="21"/>
                <w:highlight w:val="none"/>
                <w:lang w:val="en-US" w:eastAsia="zh-CN" w:bidi="ar-SA"/>
              </w:rPr>
              <w:t>（5）</w:t>
            </w:r>
            <w:r>
              <w:rPr>
                <w:rFonts w:hint="default" w:ascii="仿宋" w:hAnsi="仿宋" w:eastAsia="仿宋" w:cs="Times New Roman"/>
                <w:i w:val="0"/>
                <w:iCs w:val="0"/>
                <w:color w:val="auto"/>
                <w:kern w:val="0"/>
                <w:sz w:val="21"/>
                <w:szCs w:val="21"/>
                <w:highlight w:val="none"/>
                <w:lang w:val="en-US" w:eastAsia="zh-CN" w:bidi="ar-SA"/>
              </w:rPr>
              <w:t>中标人</w:t>
            </w:r>
            <w:r>
              <w:rPr>
                <w:rFonts w:hint="eastAsia" w:ascii="仿宋" w:hAnsi="仿宋" w:eastAsia="仿宋" w:cs="Times New Roman"/>
                <w:i w:val="0"/>
                <w:iCs w:val="0"/>
                <w:color w:val="auto"/>
                <w:kern w:val="0"/>
                <w:sz w:val="21"/>
                <w:szCs w:val="21"/>
                <w:highlight w:val="none"/>
                <w:lang w:val="en-US" w:eastAsia="zh-CN" w:bidi="ar-SA"/>
              </w:rPr>
              <w:t>应严格按照法律、法规及行业主管部门的要求，对项目产生的废液进行合法安全处置，建立废液处置台账。如若违反，采购人将对</w:t>
            </w:r>
            <w:r>
              <w:rPr>
                <w:rFonts w:hint="default" w:ascii="仿宋" w:hAnsi="仿宋" w:eastAsia="仿宋" w:cs="Times New Roman"/>
                <w:i w:val="0"/>
                <w:iCs w:val="0"/>
                <w:color w:val="auto"/>
                <w:kern w:val="0"/>
                <w:sz w:val="21"/>
                <w:szCs w:val="21"/>
                <w:highlight w:val="none"/>
                <w:lang w:val="en-US" w:eastAsia="zh-CN" w:bidi="ar-SA"/>
              </w:rPr>
              <w:t>中标人</w:t>
            </w:r>
            <w:r>
              <w:rPr>
                <w:rFonts w:hint="eastAsia" w:ascii="仿宋" w:hAnsi="仿宋" w:eastAsia="仿宋" w:cs="Times New Roman"/>
                <w:i w:val="0"/>
                <w:iCs w:val="0"/>
                <w:color w:val="auto"/>
                <w:kern w:val="0"/>
                <w:sz w:val="21"/>
                <w:szCs w:val="21"/>
                <w:highlight w:val="none"/>
                <w:lang w:val="en-US" w:eastAsia="zh-CN" w:bidi="ar-SA"/>
              </w:rPr>
              <w:t>进行通报、扣减当月运维费10000元等处罚，并责令</w:t>
            </w:r>
            <w:r>
              <w:rPr>
                <w:rFonts w:hint="default" w:ascii="仿宋" w:hAnsi="仿宋" w:eastAsia="仿宋" w:cs="Times New Roman"/>
                <w:i w:val="0"/>
                <w:iCs w:val="0"/>
                <w:color w:val="auto"/>
                <w:kern w:val="0"/>
                <w:sz w:val="21"/>
                <w:szCs w:val="21"/>
                <w:highlight w:val="none"/>
                <w:lang w:val="en-US" w:eastAsia="zh-CN" w:bidi="ar-SA"/>
              </w:rPr>
              <w:t>中标人</w:t>
            </w:r>
            <w:r>
              <w:rPr>
                <w:rFonts w:hint="eastAsia" w:ascii="仿宋" w:hAnsi="仿宋" w:eastAsia="仿宋" w:cs="Times New Roman"/>
                <w:i w:val="0"/>
                <w:iCs w:val="0"/>
                <w:color w:val="auto"/>
                <w:kern w:val="0"/>
                <w:sz w:val="21"/>
                <w:szCs w:val="21"/>
                <w:highlight w:val="none"/>
                <w:lang w:val="en-US" w:eastAsia="zh-CN" w:bidi="ar-SA"/>
              </w:rPr>
              <w:t>整改。</w:t>
            </w:r>
          </w:p>
        </w:tc>
        <w:tc>
          <w:tcPr>
            <w:tcW w:w="1008" w:type="dxa"/>
            <w:tcBorders>
              <w:top w:val="single" w:color="auto" w:sz="4" w:space="0"/>
              <w:left w:val="nil"/>
              <w:bottom w:val="single" w:color="auto" w:sz="4" w:space="0"/>
              <w:right w:val="single" w:color="auto" w:sz="4" w:space="0"/>
            </w:tcBorders>
            <w:vAlign w:val="center"/>
          </w:tcPr>
          <w:p>
            <w:pPr>
              <w:jc w:val="center"/>
            </w:pPr>
          </w:p>
        </w:tc>
        <w:tc>
          <w:tcPr>
            <w:tcW w:w="474" w:type="dxa"/>
            <w:tcBorders>
              <w:top w:val="single" w:color="auto" w:sz="4" w:space="0"/>
              <w:left w:val="nil"/>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5</w:t>
            </w:r>
          </w:p>
        </w:tc>
        <w:tc>
          <w:tcPr>
            <w:tcW w:w="1096"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履约保证金</w:t>
            </w:r>
          </w:p>
        </w:tc>
        <w:tc>
          <w:tcPr>
            <w:tcW w:w="5531" w:type="dxa"/>
            <w:tcBorders>
              <w:top w:val="single" w:color="auto" w:sz="4" w:space="0"/>
              <w:left w:val="nil"/>
              <w:bottom w:val="single" w:color="auto" w:sz="4" w:space="0"/>
              <w:right w:val="single" w:color="auto" w:sz="4" w:space="0"/>
            </w:tcBorders>
            <w:vAlign w:val="center"/>
          </w:tcPr>
          <w:p>
            <w:pPr>
              <w:rPr>
                <w:rFonts w:ascii="仿宋" w:hAnsi="仿宋" w:eastAsia="仿宋"/>
              </w:rPr>
            </w:pPr>
            <w:r>
              <w:rPr>
                <w:rFonts w:hint="eastAsia" w:ascii="仿宋" w:hAnsi="仿宋" w:eastAsia="仿宋"/>
                <w:sz w:val="20"/>
                <w:szCs w:val="20"/>
              </w:rPr>
              <w:t>本项目免收履约保证金。</w:t>
            </w:r>
          </w:p>
        </w:tc>
        <w:tc>
          <w:tcPr>
            <w:tcW w:w="1008" w:type="dxa"/>
            <w:tcBorders>
              <w:top w:val="single" w:color="auto" w:sz="4" w:space="0"/>
              <w:left w:val="nil"/>
              <w:bottom w:val="single" w:color="auto" w:sz="4" w:space="0"/>
              <w:right w:val="single" w:color="auto" w:sz="4" w:space="0"/>
            </w:tcBorders>
            <w:vAlign w:val="center"/>
          </w:tcPr>
          <w:p>
            <w:pPr>
              <w:jc w:val="center"/>
            </w:pPr>
          </w:p>
        </w:tc>
        <w:tc>
          <w:tcPr>
            <w:tcW w:w="474" w:type="dxa"/>
            <w:tcBorders>
              <w:top w:val="single" w:color="auto" w:sz="4" w:space="0"/>
              <w:left w:val="nil"/>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6</w:t>
            </w:r>
          </w:p>
        </w:tc>
        <w:tc>
          <w:tcPr>
            <w:tcW w:w="1096"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kern w:val="0"/>
                <w:sz w:val="20"/>
              </w:rPr>
              <w:t>履约验收</w:t>
            </w:r>
          </w:p>
        </w:tc>
        <w:tc>
          <w:tcPr>
            <w:tcW w:w="5531" w:type="dxa"/>
            <w:tcBorders>
              <w:top w:val="single" w:color="auto" w:sz="4" w:space="0"/>
              <w:left w:val="nil"/>
              <w:bottom w:val="single" w:color="auto" w:sz="4" w:space="0"/>
              <w:right w:val="single" w:color="auto" w:sz="4" w:space="0"/>
            </w:tcBorders>
            <w:vAlign w:val="center"/>
          </w:tcPr>
          <w:p>
            <w:pPr>
              <w:jc w:val="both"/>
              <w:rPr>
                <w:rFonts w:ascii="仿宋" w:hAnsi="仿宋" w:eastAsia="仿宋"/>
              </w:rPr>
            </w:pPr>
            <w:r>
              <w:rPr>
                <w:rFonts w:hint="eastAsia" w:ascii="仿宋" w:hAnsi="仿宋" w:eastAsia="仿宋"/>
                <w:sz w:val="21"/>
                <w:szCs w:val="21"/>
              </w:rPr>
              <w:t>当中标人已按合同约定完成了全部服务</w:t>
            </w:r>
            <w:r>
              <w:rPr>
                <w:rFonts w:hint="eastAsia" w:ascii="仿宋" w:hAnsi="仿宋" w:eastAsia="仿宋"/>
                <w:sz w:val="21"/>
                <w:szCs w:val="21"/>
                <w:lang w:eastAsia="zh-CN"/>
              </w:rPr>
              <w:t>工作</w:t>
            </w:r>
            <w:r>
              <w:rPr>
                <w:rFonts w:hint="eastAsia" w:ascii="仿宋" w:hAnsi="仿宋" w:eastAsia="仿宋"/>
                <w:sz w:val="21"/>
                <w:szCs w:val="21"/>
              </w:rPr>
              <w:t>，并符合招标文件的服务要求时，采购人对中标人进行采购项目验收。</w:t>
            </w:r>
          </w:p>
        </w:tc>
        <w:tc>
          <w:tcPr>
            <w:tcW w:w="1008" w:type="dxa"/>
            <w:tcBorders>
              <w:top w:val="single" w:color="auto" w:sz="4" w:space="0"/>
              <w:left w:val="nil"/>
              <w:bottom w:val="single" w:color="auto" w:sz="4" w:space="0"/>
              <w:right w:val="single" w:color="auto" w:sz="4" w:space="0"/>
            </w:tcBorders>
            <w:vAlign w:val="center"/>
          </w:tcPr>
          <w:p>
            <w:pPr>
              <w:jc w:val="center"/>
            </w:pPr>
          </w:p>
        </w:tc>
        <w:tc>
          <w:tcPr>
            <w:tcW w:w="474" w:type="dxa"/>
            <w:tcBorders>
              <w:top w:val="single" w:color="auto" w:sz="4" w:space="0"/>
              <w:left w:val="nil"/>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imes New Roman"/>
                <w:bCs/>
                <w:kern w:val="2"/>
                <w:sz w:val="21"/>
                <w:szCs w:val="21"/>
                <w:lang w:val="en-US" w:eastAsia="zh-CN" w:bidi="ar-SA"/>
              </w:rPr>
            </w:pPr>
            <w:r>
              <w:rPr>
                <w:rFonts w:hint="eastAsia" w:ascii="仿宋" w:hAnsi="仿宋" w:eastAsia="仿宋"/>
                <w:bCs/>
                <w:szCs w:val="21"/>
                <w:lang w:val="en-US" w:eastAsia="zh-CN"/>
              </w:rPr>
              <w:t>7</w:t>
            </w:r>
          </w:p>
        </w:tc>
        <w:tc>
          <w:tcPr>
            <w:tcW w:w="109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imes New Roman"/>
                <w:bCs/>
                <w:kern w:val="2"/>
                <w:sz w:val="21"/>
                <w:szCs w:val="21"/>
                <w:lang w:val="en-US" w:eastAsia="zh-CN" w:bidi="ar-SA"/>
              </w:rPr>
            </w:pPr>
            <w:r>
              <w:rPr>
                <w:rFonts w:hint="eastAsia" w:ascii="仿宋" w:hAnsi="仿宋" w:eastAsia="仿宋"/>
                <w:bCs/>
                <w:szCs w:val="21"/>
              </w:rPr>
              <w:t>其他要求</w:t>
            </w:r>
          </w:p>
        </w:tc>
        <w:tc>
          <w:tcPr>
            <w:tcW w:w="5531" w:type="dxa"/>
            <w:tcBorders>
              <w:top w:val="single" w:color="auto" w:sz="4" w:space="0"/>
              <w:left w:val="nil"/>
              <w:bottom w:val="single" w:color="auto" w:sz="4" w:space="0"/>
              <w:right w:val="single" w:color="auto" w:sz="4" w:space="0"/>
            </w:tcBorders>
            <w:vAlign w:val="center"/>
          </w:tcPr>
          <w:p>
            <w:pPr>
              <w:rPr>
                <w:rFonts w:hint="eastAsia" w:ascii="仿宋" w:hAnsi="仿宋" w:eastAsia="仿宋" w:cs="Times New Roman"/>
                <w:bCs/>
                <w:kern w:val="2"/>
                <w:sz w:val="21"/>
                <w:szCs w:val="21"/>
                <w:lang w:val="en-US" w:eastAsia="zh-CN" w:bidi="ar-SA"/>
              </w:rPr>
            </w:pPr>
            <w:r>
              <w:rPr>
                <w:rFonts w:hint="eastAsia" w:ascii="仿宋" w:hAnsi="仿宋" w:eastAsia="仿宋"/>
                <w:bCs/>
                <w:szCs w:val="21"/>
              </w:rPr>
              <w:t>项目全部原始检测数据、处理解译成果产权归采购人所有，未经采购方允许，不得向第三方提供。</w:t>
            </w:r>
          </w:p>
        </w:tc>
        <w:tc>
          <w:tcPr>
            <w:tcW w:w="1008" w:type="dxa"/>
            <w:tcBorders>
              <w:top w:val="single" w:color="auto" w:sz="4" w:space="0"/>
              <w:left w:val="nil"/>
              <w:bottom w:val="single" w:color="auto" w:sz="4" w:space="0"/>
              <w:right w:val="single" w:color="auto" w:sz="4" w:space="0"/>
            </w:tcBorders>
            <w:vAlign w:val="center"/>
          </w:tcPr>
          <w:p>
            <w:pPr>
              <w:jc w:val="center"/>
            </w:pPr>
          </w:p>
        </w:tc>
        <w:tc>
          <w:tcPr>
            <w:tcW w:w="474" w:type="dxa"/>
            <w:tcBorders>
              <w:top w:val="single" w:color="auto" w:sz="4" w:space="0"/>
              <w:left w:val="nil"/>
              <w:bottom w:val="single" w:color="auto" w:sz="4" w:space="0"/>
              <w:right w:val="single" w:color="auto" w:sz="4" w:space="0"/>
            </w:tcBorders>
          </w:tcPr>
          <w:p>
            <w:pPr>
              <w:jc w:val="center"/>
            </w:pPr>
          </w:p>
        </w:tc>
      </w:tr>
    </w:tbl>
    <w:p>
      <w:pPr>
        <w:adjustRightInd w:val="0"/>
        <w:snapToGrid w:val="0"/>
        <w:ind w:firstLine="421" w:firstLineChars="200"/>
        <w:outlineLvl w:val="0"/>
        <w:rPr>
          <w:rFonts w:ascii="仿宋" w:hAnsi="仿宋" w:eastAsia="仿宋"/>
          <w:b/>
          <w:bCs/>
        </w:rPr>
      </w:pPr>
      <w:r>
        <w:rPr>
          <w:rFonts w:hint="eastAsia" w:ascii="仿宋" w:hAnsi="仿宋" w:eastAsia="仿宋"/>
          <w:b/>
          <w:bCs/>
        </w:rPr>
        <w:t>※六、关于享受优惠政策的主体及价格扣除比例</w:t>
      </w:r>
    </w:p>
    <w:p>
      <w:pPr>
        <w:ind w:firstLine="420" w:firstLineChars="200"/>
        <w:outlineLvl w:val="0"/>
        <w:rPr>
          <w:rFonts w:hint="eastAsia" w:ascii="仿宋" w:hAnsi="仿宋" w:eastAsia="仿宋"/>
          <w:b w:val="0"/>
          <w:bCs w:val="0"/>
        </w:rPr>
      </w:pPr>
      <w:r>
        <w:rPr>
          <w:rFonts w:hint="eastAsia" w:ascii="仿宋" w:hAnsi="仿宋" w:eastAsia="仿宋"/>
          <w:b w:val="0"/>
          <w:bCs w:val="0"/>
        </w:rPr>
        <w:t>（</w:t>
      </w:r>
      <w:r>
        <w:rPr>
          <w:rFonts w:hint="eastAsia" w:ascii="仿宋" w:hAnsi="仿宋" w:eastAsia="仿宋"/>
          <w:b w:val="0"/>
          <w:bCs w:val="0"/>
          <w:lang w:eastAsia="zh-CN"/>
        </w:rPr>
        <w:t>一</w:t>
      </w:r>
      <w:r>
        <w:rPr>
          <w:rFonts w:hint="eastAsia" w:ascii="仿宋" w:hAnsi="仿宋" w:eastAsia="仿宋"/>
          <w:b w:val="0"/>
          <w:bCs w:val="0"/>
        </w:rPr>
        <w:t>）专门面向中小企业采购的项目，不再执行价格扣除比例。</w:t>
      </w:r>
    </w:p>
    <w:p>
      <w:pPr>
        <w:ind w:firstLine="420" w:firstLineChars="200"/>
        <w:outlineLvl w:val="0"/>
        <w:rPr>
          <w:rFonts w:hint="eastAsia" w:ascii="仿宋" w:hAnsi="仿宋" w:eastAsia="仿宋"/>
          <w:b w:val="0"/>
          <w:bCs w:val="0"/>
        </w:rPr>
      </w:pPr>
      <w:r>
        <w:rPr>
          <w:rFonts w:hint="eastAsia" w:ascii="仿宋" w:hAnsi="仿宋" w:eastAsia="仿宋"/>
          <w:b w:val="0"/>
          <w:bCs w:val="0"/>
        </w:rPr>
        <w:t>（</w:t>
      </w:r>
      <w:r>
        <w:rPr>
          <w:rFonts w:hint="eastAsia" w:ascii="仿宋" w:hAnsi="仿宋" w:eastAsia="仿宋"/>
          <w:b w:val="0"/>
          <w:bCs w:val="0"/>
          <w:lang w:eastAsia="zh-CN"/>
        </w:rPr>
        <w:t>二</w:t>
      </w:r>
      <w:r>
        <w:rPr>
          <w:rFonts w:hint="eastAsia" w:ascii="仿宋" w:hAnsi="仿宋" w:eastAsia="仿宋"/>
          <w:b w:val="0"/>
          <w:bCs w:val="0"/>
        </w:rPr>
        <w:t>）非专门面向中小企业采购的项目，应执行价格扣除比例：供应商提供的服务全部由优惠主体承接，则对其投标总价给予</w:t>
      </w:r>
      <w:r>
        <w:rPr>
          <w:rFonts w:hint="default" w:ascii="仿宋" w:hAnsi="仿宋" w:eastAsia="仿宋"/>
          <w:b w:val="0"/>
          <w:bCs w:val="0"/>
          <w:u w:val="single"/>
          <w:lang w:val="en-US"/>
        </w:rPr>
        <w:t>10</w:t>
      </w:r>
      <w:r>
        <w:rPr>
          <w:rFonts w:hint="eastAsia" w:ascii="仿宋" w:hAnsi="仿宋" w:eastAsia="仿宋"/>
          <w:b w:val="0"/>
          <w:bCs w:val="0"/>
        </w:rPr>
        <w:t>%（10%~20%）的扣除，用扣除后的价格参与评审。满足多项优惠政策的企业，不重复享受多项价格扣除政策。</w:t>
      </w:r>
    </w:p>
    <w:p>
      <w:pPr>
        <w:ind w:firstLine="420" w:firstLineChars="200"/>
        <w:outlineLvl w:val="0"/>
        <w:rPr>
          <w:rFonts w:hint="eastAsia" w:ascii="仿宋" w:hAnsi="仿宋" w:eastAsia="仿宋"/>
          <w:b w:val="0"/>
          <w:bCs w:val="0"/>
        </w:rPr>
      </w:pPr>
      <w:r>
        <w:rPr>
          <w:rFonts w:hint="eastAsia" w:ascii="仿宋" w:hAnsi="仿宋" w:eastAsia="仿宋"/>
          <w:b w:val="0"/>
          <w:bCs w:val="0"/>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ind w:firstLine="420" w:firstLineChars="200"/>
        <w:outlineLvl w:val="0"/>
        <w:rPr>
          <w:rFonts w:hint="eastAsia" w:ascii="仿宋" w:hAnsi="仿宋" w:eastAsia="仿宋"/>
          <w:b w:val="0"/>
          <w:bCs w:val="0"/>
        </w:rPr>
      </w:pPr>
      <w:r>
        <w:rPr>
          <w:rFonts w:hint="eastAsia" w:ascii="仿宋" w:hAnsi="仿宋" w:eastAsia="仿宋"/>
          <w:b w:val="0"/>
          <w:bCs w:val="0"/>
        </w:rPr>
        <w:t>（</w:t>
      </w:r>
      <w:r>
        <w:rPr>
          <w:rFonts w:hint="eastAsia" w:ascii="仿宋" w:hAnsi="仿宋" w:eastAsia="仿宋"/>
          <w:b w:val="0"/>
          <w:bCs w:val="0"/>
          <w:lang w:eastAsia="zh-CN"/>
        </w:rPr>
        <w:t>三</w:t>
      </w:r>
      <w:r>
        <w:rPr>
          <w:rFonts w:hint="eastAsia" w:ascii="仿宋" w:hAnsi="仿宋" w:eastAsia="仿宋"/>
          <w:b w:val="0"/>
          <w:bCs w:val="0"/>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所属行业应当与采购标的所属行业相一致。本项目采购标的（服务需求）对应的中小企业划分标准所属行业为</w:t>
      </w:r>
      <w:r>
        <w:rPr>
          <w:rFonts w:hint="eastAsia" w:ascii="仿宋" w:hAnsi="仿宋" w:eastAsia="仿宋"/>
          <w:b w:val="0"/>
          <w:bCs w:val="0"/>
          <w:u w:val="single"/>
        </w:rPr>
        <w:t>其他未列明行业</w:t>
      </w:r>
      <w:r>
        <w:rPr>
          <w:rFonts w:hint="eastAsia" w:ascii="仿宋" w:hAnsi="仿宋" w:eastAsia="仿宋"/>
          <w:b w:val="0"/>
          <w:bCs w:val="0"/>
        </w:rPr>
        <w:t>。</w:t>
      </w:r>
    </w:p>
    <w:p>
      <w:pPr>
        <w:ind w:firstLine="420" w:firstLineChars="200"/>
        <w:outlineLvl w:val="0"/>
        <w:rPr>
          <w:rFonts w:hint="eastAsia" w:ascii="仿宋" w:hAnsi="仿宋" w:eastAsia="仿宋"/>
          <w:b w:val="0"/>
          <w:bCs w:val="0"/>
        </w:rPr>
      </w:pPr>
      <w:r>
        <w:rPr>
          <w:rFonts w:hint="eastAsia" w:ascii="仿宋" w:hAnsi="仿宋" w:eastAsia="仿宋"/>
          <w:b w:val="0"/>
          <w:bCs w:val="0"/>
        </w:rPr>
        <w:t>（</w:t>
      </w:r>
      <w:r>
        <w:rPr>
          <w:rFonts w:hint="eastAsia" w:ascii="仿宋" w:hAnsi="仿宋" w:eastAsia="仿宋"/>
          <w:b w:val="0"/>
          <w:bCs w:val="0"/>
          <w:lang w:eastAsia="zh-CN"/>
        </w:rPr>
        <w:t>四</w:t>
      </w:r>
      <w:r>
        <w:rPr>
          <w:rFonts w:hint="eastAsia" w:ascii="仿宋" w:hAnsi="仿宋" w:eastAsia="仿宋"/>
          <w:b w:val="0"/>
          <w:bCs w:val="0"/>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pPr>
        <w:ind w:firstLine="420" w:firstLineChars="200"/>
        <w:outlineLvl w:val="0"/>
        <w:rPr>
          <w:rFonts w:hint="eastAsia" w:ascii="仿宋" w:hAnsi="仿宋" w:eastAsia="仿宋"/>
          <w:b w:val="0"/>
          <w:bCs w:val="0"/>
        </w:rPr>
      </w:pPr>
      <w:r>
        <w:rPr>
          <w:rFonts w:hint="eastAsia" w:ascii="仿宋" w:hAnsi="仿宋" w:eastAsia="仿宋"/>
          <w:b w:val="0"/>
          <w:bCs w:val="0"/>
        </w:rPr>
        <w:t>（</w:t>
      </w:r>
      <w:r>
        <w:rPr>
          <w:rFonts w:hint="eastAsia" w:ascii="仿宋" w:hAnsi="仿宋" w:eastAsia="仿宋"/>
          <w:b w:val="0"/>
          <w:bCs w:val="0"/>
          <w:lang w:eastAsia="zh-CN"/>
        </w:rPr>
        <w:t>五</w:t>
      </w:r>
      <w:r>
        <w:rPr>
          <w:rFonts w:hint="eastAsia" w:ascii="仿宋" w:hAnsi="仿宋" w:eastAsia="仿宋"/>
          <w:b w:val="0"/>
          <w:bCs w:val="0"/>
        </w:rPr>
        <w:t>）享受价格扣除获得政府采购合同的，小微企业不得将合同分包给大中型企业。</w:t>
      </w:r>
    </w:p>
    <w:p>
      <w:pPr>
        <w:ind w:firstLine="421" w:firstLineChars="200"/>
        <w:outlineLvl w:val="0"/>
        <w:rPr>
          <w:rFonts w:ascii="仿宋" w:hAnsi="仿宋" w:eastAsia="仿宋"/>
          <w:b/>
          <w:bCs/>
        </w:rPr>
      </w:pPr>
      <w:r>
        <w:rPr>
          <w:rFonts w:hint="eastAsia" w:ascii="仿宋" w:hAnsi="仿宋" w:eastAsia="仿宋"/>
          <w:b/>
          <w:bCs/>
        </w:rPr>
        <w:t>※七、评分细则</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1.权重范围（价格+技术+综合+诚信=100分）</w:t>
      </w:r>
    </w:p>
    <w:tbl>
      <w:tblPr>
        <w:tblStyle w:val="14"/>
        <w:tblW w:w="8895"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67"/>
        <w:gridCol w:w="2040"/>
        <w:gridCol w:w="2225"/>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256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价格</w:t>
            </w:r>
          </w:p>
        </w:tc>
        <w:tc>
          <w:tcPr>
            <w:tcW w:w="204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技术部分</w:t>
            </w:r>
          </w:p>
        </w:tc>
        <w:tc>
          <w:tcPr>
            <w:tcW w:w="2225" w:type="dxa"/>
            <w:noWrap w:val="0"/>
            <w:vAlign w:val="center"/>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rPr>
              <w:t>综合</w:t>
            </w:r>
            <w:r>
              <w:rPr>
                <w:rFonts w:hint="eastAsia" w:ascii="仿宋" w:hAnsi="仿宋" w:eastAsia="仿宋"/>
                <w:color w:val="auto"/>
                <w:szCs w:val="21"/>
                <w:highlight w:val="none"/>
                <w:lang w:eastAsia="zh-CN"/>
              </w:rPr>
              <w:t>部分</w:t>
            </w:r>
          </w:p>
        </w:tc>
        <w:tc>
          <w:tcPr>
            <w:tcW w:w="2063" w:type="dxa"/>
            <w:noWrap w:val="0"/>
            <w:vAlign w:val="center"/>
          </w:tcPr>
          <w:p>
            <w:pPr>
              <w:jc w:val="center"/>
              <w:rPr>
                <w:rFonts w:ascii="仿宋" w:hAnsi="仿宋" w:eastAsia="仿宋"/>
                <w:color w:val="auto"/>
                <w:sz w:val="18"/>
                <w:szCs w:val="21"/>
                <w:highlight w:val="none"/>
              </w:rPr>
            </w:pPr>
            <w:r>
              <w:rPr>
                <w:rFonts w:hint="eastAsia" w:ascii="仿宋" w:hAnsi="仿宋" w:eastAsia="仿宋"/>
                <w:color w:val="auto"/>
                <w:szCs w:val="21"/>
                <w:highlight w:val="none"/>
              </w:rPr>
              <w:t>诚信情况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2567" w:type="dxa"/>
            <w:noWrap w:val="0"/>
            <w:vAlign w:val="center"/>
          </w:tcPr>
          <w:p>
            <w:pPr>
              <w:jc w:val="center"/>
              <w:rPr>
                <w:rFonts w:hint="default" w:ascii="仿宋" w:hAnsi="仿宋" w:eastAsia="仿宋"/>
                <w:color w:val="auto"/>
                <w:szCs w:val="21"/>
                <w:highlight w:val="none"/>
              </w:rPr>
            </w:pPr>
            <w:r>
              <w:rPr>
                <w:rFonts w:hint="eastAsia" w:ascii="仿宋" w:hAnsi="仿宋" w:eastAsia="仿宋"/>
                <w:color w:val="auto"/>
                <w:szCs w:val="21"/>
                <w:highlight w:val="none"/>
                <w:lang w:val="en-US" w:eastAsia="zh-CN"/>
              </w:rPr>
              <w:t>10</w:t>
            </w:r>
            <w:r>
              <w:rPr>
                <w:rFonts w:hint="default" w:ascii="仿宋" w:hAnsi="仿宋" w:eastAsia="仿宋"/>
                <w:color w:val="auto"/>
                <w:szCs w:val="21"/>
                <w:highlight w:val="none"/>
              </w:rPr>
              <w:t>分</w:t>
            </w:r>
          </w:p>
        </w:tc>
        <w:tc>
          <w:tcPr>
            <w:tcW w:w="2040" w:type="dxa"/>
            <w:noWrap w:val="0"/>
            <w:vAlign w:val="center"/>
          </w:tcPr>
          <w:p>
            <w:pPr>
              <w:jc w:val="center"/>
              <w:rPr>
                <w:rFonts w:hint="default" w:ascii="仿宋" w:hAnsi="仿宋" w:eastAsia="仿宋"/>
                <w:color w:val="auto"/>
                <w:szCs w:val="21"/>
                <w:highlight w:val="none"/>
              </w:rPr>
            </w:pPr>
            <w:r>
              <w:rPr>
                <w:rFonts w:hint="eastAsia" w:ascii="仿宋" w:hAnsi="仿宋" w:eastAsia="仿宋"/>
                <w:color w:val="auto"/>
                <w:szCs w:val="21"/>
                <w:highlight w:val="none"/>
                <w:lang w:val="en-US" w:eastAsia="zh-CN"/>
              </w:rPr>
              <w:t>55</w:t>
            </w:r>
            <w:r>
              <w:rPr>
                <w:rFonts w:hint="default" w:ascii="仿宋" w:hAnsi="仿宋" w:eastAsia="仿宋"/>
                <w:color w:val="auto"/>
                <w:szCs w:val="21"/>
                <w:highlight w:val="none"/>
              </w:rPr>
              <w:t>分</w:t>
            </w:r>
          </w:p>
        </w:tc>
        <w:tc>
          <w:tcPr>
            <w:tcW w:w="2225" w:type="dxa"/>
            <w:noWrap w:val="0"/>
            <w:vAlign w:val="center"/>
          </w:tcPr>
          <w:p>
            <w:pPr>
              <w:jc w:val="center"/>
              <w:rPr>
                <w:rFonts w:hint="default" w:ascii="仿宋" w:hAnsi="仿宋" w:eastAsia="仿宋"/>
                <w:color w:val="auto"/>
                <w:szCs w:val="21"/>
                <w:highlight w:val="none"/>
              </w:rPr>
            </w:pPr>
            <w:r>
              <w:rPr>
                <w:rFonts w:hint="eastAsia" w:ascii="仿宋" w:hAnsi="仿宋" w:eastAsia="仿宋"/>
                <w:color w:val="auto"/>
                <w:szCs w:val="21"/>
                <w:highlight w:val="none"/>
                <w:lang w:val="en-US" w:eastAsia="zh-CN"/>
              </w:rPr>
              <w:t>30</w:t>
            </w:r>
            <w:r>
              <w:rPr>
                <w:rFonts w:hint="default" w:ascii="仿宋" w:hAnsi="仿宋" w:eastAsia="仿宋"/>
                <w:color w:val="auto"/>
                <w:szCs w:val="21"/>
                <w:highlight w:val="none"/>
              </w:rPr>
              <w:t>分</w:t>
            </w:r>
          </w:p>
        </w:tc>
        <w:tc>
          <w:tcPr>
            <w:tcW w:w="2063" w:type="dxa"/>
            <w:noWrap w:val="0"/>
            <w:vAlign w:val="center"/>
          </w:tcPr>
          <w:p>
            <w:pPr>
              <w:jc w:val="center"/>
              <w:rPr>
                <w:rFonts w:hint="default" w:ascii="仿宋" w:hAnsi="仿宋" w:eastAsia="仿宋"/>
                <w:color w:val="auto"/>
                <w:szCs w:val="21"/>
                <w:highlight w:val="none"/>
              </w:rPr>
            </w:pPr>
            <w:r>
              <w:rPr>
                <w:rFonts w:hint="default" w:ascii="仿宋" w:hAnsi="仿宋" w:eastAsia="仿宋"/>
                <w:color w:val="auto"/>
                <w:szCs w:val="21"/>
                <w:highlight w:val="none"/>
              </w:rPr>
              <w:t>5分</w:t>
            </w:r>
          </w:p>
        </w:tc>
      </w:tr>
    </w:tbl>
    <w:p>
      <w:pPr>
        <w:adjustRightInd w:val="0"/>
        <w:snapToGrid w:val="0"/>
        <w:spacing w:before="156" w:beforeLines="50" w:after="156" w:afterLines="50" w:line="240" w:lineRule="auto"/>
        <w:ind w:firstLine="420" w:firstLineChars="200"/>
        <w:rPr>
          <w:rFonts w:ascii="仿宋" w:hAnsi="仿宋" w:eastAsia="仿宋"/>
        </w:rPr>
      </w:pPr>
      <w:r>
        <w:rPr>
          <w:rFonts w:hint="eastAsia" w:ascii="仿宋" w:hAnsi="仿宋" w:eastAsia="仿宋"/>
        </w:rPr>
        <w:t>2.评分因素</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36"/>
        <w:gridCol w:w="7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评分项</w:t>
            </w:r>
          </w:p>
        </w:tc>
        <w:tc>
          <w:tcPr>
            <w:tcW w:w="70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b/>
                <w:bCs/>
              </w:rPr>
            </w:pPr>
            <w:r>
              <w:rPr>
                <w:rFonts w:hint="eastAsia" w:ascii="仿宋" w:hAnsi="仿宋" w:eastAsia="仿宋" w:cs="仿宋_GB2312"/>
                <w:b/>
                <w:bCs/>
              </w:rPr>
              <w:t>一、价格部分</w:t>
            </w:r>
          </w:p>
        </w:tc>
        <w:tc>
          <w:tcPr>
            <w:tcW w:w="70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b/>
                <w:bCs/>
              </w:rPr>
            </w:pPr>
            <w:r>
              <w:rPr>
                <w:rFonts w:hint="eastAsia" w:ascii="仿宋" w:hAnsi="仿宋" w:eastAsia="仿宋" w:cs="仿宋_GB2312"/>
                <w:b/>
                <w:bCs/>
                <w:lang w:val="en-US" w:eastAsia="zh-CN"/>
              </w:rPr>
              <w:t>1</w:t>
            </w:r>
            <w:r>
              <w:rPr>
                <w:rFonts w:hint="eastAsia" w:ascii="仿宋" w:hAnsi="仿宋" w:eastAsia="仿宋" w:cs="仿宋_GB2312"/>
                <w:b/>
                <w:bCs/>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val="0"/>
                <w:bCs/>
              </w:rPr>
            </w:pPr>
            <w:r>
              <w:rPr>
                <w:rFonts w:hint="eastAsia" w:ascii="仿宋" w:hAnsi="仿宋" w:eastAsia="仿宋"/>
                <w:b w:val="0"/>
                <w:bCs/>
              </w:rPr>
              <w:t>价格分计算方法：满足招标文件要求且投标价格最低的投标报价为评标基准价，其价格分为满分。其他投标人的价格分统一按照下列公式计算：</w:t>
            </w:r>
          </w:p>
          <w:p>
            <w:pPr>
              <w:jc w:val="left"/>
              <w:rPr>
                <w:rFonts w:ascii="仿宋" w:hAnsi="仿宋" w:eastAsia="仿宋" w:cs="仿宋_GB2312"/>
              </w:rPr>
            </w:pPr>
            <w:r>
              <w:rPr>
                <w:rFonts w:hint="eastAsia" w:ascii="仿宋" w:hAnsi="仿宋" w:eastAsia="仿宋"/>
                <w:b w:val="0"/>
                <w:bCs/>
              </w:rPr>
              <w:t>投标报价得分=</w:t>
            </w:r>
            <w:r>
              <w:rPr>
                <w:rFonts w:hint="eastAsia" w:ascii="仿宋" w:hAnsi="仿宋" w:eastAsia="仿宋"/>
                <w:b w:val="0"/>
                <w:bCs/>
                <w:lang w:eastAsia="zh-CN"/>
              </w:rPr>
              <w:t>（</w:t>
            </w:r>
            <w:r>
              <w:rPr>
                <w:rFonts w:hint="eastAsia" w:ascii="仿宋" w:hAnsi="仿宋" w:eastAsia="仿宋"/>
                <w:b w:val="0"/>
                <w:bCs/>
              </w:rPr>
              <w:t>评标基准价／投标报价</w:t>
            </w:r>
            <w:r>
              <w:rPr>
                <w:rFonts w:hint="eastAsia" w:ascii="仿宋" w:hAnsi="仿宋" w:eastAsia="仿宋"/>
                <w:b w:val="0"/>
                <w:bCs/>
                <w:lang w:eastAsia="zh-CN"/>
              </w:rPr>
              <w:t>）</w:t>
            </w:r>
            <w:r>
              <w:rPr>
                <w:rFonts w:hint="eastAsia" w:ascii="仿宋" w:hAnsi="仿宋" w:eastAsia="仿宋"/>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0" w:firstLineChars="0"/>
              <w:jc w:val="center"/>
              <w:rPr>
                <w:rFonts w:ascii="仿宋" w:hAnsi="仿宋" w:eastAsia="仿宋" w:cs="仿宋_GB2312"/>
                <w:b/>
                <w:bCs/>
                <w:szCs w:val="21"/>
              </w:rPr>
            </w:pPr>
            <w:r>
              <w:rPr>
                <w:rFonts w:hint="eastAsia" w:ascii="仿宋" w:hAnsi="仿宋" w:eastAsia="仿宋" w:cs="仿宋_GB2312"/>
                <w:b/>
                <w:bCs/>
                <w:kern w:val="0"/>
                <w:szCs w:val="21"/>
              </w:rPr>
              <w:t>二、技术部分</w:t>
            </w:r>
          </w:p>
        </w:tc>
        <w:tc>
          <w:tcPr>
            <w:tcW w:w="70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b/>
                <w:bCs/>
              </w:rPr>
            </w:pPr>
            <w:r>
              <w:rPr>
                <w:rFonts w:hint="eastAsia" w:ascii="仿宋" w:hAnsi="仿宋" w:eastAsia="仿宋" w:cs="仿宋_GB2312"/>
                <w:b/>
                <w:bCs/>
                <w:lang w:val="en-US" w:eastAsia="zh-CN"/>
              </w:rPr>
              <w:t>55</w:t>
            </w:r>
            <w:r>
              <w:rPr>
                <w:rFonts w:hint="eastAsia" w:ascii="仿宋" w:hAnsi="仿宋" w:eastAsia="仿宋" w:cs="仿宋_GB2312"/>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序号</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评分因素</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具体</w:t>
            </w:r>
          </w:p>
          <w:p>
            <w:pPr>
              <w:spacing w:line="360" w:lineRule="exact"/>
              <w:jc w:val="center"/>
              <w:rPr>
                <w:rFonts w:ascii="仿宋" w:hAnsi="仿宋" w:eastAsia="仿宋" w:cs="仿宋_GB2312"/>
              </w:rPr>
            </w:pPr>
            <w:r>
              <w:rPr>
                <w:rFonts w:hint="eastAsia" w:ascii="仿宋" w:hAnsi="仿宋" w:eastAsia="仿宋" w:cs="仿宋_GB2312"/>
              </w:rPr>
              <w:t>分值</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1</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宋体"/>
                <w:lang w:val="zh-CN"/>
              </w:rPr>
              <w:t>项目实施方案</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lang w:val="en-US" w:eastAsia="zh-CN"/>
              </w:rPr>
              <w:t>15</w:t>
            </w:r>
            <w:r>
              <w:rPr>
                <w:rFonts w:hint="eastAsia" w:ascii="仿宋" w:hAnsi="仿宋" w:eastAsia="仿宋" w:cs="仿宋_GB2312"/>
              </w:rPr>
              <w:t>分</w:t>
            </w:r>
          </w:p>
        </w:tc>
        <w:tc>
          <w:tcPr>
            <w:tcW w:w="6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b/>
                <w:bCs/>
                <w:szCs w:val="21"/>
              </w:rPr>
            </w:pPr>
            <w:r>
              <w:rPr>
                <w:rFonts w:hint="default" w:ascii="仿宋" w:hAnsi="仿宋" w:eastAsia="仿宋" w:cs="仿宋_GB2312"/>
                <w:b/>
                <w:bCs/>
                <w:color w:val="auto"/>
              </w:rPr>
              <w:t>（</w:t>
            </w:r>
            <w:r>
              <w:rPr>
                <w:rFonts w:hint="eastAsia" w:ascii="仿宋" w:hAnsi="仿宋" w:eastAsia="仿宋" w:cs="仿宋_GB2312"/>
                <w:b/>
                <w:bCs/>
                <w:color w:val="auto"/>
              </w:rPr>
              <w:t>一）</w:t>
            </w:r>
            <w:r>
              <w:rPr>
                <w:rFonts w:hint="eastAsia" w:ascii="仿宋" w:hAnsi="仿宋" w:eastAsia="仿宋"/>
                <w:b/>
                <w:bCs/>
                <w:color w:val="auto"/>
                <w:sz w:val="21"/>
                <w:szCs w:val="21"/>
                <w:highlight w:val="none"/>
                <w:u w:val="none"/>
              </w:rPr>
              <w:t>评审内容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Cs w:val="21"/>
                <w:lang w:eastAsia="zh-CN"/>
              </w:rPr>
            </w:pPr>
            <w:r>
              <w:rPr>
                <w:rFonts w:hint="eastAsia" w:ascii="仿宋" w:hAnsi="仿宋" w:eastAsia="仿宋"/>
              </w:rPr>
              <w:t>根据投标人提供的</w:t>
            </w:r>
            <w:r>
              <w:rPr>
                <w:rFonts w:hint="eastAsia" w:ascii="仿宋" w:hAnsi="仿宋" w:eastAsia="仿宋"/>
                <w:lang w:eastAsia="zh-CN"/>
              </w:rPr>
              <w:t>项目实施</w:t>
            </w:r>
            <w:r>
              <w:rPr>
                <w:rFonts w:hint="eastAsia" w:ascii="仿宋" w:hAnsi="仿宋" w:eastAsia="仿宋"/>
              </w:rPr>
              <w:t>方案进行</w:t>
            </w:r>
            <w:r>
              <w:rPr>
                <w:rFonts w:hint="eastAsia" w:ascii="仿宋" w:hAnsi="仿宋" w:eastAsia="仿宋"/>
                <w:lang w:eastAsia="zh-CN"/>
              </w:rPr>
              <w:t>评审。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b/>
                <w:bCs/>
                <w:szCs w:val="21"/>
              </w:rPr>
            </w:pPr>
            <w:r>
              <w:rPr>
                <w:rFonts w:hint="eastAsia" w:ascii="仿宋" w:hAnsi="仿宋" w:eastAsia="仿宋" w:cs="仿宋_GB2312"/>
                <w:b/>
                <w:bCs/>
                <w:color w:val="auto"/>
              </w:rPr>
              <w:t>（二）</w:t>
            </w:r>
            <w:r>
              <w:rPr>
                <w:rFonts w:hint="eastAsia" w:ascii="仿宋" w:hAnsi="仿宋" w:eastAsia="仿宋"/>
                <w:b/>
                <w:bCs/>
                <w:color w:val="auto"/>
                <w:sz w:val="21"/>
                <w:szCs w:val="21"/>
                <w:highlight w:val="none"/>
                <w:u w:val="none"/>
              </w:rPr>
              <w:t>评审</w:t>
            </w:r>
            <w:r>
              <w:rPr>
                <w:rFonts w:hint="eastAsia" w:ascii="仿宋" w:hAnsi="仿宋" w:eastAsia="仿宋" w:cs="仿宋_GB2312"/>
                <w:b/>
                <w:bCs/>
              </w:rPr>
              <w:t>依据</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Cs w:val="21"/>
              </w:rPr>
            </w:pPr>
            <w:r>
              <w:rPr>
                <w:rFonts w:hint="eastAsia" w:ascii="仿宋" w:hAnsi="仿宋" w:eastAsia="仿宋"/>
                <w:szCs w:val="21"/>
                <w:lang w:eastAsia="zh-CN"/>
              </w:rPr>
              <w:t>优：</w:t>
            </w:r>
            <w:r>
              <w:rPr>
                <w:rFonts w:hint="eastAsia" w:ascii="仿宋" w:hAnsi="仿宋" w:eastAsia="仿宋"/>
                <w:lang w:eastAsia="zh-CN"/>
              </w:rPr>
              <w:t>实施</w:t>
            </w:r>
            <w:r>
              <w:rPr>
                <w:rFonts w:hint="eastAsia" w:ascii="仿宋" w:hAnsi="仿宋" w:eastAsia="仿宋"/>
                <w:szCs w:val="21"/>
              </w:rPr>
              <w:t>方案详细具体，内容完整准确，检测方法科学有效，完全达到有关规范要求，贴合实际，可行性强的，得</w:t>
            </w:r>
            <w:r>
              <w:rPr>
                <w:rFonts w:ascii="仿宋" w:hAnsi="仿宋" w:eastAsia="仿宋"/>
                <w:szCs w:val="21"/>
              </w:rPr>
              <w:t>1</w:t>
            </w:r>
            <w:r>
              <w:rPr>
                <w:rFonts w:hint="eastAsia" w:ascii="仿宋" w:hAnsi="仿宋" w:eastAsia="仿宋"/>
                <w:szCs w:val="21"/>
                <w:lang w:val="en-US" w:eastAsia="zh-CN"/>
              </w:rPr>
              <w:t>5分</w:t>
            </w:r>
            <w:r>
              <w:rPr>
                <w:rFonts w:hint="eastAsia" w:ascii="仿宋" w:hAnsi="仿宋" w:eastAsia="仿宋"/>
                <w:szCs w:val="21"/>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Cs w:val="21"/>
              </w:rPr>
            </w:pPr>
            <w:r>
              <w:rPr>
                <w:rFonts w:hint="eastAsia" w:ascii="仿宋" w:hAnsi="仿宋" w:eastAsia="仿宋"/>
                <w:szCs w:val="21"/>
                <w:lang w:eastAsia="zh-CN"/>
              </w:rPr>
              <w:t>良：</w:t>
            </w:r>
            <w:r>
              <w:rPr>
                <w:rFonts w:hint="eastAsia" w:ascii="仿宋" w:hAnsi="仿宋" w:eastAsia="仿宋"/>
                <w:lang w:eastAsia="zh-CN"/>
              </w:rPr>
              <w:t>实施</w:t>
            </w:r>
            <w:r>
              <w:rPr>
                <w:rFonts w:hint="eastAsia" w:ascii="仿宋" w:hAnsi="仿宋" w:eastAsia="仿宋"/>
                <w:szCs w:val="21"/>
              </w:rPr>
              <w:t>方案较为详细，内容较为完整准确，检测方法较为科学有</w:t>
            </w:r>
            <w:bookmarkStart w:id="1" w:name="_GoBack"/>
            <w:bookmarkEnd w:id="1"/>
            <w:r>
              <w:rPr>
                <w:rFonts w:hint="eastAsia" w:ascii="仿宋" w:hAnsi="仿宋" w:eastAsia="仿宋"/>
                <w:szCs w:val="21"/>
              </w:rPr>
              <w:t>效，能够达到有关规范要求，较为贴合实际，可行性较强的，得</w:t>
            </w:r>
            <w:r>
              <w:rPr>
                <w:rFonts w:hint="default" w:ascii="仿宋" w:hAnsi="仿宋" w:eastAsia="仿宋"/>
                <w:szCs w:val="21"/>
                <w:lang w:val="en-US"/>
              </w:rPr>
              <w:t>1</w:t>
            </w:r>
            <w:r>
              <w:rPr>
                <w:rFonts w:hint="default" w:ascii="仿宋" w:hAnsi="仿宋" w:eastAsia="仿宋"/>
                <w:szCs w:val="21"/>
                <w:lang w:val="en-US" w:eastAsia="zh-CN"/>
              </w:rPr>
              <w:t>2</w:t>
            </w:r>
            <w:r>
              <w:rPr>
                <w:rFonts w:hint="eastAsia" w:ascii="仿宋" w:hAnsi="仿宋" w:eastAsia="仿宋"/>
                <w:szCs w:val="21"/>
                <w:lang w:val="en-US" w:eastAsia="zh-CN"/>
              </w:rPr>
              <w:t>分</w:t>
            </w:r>
            <w:r>
              <w:rPr>
                <w:rFonts w:hint="eastAsia" w:ascii="仿宋" w:hAnsi="仿宋" w:eastAsia="仿宋"/>
                <w:szCs w:val="21"/>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Cs w:val="21"/>
              </w:rPr>
            </w:pPr>
            <w:r>
              <w:rPr>
                <w:rFonts w:hint="eastAsia" w:ascii="仿宋" w:hAnsi="仿宋" w:eastAsia="仿宋"/>
                <w:szCs w:val="21"/>
                <w:lang w:eastAsia="zh-CN"/>
              </w:rPr>
              <w:t>中：</w:t>
            </w:r>
            <w:r>
              <w:rPr>
                <w:rFonts w:hint="eastAsia" w:ascii="仿宋" w:hAnsi="仿宋" w:eastAsia="仿宋"/>
                <w:lang w:eastAsia="zh-CN"/>
              </w:rPr>
              <w:t>实施</w:t>
            </w:r>
            <w:r>
              <w:rPr>
                <w:rFonts w:hint="eastAsia" w:ascii="仿宋" w:hAnsi="仿宋" w:eastAsia="仿宋"/>
                <w:szCs w:val="21"/>
              </w:rPr>
              <w:t>方案</w:t>
            </w:r>
            <w:r>
              <w:rPr>
                <w:rFonts w:hint="eastAsia" w:ascii="仿宋" w:hAnsi="仿宋" w:eastAsia="仿宋"/>
                <w:szCs w:val="21"/>
                <w:lang w:eastAsia="zh-CN"/>
              </w:rPr>
              <w:t>基本具体，</w:t>
            </w:r>
            <w:r>
              <w:rPr>
                <w:rFonts w:hint="eastAsia" w:ascii="仿宋" w:hAnsi="仿宋" w:eastAsia="仿宋"/>
                <w:szCs w:val="21"/>
              </w:rPr>
              <w:t>内容基本完整准确，检测方法基本科学有效，基本达到有关规范要求，基本贴合实际，可行性一般的，得</w:t>
            </w:r>
            <w:r>
              <w:rPr>
                <w:rFonts w:hint="default" w:ascii="仿宋" w:hAnsi="仿宋" w:eastAsia="仿宋"/>
                <w:szCs w:val="21"/>
                <w:lang w:val="en-US" w:eastAsia="zh-CN"/>
              </w:rPr>
              <w:t>9</w:t>
            </w:r>
            <w:r>
              <w:rPr>
                <w:rFonts w:hint="eastAsia" w:ascii="仿宋" w:hAnsi="仿宋" w:eastAsia="仿宋"/>
                <w:szCs w:val="21"/>
                <w:lang w:val="en-US" w:eastAsia="zh-CN"/>
              </w:rPr>
              <w:t>分</w:t>
            </w:r>
            <w:r>
              <w:rPr>
                <w:rFonts w:hint="eastAsia" w:ascii="仿宋" w:hAnsi="仿宋" w:eastAsia="仿宋"/>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_GB2312"/>
              </w:rPr>
            </w:pPr>
            <w:r>
              <w:rPr>
                <w:rFonts w:hint="eastAsia" w:ascii="仿宋" w:hAnsi="仿宋" w:eastAsia="仿宋"/>
                <w:szCs w:val="21"/>
                <w:lang w:eastAsia="zh-CN"/>
              </w:rPr>
              <w:t>差</w:t>
            </w:r>
            <w:r>
              <w:rPr>
                <w:rFonts w:hint="eastAsia" w:ascii="仿宋" w:hAnsi="仿宋" w:eastAsia="仿宋"/>
              </w:rPr>
              <w:t>或不提供的</w:t>
            </w:r>
            <w:r>
              <w:rPr>
                <w:rFonts w:hint="eastAsia" w:ascii="仿宋" w:hAnsi="仿宋" w:eastAsia="仿宋"/>
                <w:szCs w:val="21"/>
                <w:lang w:eastAsia="zh-CN"/>
              </w:rPr>
              <w:t>：</w:t>
            </w:r>
            <w:r>
              <w:rPr>
                <w:rFonts w:hint="eastAsia" w:ascii="仿宋" w:hAnsi="仿宋" w:eastAsia="仿宋"/>
                <w:lang w:eastAsia="zh-CN"/>
              </w:rPr>
              <w:t>实施</w:t>
            </w:r>
            <w:r>
              <w:rPr>
                <w:rFonts w:hint="eastAsia" w:ascii="仿宋" w:hAnsi="仿宋" w:eastAsia="仿宋"/>
                <w:szCs w:val="21"/>
              </w:rPr>
              <w:t>方案</w:t>
            </w:r>
            <w:r>
              <w:rPr>
                <w:rFonts w:hint="eastAsia" w:ascii="仿宋" w:hAnsi="仿宋" w:eastAsia="仿宋"/>
                <w:szCs w:val="21"/>
                <w:lang w:eastAsia="zh-CN"/>
              </w:rPr>
              <w:t>存在</w:t>
            </w:r>
            <w:r>
              <w:rPr>
                <w:rFonts w:hint="eastAsia" w:ascii="仿宋" w:hAnsi="仿宋" w:eastAsia="仿宋"/>
                <w:szCs w:val="21"/>
              </w:rPr>
              <w:t>内容不完整或者检测方法未达到有关规范要求的</w:t>
            </w:r>
            <w:r>
              <w:rPr>
                <w:rFonts w:hint="eastAsia" w:ascii="仿宋" w:hAnsi="仿宋" w:eastAsia="仿宋"/>
                <w:szCs w:val="21"/>
                <w:lang w:eastAsia="zh-CN"/>
              </w:rPr>
              <w:t>不得分；</w:t>
            </w:r>
            <w:r>
              <w:rPr>
                <w:rFonts w:hint="eastAsia" w:ascii="仿宋" w:hAnsi="仿宋" w:eastAsia="仿宋"/>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2</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szCs w:val="21"/>
              </w:rPr>
              <w:t>项目重点难点分析、应对措施及相关的合理化建议</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lang w:val="en-US" w:eastAsia="zh-CN"/>
              </w:rPr>
              <w:t>10</w:t>
            </w:r>
            <w:r>
              <w:rPr>
                <w:rFonts w:hint="eastAsia" w:ascii="仿宋" w:hAnsi="仿宋" w:eastAsia="仿宋" w:cs="仿宋_GB2312"/>
              </w:rPr>
              <w:t>分</w:t>
            </w:r>
          </w:p>
        </w:tc>
        <w:tc>
          <w:tcPr>
            <w:tcW w:w="6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rPr>
            </w:pPr>
            <w:r>
              <w:rPr>
                <w:rFonts w:hint="default" w:ascii="仿宋" w:hAnsi="仿宋" w:eastAsia="仿宋" w:cs="仿宋_GB2312"/>
                <w:b/>
                <w:bCs/>
                <w:color w:val="auto"/>
              </w:rPr>
              <w:t>（</w:t>
            </w:r>
            <w:r>
              <w:rPr>
                <w:rFonts w:hint="eastAsia" w:ascii="仿宋" w:hAnsi="仿宋" w:eastAsia="仿宋" w:cs="仿宋_GB2312"/>
                <w:b/>
                <w:bCs/>
                <w:color w:val="auto"/>
              </w:rPr>
              <w:t>一）</w:t>
            </w:r>
            <w:r>
              <w:rPr>
                <w:rFonts w:hint="eastAsia" w:ascii="仿宋" w:hAnsi="仿宋" w:eastAsia="仿宋"/>
                <w:b/>
                <w:bCs/>
                <w:color w:val="auto"/>
                <w:sz w:val="21"/>
                <w:szCs w:val="21"/>
                <w:highlight w:val="none"/>
                <w:u w:val="none"/>
              </w:rPr>
              <w:t>评审内容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rPr>
            </w:pPr>
            <w:r>
              <w:rPr>
                <w:rFonts w:hint="eastAsia" w:ascii="仿宋" w:hAnsi="仿宋" w:eastAsia="仿宋"/>
                <w:lang w:eastAsia="zh-CN"/>
              </w:rPr>
              <w:t>根据投标人提供的</w:t>
            </w:r>
            <w:r>
              <w:rPr>
                <w:rFonts w:hint="eastAsia" w:ascii="仿宋" w:hAnsi="仿宋" w:eastAsia="仿宋"/>
              </w:rPr>
              <w:t>项目重点难点分析、应对措施及相关的合理化建议进行评审。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_GB2312"/>
                <w:b/>
                <w:bCs/>
              </w:rPr>
            </w:pPr>
            <w:r>
              <w:rPr>
                <w:rFonts w:hint="eastAsia" w:ascii="仿宋" w:hAnsi="仿宋" w:eastAsia="仿宋" w:cs="仿宋_GB2312"/>
                <w:b/>
                <w:bCs/>
                <w:color w:val="auto"/>
              </w:rPr>
              <w:t>（二）</w:t>
            </w:r>
            <w:r>
              <w:rPr>
                <w:rFonts w:hint="eastAsia" w:ascii="仿宋" w:hAnsi="仿宋" w:eastAsia="仿宋"/>
                <w:b/>
                <w:bCs/>
                <w:color w:val="auto"/>
                <w:sz w:val="21"/>
                <w:szCs w:val="21"/>
                <w:highlight w:val="none"/>
                <w:u w:val="none"/>
              </w:rPr>
              <w:t>评审</w:t>
            </w:r>
            <w:r>
              <w:rPr>
                <w:rFonts w:hint="eastAsia" w:ascii="仿宋" w:hAnsi="仿宋" w:eastAsia="仿宋" w:cs="仿宋_GB2312"/>
                <w:b/>
                <w:bCs/>
              </w:rPr>
              <w:t>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rPr>
            </w:pPr>
            <w:r>
              <w:rPr>
                <w:rFonts w:hint="eastAsia" w:ascii="仿宋" w:hAnsi="仿宋" w:eastAsia="仿宋"/>
              </w:rPr>
              <w:t>优：</w:t>
            </w:r>
            <w:r>
              <w:rPr>
                <w:rFonts w:hint="default" w:ascii="仿宋" w:hAnsi="仿宋" w:eastAsia="仿宋"/>
                <w:b w:val="0"/>
                <w:bCs w:val="0"/>
                <w:color w:val="auto"/>
                <w:sz w:val="21"/>
                <w:szCs w:val="21"/>
                <w:highlight w:val="none"/>
                <w:u w:val="none"/>
              </w:rPr>
              <w:t>项目重点难点分析透彻、应对措施及相关的合理化建议</w:t>
            </w:r>
            <w:r>
              <w:rPr>
                <w:rFonts w:hint="eastAsia" w:ascii="仿宋" w:hAnsi="仿宋" w:eastAsia="仿宋"/>
                <w:lang w:eastAsia="zh-CN"/>
              </w:rPr>
              <w:t>完善的</w:t>
            </w:r>
            <w:r>
              <w:rPr>
                <w:rFonts w:hint="eastAsia" w:ascii="仿宋" w:hAnsi="仿宋" w:eastAsia="仿宋"/>
              </w:rPr>
              <w:t>，得</w:t>
            </w:r>
            <w:r>
              <w:rPr>
                <w:rFonts w:hint="eastAsia" w:ascii="仿宋" w:hAnsi="仿宋" w:eastAsia="仿宋"/>
                <w:lang w:val="en-US" w:eastAsia="zh-CN"/>
              </w:rPr>
              <w:t>10</w:t>
            </w:r>
            <w:r>
              <w:rPr>
                <w:rFonts w:hint="eastAsia" w:ascii="仿宋" w:hAnsi="仿宋" w:eastAsia="仿宋"/>
                <w:lang w:eastAsia="zh-CN"/>
              </w:rPr>
              <w:t>分</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rPr>
            </w:pPr>
            <w:r>
              <w:rPr>
                <w:rFonts w:hint="eastAsia" w:ascii="仿宋" w:hAnsi="仿宋" w:eastAsia="仿宋"/>
              </w:rPr>
              <w:t>良：</w:t>
            </w:r>
            <w:r>
              <w:rPr>
                <w:rFonts w:hint="default" w:ascii="仿宋" w:hAnsi="仿宋" w:eastAsia="仿宋"/>
                <w:b w:val="0"/>
                <w:bCs w:val="0"/>
                <w:color w:val="auto"/>
                <w:sz w:val="21"/>
                <w:szCs w:val="21"/>
                <w:highlight w:val="none"/>
                <w:u w:val="none"/>
              </w:rPr>
              <w:t>项目重点难点分析较透彻、应对措施及相关的合理化建议较完善的</w:t>
            </w:r>
            <w:r>
              <w:rPr>
                <w:rFonts w:hint="eastAsia" w:ascii="仿宋" w:hAnsi="仿宋" w:eastAsia="仿宋"/>
              </w:rPr>
              <w:t>，得</w:t>
            </w:r>
            <w:r>
              <w:rPr>
                <w:rFonts w:hint="eastAsia" w:ascii="仿宋" w:hAnsi="仿宋" w:eastAsia="仿宋"/>
                <w:lang w:val="en-US" w:eastAsia="zh-CN"/>
              </w:rPr>
              <w:t>8分</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rPr>
            </w:pPr>
            <w:r>
              <w:rPr>
                <w:rFonts w:hint="eastAsia" w:ascii="仿宋" w:hAnsi="仿宋" w:eastAsia="仿宋"/>
              </w:rPr>
              <w:t>中：</w:t>
            </w:r>
            <w:r>
              <w:rPr>
                <w:rFonts w:hint="default" w:ascii="仿宋" w:hAnsi="仿宋" w:eastAsia="仿宋"/>
                <w:b w:val="0"/>
                <w:bCs w:val="0"/>
                <w:color w:val="auto"/>
                <w:sz w:val="21"/>
                <w:szCs w:val="21"/>
                <w:highlight w:val="none"/>
                <w:u w:val="none"/>
              </w:rPr>
              <w:t>项目重点难点分析一般、应对措施及相关的合理化建议一般的</w:t>
            </w:r>
            <w:r>
              <w:rPr>
                <w:rFonts w:hint="eastAsia" w:ascii="仿宋" w:hAnsi="仿宋" w:eastAsia="仿宋"/>
              </w:rPr>
              <w:t>，得</w:t>
            </w:r>
            <w:r>
              <w:rPr>
                <w:rFonts w:hint="eastAsia" w:ascii="仿宋" w:hAnsi="仿宋" w:eastAsia="仿宋"/>
                <w:lang w:val="en-US" w:eastAsia="zh-CN"/>
              </w:rPr>
              <w:t>6分</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rPr>
            </w:pPr>
            <w:r>
              <w:rPr>
                <w:rFonts w:hint="eastAsia" w:ascii="仿宋" w:hAnsi="仿宋" w:eastAsia="仿宋"/>
                <w:lang w:eastAsia="zh-CN"/>
              </w:rPr>
              <w:t>差</w:t>
            </w:r>
            <w:r>
              <w:rPr>
                <w:rFonts w:hint="eastAsia" w:ascii="仿宋" w:hAnsi="仿宋" w:eastAsia="仿宋"/>
              </w:rPr>
              <w:t>或不提供的</w:t>
            </w:r>
            <w:r>
              <w:rPr>
                <w:rFonts w:hint="eastAsia" w:ascii="仿宋" w:hAnsi="仿宋" w:eastAsia="仿宋"/>
                <w:lang w:eastAsia="zh-CN"/>
              </w:rPr>
              <w:t>：</w:t>
            </w:r>
            <w:r>
              <w:rPr>
                <w:rFonts w:hint="default" w:ascii="仿宋" w:hAnsi="仿宋" w:eastAsia="仿宋"/>
                <w:b w:val="0"/>
                <w:bCs w:val="0"/>
                <w:color w:val="auto"/>
                <w:sz w:val="21"/>
                <w:szCs w:val="21"/>
                <w:highlight w:val="none"/>
                <w:u w:val="none"/>
              </w:rPr>
              <w:t>项目重点难点分析不透彻、应对措施及相关的合理化建议不完善的</w:t>
            </w:r>
            <w:r>
              <w:rPr>
                <w:rFonts w:hint="eastAsia" w:ascii="仿宋" w:hAnsi="仿宋" w:eastAsia="仿宋"/>
                <w:b w:val="0"/>
                <w:bCs w:val="0"/>
                <w:color w:val="auto"/>
                <w:sz w:val="21"/>
                <w:szCs w:val="21"/>
                <w:highlight w:val="none"/>
                <w:u w:val="none"/>
                <w:lang w:eastAsia="zh-CN"/>
              </w:rPr>
              <w:t>不得分</w:t>
            </w:r>
            <w:r>
              <w:rPr>
                <w:rFonts w:hint="eastAsia" w:ascii="仿宋" w:hAnsi="仿宋" w:eastAsia="仿宋"/>
                <w:b w:val="0"/>
                <w:bCs w:val="0"/>
                <w:color w:val="auto"/>
                <w:sz w:val="21"/>
                <w:szCs w:val="21"/>
                <w:highlight w:val="none"/>
                <w:u w:val="none"/>
                <w:lang w:val="en-US" w:eastAsia="zh-CN"/>
              </w:rPr>
              <w:t>；</w:t>
            </w:r>
            <w:r>
              <w:rPr>
                <w:rFonts w:hint="eastAsia" w:ascii="仿宋" w:hAnsi="仿宋" w:eastAsia="仿宋"/>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lang w:val="en-US" w:eastAsia="zh-CN"/>
              </w:rPr>
            </w:pPr>
            <w:r>
              <w:rPr>
                <w:rFonts w:hint="eastAsia" w:ascii="仿宋" w:hAnsi="仿宋" w:eastAsia="仿宋" w:cs="仿宋_GB2312"/>
                <w:lang w:val="en-US" w:eastAsia="zh-CN"/>
              </w:rPr>
              <w:t>3</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Cs w:val="21"/>
                <w:lang w:eastAsia="zh-CN"/>
              </w:rPr>
            </w:pPr>
            <w:r>
              <w:rPr>
                <w:rFonts w:hint="eastAsia" w:ascii="仿宋" w:hAnsi="仿宋" w:eastAsia="仿宋"/>
                <w:szCs w:val="21"/>
                <w:lang w:eastAsia="zh-CN"/>
              </w:rPr>
              <w:t>质量、安全、环保保障措施</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lang w:val="en-US" w:eastAsia="zh-CN"/>
              </w:rPr>
            </w:pPr>
            <w:r>
              <w:rPr>
                <w:rFonts w:hint="eastAsia" w:ascii="仿宋" w:hAnsi="仿宋" w:eastAsia="仿宋" w:cs="仿宋_GB2312"/>
                <w:lang w:val="en-US" w:eastAsia="zh-CN"/>
              </w:rPr>
              <w:t>5分</w:t>
            </w:r>
          </w:p>
        </w:tc>
        <w:tc>
          <w:tcPr>
            <w:tcW w:w="6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color w:val="auto"/>
                <w:sz w:val="21"/>
                <w:szCs w:val="21"/>
                <w:highlight w:val="none"/>
                <w:u w:val="none"/>
              </w:rPr>
            </w:pPr>
            <w:r>
              <w:rPr>
                <w:rFonts w:hint="default" w:ascii="仿宋" w:hAnsi="仿宋" w:eastAsia="仿宋" w:cs="仿宋_GB2312"/>
                <w:b/>
                <w:bCs/>
                <w:color w:val="auto"/>
              </w:rPr>
              <w:t>（</w:t>
            </w:r>
            <w:r>
              <w:rPr>
                <w:rFonts w:hint="eastAsia" w:ascii="仿宋" w:hAnsi="仿宋" w:eastAsia="仿宋" w:cs="仿宋_GB2312"/>
                <w:b/>
                <w:bCs/>
                <w:color w:val="auto"/>
              </w:rPr>
              <w:t>一）</w:t>
            </w:r>
            <w:r>
              <w:rPr>
                <w:rFonts w:hint="eastAsia" w:ascii="仿宋" w:hAnsi="仿宋" w:eastAsia="仿宋"/>
                <w:b/>
                <w:bCs/>
                <w:color w:val="auto"/>
                <w:sz w:val="21"/>
                <w:szCs w:val="21"/>
                <w:highlight w:val="none"/>
                <w:u w:val="none"/>
              </w:rPr>
              <w:t>评审内容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rPr>
            </w:pPr>
            <w:r>
              <w:rPr>
                <w:rFonts w:hint="eastAsia" w:ascii="仿宋" w:hAnsi="仿宋" w:eastAsia="仿宋"/>
                <w:lang w:eastAsia="zh-CN"/>
              </w:rPr>
              <w:t>根据投标人提供的</w:t>
            </w:r>
            <w:r>
              <w:rPr>
                <w:rFonts w:hint="eastAsia" w:ascii="仿宋" w:hAnsi="仿宋" w:eastAsia="仿宋"/>
                <w:szCs w:val="21"/>
                <w:lang w:eastAsia="zh-CN"/>
              </w:rPr>
              <w:t>质量、安全、环保保障措施</w:t>
            </w:r>
            <w:r>
              <w:rPr>
                <w:rFonts w:hint="eastAsia" w:ascii="仿宋" w:hAnsi="仿宋" w:eastAsia="仿宋"/>
              </w:rPr>
              <w:t>进行评审。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_GB2312"/>
                <w:b/>
                <w:bCs/>
              </w:rPr>
            </w:pPr>
            <w:r>
              <w:rPr>
                <w:rFonts w:hint="eastAsia" w:ascii="仿宋" w:hAnsi="仿宋" w:eastAsia="仿宋" w:cs="仿宋_GB2312"/>
                <w:b/>
                <w:bCs/>
                <w:color w:val="auto"/>
              </w:rPr>
              <w:t>（二）</w:t>
            </w:r>
            <w:r>
              <w:rPr>
                <w:rFonts w:hint="eastAsia" w:ascii="仿宋" w:hAnsi="仿宋" w:eastAsia="仿宋"/>
                <w:b/>
                <w:bCs/>
                <w:color w:val="auto"/>
                <w:sz w:val="21"/>
                <w:szCs w:val="21"/>
                <w:highlight w:val="none"/>
                <w:u w:val="none"/>
              </w:rPr>
              <w:t>评审</w:t>
            </w:r>
            <w:r>
              <w:rPr>
                <w:rFonts w:hint="eastAsia" w:ascii="仿宋" w:hAnsi="仿宋" w:eastAsia="仿宋" w:cs="仿宋_GB2312"/>
                <w:b/>
                <w:bCs/>
              </w:rPr>
              <w:t>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rPr>
            </w:pPr>
            <w:r>
              <w:rPr>
                <w:rFonts w:hint="eastAsia" w:ascii="仿宋" w:hAnsi="仿宋" w:eastAsia="仿宋"/>
              </w:rPr>
              <w:t>优：</w:t>
            </w:r>
            <w:r>
              <w:rPr>
                <w:rFonts w:hint="eastAsia" w:ascii="仿宋" w:hAnsi="仿宋" w:eastAsia="仿宋"/>
                <w:szCs w:val="21"/>
              </w:rPr>
              <w:t>质量、安全、</w:t>
            </w:r>
            <w:r>
              <w:rPr>
                <w:rFonts w:hint="eastAsia" w:ascii="仿宋" w:hAnsi="仿宋" w:eastAsia="仿宋"/>
                <w:szCs w:val="21"/>
                <w:lang w:eastAsia="zh-CN"/>
              </w:rPr>
              <w:t>环保</w:t>
            </w:r>
            <w:r>
              <w:rPr>
                <w:rFonts w:hint="eastAsia" w:ascii="仿宋" w:hAnsi="仿宋" w:eastAsia="仿宋"/>
                <w:szCs w:val="21"/>
              </w:rPr>
              <w:t>保证措施全面、合理，</w:t>
            </w:r>
            <w:r>
              <w:rPr>
                <w:rFonts w:hint="eastAsia" w:ascii="仿宋" w:hAnsi="仿宋" w:eastAsia="仿宋"/>
                <w:szCs w:val="21"/>
                <w:lang w:eastAsia="zh-CN"/>
              </w:rPr>
              <w:t>保障</w:t>
            </w:r>
            <w:r>
              <w:rPr>
                <w:rFonts w:hint="eastAsia" w:ascii="仿宋" w:hAnsi="仿宋" w:eastAsia="仿宋"/>
                <w:szCs w:val="21"/>
              </w:rPr>
              <w:t>措施非常得当，作业方法完全达到有关规范要求的，得</w:t>
            </w:r>
            <w:r>
              <w:rPr>
                <w:rFonts w:hint="eastAsia" w:ascii="仿宋" w:hAnsi="仿宋" w:eastAsia="仿宋"/>
                <w:szCs w:val="21"/>
                <w:lang w:val="en-US" w:eastAsia="zh-CN"/>
              </w:rPr>
              <w:t>5</w:t>
            </w:r>
            <w:r>
              <w:rPr>
                <w:rFonts w:hint="eastAsia" w:ascii="仿宋" w:hAnsi="仿宋" w:eastAsia="仿宋"/>
                <w:szCs w:val="21"/>
              </w:rPr>
              <w:t>分</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rPr>
            </w:pPr>
            <w:r>
              <w:rPr>
                <w:rFonts w:hint="eastAsia" w:ascii="仿宋" w:hAnsi="仿宋" w:eastAsia="仿宋"/>
              </w:rPr>
              <w:t>良：</w:t>
            </w:r>
            <w:r>
              <w:rPr>
                <w:rFonts w:hint="eastAsia" w:ascii="仿宋" w:hAnsi="仿宋" w:eastAsia="仿宋"/>
                <w:szCs w:val="21"/>
              </w:rPr>
              <w:t>质量、安全、</w:t>
            </w:r>
            <w:r>
              <w:rPr>
                <w:rFonts w:hint="eastAsia" w:ascii="仿宋" w:hAnsi="仿宋" w:eastAsia="仿宋"/>
                <w:szCs w:val="21"/>
                <w:lang w:eastAsia="zh-CN"/>
              </w:rPr>
              <w:t>环保</w:t>
            </w:r>
            <w:r>
              <w:rPr>
                <w:rFonts w:hint="eastAsia" w:ascii="仿宋" w:hAnsi="仿宋" w:eastAsia="仿宋"/>
                <w:szCs w:val="21"/>
              </w:rPr>
              <w:t>保证措施</w:t>
            </w:r>
            <w:r>
              <w:rPr>
                <w:rFonts w:hint="eastAsia" w:ascii="仿宋" w:hAnsi="仿宋" w:eastAsia="仿宋"/>
                <w:szCs w:val="21"/>
                <w:lang w:eastAsia="zh-CN"/>
              </w:rPr>
              <w:t>较为</w:t>
            </w:r>
            <w:r>
              <w:rPr>
                <w:rFonts w:hint="eastAsia" w:ascii="仿宋" w:hAnsi="仿宋" w:eastAsia="仿宋"/>
                <w:szCs w:val="21"/>
              </w:rPr>
              <w:t>合理，</w:t>
            </w:r>
            <w:r>
              <w:rPr>
                <w:rFonts w:hint="eastAsia" w:ascii="仿宋" w:hAnsi="仿宋" w:eastAsia="仿宋"/>
                <w:szCs w:val="21"/>
                <w:lang w:eastAsia="zh-CN"/>
              </w:rPr>
              <w:t>保障</w:t>
            </w:r>
            <w:r>
              <w:rPr>
                <w:rFonts w:hint="eastAsia" w:ascii="仿宋" w:hAnsi="仿宋" w:eastAsia="仿宋"/>
                <w:szCs w:val="21"/>
              </w:rPr>
              <w:t>措施得当，作业方法能够达到有关规范要求的，得</w:t>
            </w:r>
            <w:r>
              <w:rPr>
                <w:rFonts w:hint="eastAsia" w:ascii="仿宋" w:hAnsi="仿宋" w:eastAsia="仿宋"/>
                <w:szCs w:val="21"/>
                <w:lang w:val="en-US" w:eastAsia="zh-CN"/>
              </w:rPr>
              <w:t>4</w:t>
            </w:r>
            <w:r>
              <w:rPr>
                <w:rFonts w:hint="eastAsia" w:ascii="仿宋" w:hAnsi="仿宋" w:eastAsia="仿宋"/>
                <w:szCs w:val="21"/>
              </w:rPr>
              <w:t>分</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rPr>
            </w:pPr>
            <w:r>
              <w:rPr>
                <w:rFonts w:hint="eastAsia" w:ascii="仿宋" w:hAnsi="仿宋" w:eastAsia="仿宋"/>
              </w:rPr>
              <w:t>中：</w:t>
            </w:r>
            <w:r>
              <w:rPr>
                <w:rFonts w:hint="eastAsia" w:ascii="仿宋" w:hAnsi="仿宋" w:eastAsia="仿宋"/>
                <w:szCs w:val="21"/>
              </w:rPr>
              <w:t>质量、安全、</w:t>
            </w:r>
            <w:r>
              <w:rPr>
                <w:rFonts w:hint="eastAsia" w:ascii="仿宋" w:hAnsi="仿宋" w:eastAsia="仿宋"/>
                <w:szCs w:val="21"/>
                <w:lang w:eastAsia="zh-CN"/>
              </w:rPr>
              <w:t>环保</w:t>
            </w:r>
            <w:r>
              <w:rPr>
                <w:rFonts w:hint="eastAsia" w:ascii="仿宋" w:hAnsi="仿宋" w:eastAsia="仿宋"/>
                <w:szCs w:val="21"/>
              </w:rPr>
              <w:t>保证措施基本合理，</w:t>
            </w:r>
            <w:r>
              <w:rPr>
                <w:rFonts w:hint="eastAsia" w:ascii="仿宋" w:hAnsi="仿宋" w:eastAsia="仿宋"/>
                <w:szCs w:val="21"/>
                <w:lang w:eastAsia="zh-CN"/>
              </w:rPr>
              <w:t>保障</w:t>
            </w:r>
            <w:r>
              <w:rPr>
                <w:rFonts w:hint="eastAsia" w:ascii="仿宋" w:hAnsi="仿宋" w:eastAsia="仿宋"/>
                <w:szCs w:val="21"/>
              </w:rPr>
              <w:t>措施一般，作业方法基本达到有关规范要求的，得</w:t>
            </w:r>
            <w:r>
              <w:rPr>
                <w:rFonts w:hint="eastAsia" w:ascii="仿宋" w:hAnsi="仿宋" w:eastAsia="仿宋"/>
                <w:szCs w:val="21"/>
                <w:lang w:val="en-US" w:eastAsia="zh-CN"/>
              </w:rPr>
              <w:t>3</w:t>
            </w:r>
            <w:r>
              <w:rPr>
                <w:rFonts w:hint="eastAsia" w:ascii="仿宋" w:hAnsi="仿宋" w:eastAsia="仿宋"/>
                <w:szCs w:val="21"/>
              </w:rPr>
              <w:t>分</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rPr>
            </w:pPr>
            <w:r>
              <w:rPr>
                <w:rFonts w:hint="eastAsia" w:ascii="仿宋" w:hAnsi="仿宋" w:eastAsia="仿宋"/>
                <w:lang w:eastAsia="zh-CN"/>
              </w:rPr>
              <w:t>差</w:t>
            </w:r>
            <w:r>
              <w:rPr>
                <w:rFonts w:hint="eastAsia" w:ascii="仿宋" w:hAnsi="仿宋" w:eastAsia="仿宋"/>
              </w:rPr>
              <w:t>或不提供的</w:t>
            </w:r>
            <w:r>
              <w:rPr>
                <w:rFonts w:hint="eastAsia" w:ascii="仿宋" w:hAnsi="仿宋" w:eastAsia="仿宋"/>
                <w:lang w:eastAsia="zh-CN"/>
              </w:rPr>
              <w:t>：</w:t>
            </w:r>
            <w:r>
              <w:rPr>
                <w:rFonts w:hint="eastAsia" w:ascii="仿宋" w:hAnsi="仿宋" w:eastAsia="仿宋"/>
                <w:szCs w:val="21"/>
              </w:rPr>
              <w:t>质量、安全、</w:t>
            </w:r>
            <w:r>
              <w:rPr>
                <w:rFonts w:hint="eastAsia" w:ascii="仿宋" w:hAnsi="仿宋" w:eastAsia="仿宋"/>
                <w:szCs w:val="21"/>
                <w:lang w:eastAsia="zh-CN"/>
              </w:rPr>
              <w:t>环保</w:t>
            </w:r>
            <w:r>
              <w:rPr>
                <w:rFonts w:hint="eastAsia" w:ascii="仿宋" w:hAnsi="仿宋" w:eastAsia="仿宋"/>
                <w:szCs w:val="21"/>
              </w:rPr>
              <w:t>保证措施</w:t>
            </w:r>
            <w:r>
              <w:rPr>
                <w:rFonts w:hint="eastAsia" w:ascii="仿宋" w:hAnsi="仿宋" w:eastAsia="仿宋"/>
                <w:szCs w:val="21"/>
                <w:lang w:eastAsia="zh-CN"/>
              </w:rPr>
              <w:t>不</w:t>
            </w:r>
            <w:r>
              <w:rPr>
                <w:rFonts w:hint="eastAsia" w:ascii="仿宋" w:hAnsi="仿宋" w:eastAsia="仿宋"/>
                <w:szCs w:val="21"/>
              </w:rPr>
              <w:t>合理</w:t>
            </w:r>
            <w:r>
              <w:rPr>
                <w:rFonts w:hint="eastAsia" w:ascii="仿宋" w:hAnsi="仿宋" w:eastAsia="仿宋"/>
                <w:szCs w:val="21"/>
                <w:lang w:eastAsia="zh-CN"/>
              </w:rPr>
              <w:t>或保障</w:t>
            </w:r>
            <w:r>
              <w:rPr>
                <w:rFonts w:hint="eastAsia" w:ascii="仿宋" w:hAnsi="仿宋" w:eastAsia="仿宋"/>
                <w:szCs w:val="21"/>
              </w:rPr>
              <w:t>措施</w:t>
            </w:r>
            <w:r>
              <w:rPr>
                <w:rFonts w:hint="eastAsia" w:ascii="仿宋" w:hAnsi="仿宋" w:eastAsia="仿宋"/>
                <w:szCs w:val="21"/>
                <w:lang w:eastAsia="zh-CN"/>
              </w:rPr>
              <w:t>不</w:t>
            </w:r>
            <w:r>
              <w:rPr>
                <w:rFonts w:hint="eastAsia" w:ascii="仿宋" w:hAnsi="仿宋" w:eastAsia="仿宋"/>
                <w:szCs w:val="21"/>
              </w:rPr>
              <w:t>得当的</w:t>
            </w:r>
            <w:r>
              <w:rPr>
                <w:rFonts w:hint="eastAsia" w:ascii="仿宋" w:hAnsi="仿宋" w:eastAsia="仿宋"/>
                <w:szCs w:val="21"/>
                <w:lang w:eastAsia="zh-CN"/>
              </w:rPr>
              <w:t>不得分</w:t>
            </w:r>
            <w:r>
              <w:rPr>
                <w:rFonts w:hint="eastAsia" w:ascii="仿宋" w:hAnsi="仿宋" w:eastAsia="仿宋"/>
                <w:szCs w:val="21"/>
                <w:lang w:val="en-US" w:eastAsia="zh-CN"/>
              </w:rPr>
              <w:t>；</w:t>
            </w:r>
            <w:r>
              <w:rPr>
                <w:rFonts w:hint="eastAsia" w:ascii="仿宋" w:hAnsi="仿宋" w:eastAsia="仿宋"/>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cs="仿宋_GB2312"/>
                <w:lang w:val="en-US" w:eastAsia="zh-CN"/>
              </w:rPr>
            </w:pPr>
            <w:r>
              <w:rPr>
                <w:rFonts w:hint="eastAsia" w:ascii="仿宋" w:hAnsi="仿宋" w:eastAsia="仿宋" w:cs="仿宋_GB2312"/>
                <w:lang w:val="en-US" w:eastAsia="zh-CN"/>
              </w:rPr>
              <w:t>4</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Cs w:val="21"/>
                <w:lang w:eastAsia="zh-CN"/>
              </w:rPr>
            </w:pPr>
            <w:r>
              <w:rPr>
                <w:rFonts w:hint="eastAsia" w:ascii="仿宋" w:hAnsi="仿宋" w:eastAsia="仿宋"/>
                <w:bCs/>
                <w:szCs w:val="21"/>
              </w:rPr>
              <w:t>投入</w:t>
            </w:r>
            <w:r>
              <w:rPr>
                <w:rFonts w:hint="eastAsia" w:ascii="仿宋" w:hAnsi="仿宋" w:eastAsia="仿宋"/>
                <w:bCs/>
                <w:szCs w:val="21"/>
                <w:lang w:eastAsia="zh-CN"/>
              </w:rPr>
              <w:t>服务配套</w:t>
            </w:r>
            <w:r>
              <w:rPr>
                <w:rFonts w:hint="eastAsia" w:ascii="仿宋" w:hAnsi="仿宋" w:eastAsia="仿宋"/>
                <w:bCs/>
                <w:szCs w:val="21"/>
              </w:rPr>
              <w:t>设施</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cs="仿宋_GB2312"/>
                <w:lang w:val="en-US" w:eastAsia="zh-CN"/>
              </w:rPr>
            </w:pPr>
            <w:r>
              <w:rPr>
                <w:rFonts w:hint="eastAsia" w:ascii="仿宋" w:hAnsi="仿宋" w:eastAsia="仿宋" w:cs="仿宋_GB2312"/>
                <w:lang w:val="en-US" w:eastAsia="zh-CN"/>
              </w:rPr>
              <w:t>5分</w:t>
            </w:r>
          </w:p>
        </w:tc>
        <w:tc>
          <w:tcPr>
            <w:tcW w:w="6300"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hint="eastAsia" w:ascii="仿宋" w:hAnsi="仿宋" w:eastAsia="仿宋"/>
                <w:b/>
                <w:bCs/>
                <w:color w:val="auto"/>
                <w:sz w:val="21"/>
                <w:szCs w:val="21"/>
                <w:highlight w:val="none"/>
                <w:u w:val="none"/>
              </w:rPr>
            </w:pPr>
            <w:r>
              <w:rPr>
                <w:rFonts w:hint="eastAsia" w:ascii="仿宋" w:hAnsi="仿宋" w:eastAsia="仿宋"/>
                <w:b/>
                <w:bCs/>
                <w:color w:val="auto"/>
                <w:sz w:val="21"/>
                <w:szCs w:val="21"/>
                <w:highlight w:val="none"/>
                <w:u w:val="none"/>
                <w:lang w:eastAsia="zh-CN"/>
              </w:rPr>
              <w:t>（一）</w:t>
            </w:r>
            <w:r>
              <w:rPr>
                <w:rFonts w:hint="eastAsia" w:ascii="仿宋" w:hAnsi="仿宋" w:eastAsia="仿宋"/>
                <w:b/>
                <w:bCs/>
                <w:color w:val="auto"/>
                <w:sz w:val="21"/>
                <w:szCs w:val="21"/>
                <w:highlight w:val="none"/>
                <w:u w:val="none"/>
              </w:rPr>
              <w:t>评审内容</w:t>
            </w:r>
          </w:p>
          <w:p>
            <w:pPr>
              <w:ind w:firstLine="0" w:firstLineChars="0"/>
              <w:jc w:val="left"/>
              <w:rPr>
                <w:rFonts w:hint="eastAsia" w:eastAsia="宋体"/>
                <w:color w:val="000000" w:themeColor="text1"/>
                <w:lang w:val="en-US" w:eastAsia="zh-CN"/>
              </w:rPr>
            </w:pPr>
            <w:r>
              <w:rPr>
                <w:rFonts w:hint="eastAsia" w:ascii="仿宋" w:hAnsi="仿宋" w:eastAsia="仿宋"/>
                <w:color w:val="auto"/>
                <w:szCs w:val="21"/>
                <w:lang w:eastAsia="zh-CN"/>
              </w:rPr>
              <w:t>投标人提供</w:t>
            </w:r>
            <w:r>
              <w:rPr>
                <w:rFonts w:hint="eastAsia" w:ascii="仿宋" w:hAnsi="仿宋" w:eastAsia="仿宋"/>
                <w:color w:val="auto"/>
                <w:szCs w:val="21"/>
              </w:rPr>
              <w:t>水质实验室质量控制仪器</w:t>
            </w:r>
            <w:r>
              <w:rPr>
                <w:rFonts w:hint="eastAsia" w:ascii="仿宋" w:hAnsi="仿宋" w:eastAsia="仿宋"/>
                <w:color w:val="auto"/>
                <w:szCs w:val="21"/>
                <w:lang w:val="en-US" w:eastAsia="zh-CN"/>
              </w:rPr>
              <w:t>1</w:t>
            </w:r>
            <w:r>
              <w:rPr>
                <w:rFonts w:hint="eastAsia" w:ascii="仿宋" w:hAnsi="仿宋" w:eastAsia="仿宋"/>
                <w:color w:val="auto"/>
                <w:szCs w:val="21"/>
                <w:lang w:eastAsia="zh-CN"/>
              </w:rPr>
              <w:t>组（</w:t>
            </w:r>
            <w:r>
              <w:rPr>
                <w:rFonts w:hint="eastAsia" w:ascii="仿宋" w:hAnsi="仿宋" w:eastAsia="仿宋"/>
                <w:bCs/>
                <w:color w:val="auto"/>
                <w:szCs w:val="21"/>
              </w:rPr>
              <w:t>每组仪器包含分光光度计、恒温消解器、</w:t>
            </w:r>
            <w:r>
              <w:rPr>
                <w:rFonts w:hint="eastAsia" w:ascii="仿宋" w:hAnsi="仿宋" w:eastAsia="仿宋"/>
                <w:bCs/>
                <w:color w:val="auto"/>
                <w:szCs w:val="21"/>
                <w:lang w:eastAsia="zh-CN"/>
              </w:rPr>
              <w:t>水质综合分析仪</w:t>
            </w:r>
            <w:r>
              <w:rPr>
                <w:rFonts w:hint="eastAsia" w:ascii="仿宋" w:hAnsi="仿宋" w:eastAsia="仿宋"/>
                <w:color w:val="auto"/>
                <w:szCs w:val="21"/>
                <w:lang w:eastAsia="zh-CN"/>
              </w:rPr>
              <w:t>）的基础上</w:t>
            </w:r>
            <w:r>
              <w:rPr>
                <w:rFonts w:hint="eastAsia" w:ascii="仿宋" w:hAnsi="仿宋" w:eastAsia="仿宋"/>
                <w:b w:val="0"/>
                <w:bCs w:val="0"/>
                <w:color w:val="000000" w:themeColor="text1"/>
                <w:sz w:val="21"/>
                <w:szCs w:val="21"/>
                <w:highlight w:val="none"/>
                <w:u w:val="none"/>
              </w:rPr>
              <w:t>，</w:t>
            </w:r>
            <w:r>
              <w:rPr>
                <w:rFonts w:hint="eastAsia" w:ascii="仿宋" w:hAnsi="仿宋" w:eastAsia="仿宋"/>
                <w:b w:val="0"/>
                <w:bCs w:val="0"/>
                <w:color w:val="000000" w:themeColor="text1"/>
                <w:sz w:val="21"/>
                <w:szCs w:val="21"/>
                <w:highlight w:val="none"/>
                <w:u w:val="none"/>
                <w:lang w:val="en-US" w:eastAsia="zh-CN"/>
              </w:rPr>
              <w:t>每多提供1</w:t>
            </w:r>
            <w:r>
              <w:rPr>
                <w:rFonts w:hint="default" w:ascii="仿宋" w:hAnsi="仿宋" w:eastAsia="仿宋"/>
                <w:b w:val="0"/>
                <w:bCs w:val="0"/>
                <w:color w:val="000000" w:themeColor="text1"/>
                <w:sz w:val="21"/>
                <w:szCs w:val="21"/>
                <w:highlight w:val="none"/>
                <w:u w:val="none"/>
                <w:lang w:val="en-US" w:eastAsia="zh-CN"/>
              </w:rPr>
              <w:t>组</w:t>
            </w:r>
            <w:r>
              <w:rPr>
                <w:rFonts w:hint="eastAsia" w:ascii="仿宋" w:hAnsi="仿宋" w:eastAsia="仿宋"/>
                <w:b w:val="0"/>
                <w:bCs w:val="0"/>
                <w:color w:val="000000" w:themeColor="text1"/>
                <w:sz w:val="21"/>
                <w:szCs w:val="21"/>
                <w:highlight w:val="none"/>
                <w:u w:val="none"/>
              </w:rPr>
              <w:t>得</w:t>
            </w:r>
            <w:r>
              <w:rPr>
                <w:rFonts w:hint="eastAsia" w:ascii="仿宋" w:hAnsi="仿宋" w:eastAsia="仿宋"/>
                <w:b w:val="0"/>
                <w:bCs w:val="0"/>
                <w:color w:val="000000" w:themeColor="text1"/>
                <w:sz w:val="21"/>
                <w:szCs w:val="21"/>
                <w:highlight w:val="none"/>
                <w:u w:val="none"/>
                <w:lang w:val="en-US" w:eastAsia="zh-CN"/>
              </w:rPr>
              <w:t>5</w:t>
            </w:r>
            <w:r>
              <w:rPr>
                <w:rFonts w:hint="eastAsia" w:ascii="仿宋" w:hAnsi="仿宋" w:eastAsia="仿宋"/>
                <w:b w:val="0"/>
                <w:bCs w:val="0"/>
                <w:color w:val="000000" w:themeColor="text1"/>
                <w:sz w:val="21"/>
                <w:szCs w:val="21"/>
                <w:highlight w:val="none"/>
                <w:u w:val="none"/>
              </w:rPr>
              <w:t>分，本项最高得</w:t>
            </w:r>
            <w:r>
              <w:rPr>
                <w:rFonts w:hint="eastAsia" w:ascii="仿宋" w:hAnsi="仿宋" w:eastAsia="仿宋"/>
                <w:b w:val="0"/>
                <w:bCs w:val="0"/>
                <w:color w:val="000000" w:themeColor="text1"/>
                <w:sz w:val="21"/>
                <w:szCs w:val="21"/>
                <w:highlight w:val="none"/>
                <w:u w:val="none"/>
                <w:lang w:val="en-US" w:eastAsia="zh-CN"/>
              </w:rPr>
              <w:t>5</w:t>
            </w:r>
            <w:r>
              <w:rPr>
                <w:rFonts w:hint="eastAsia" w:ascii="仿宋" w:hAnsi="仿宋" w:eastAsia="仿宋"/>
                <w:b w:val="0"/>
                <w:bCs w:val="0"/>
                <w:color w:val="000000" w:themeColor="text1"/>
                <w:sz w:val="21"/>
                <w:szCs w:val="21"/>
                <w:highlight w:val="none"/>
                <w:u w:val="none"/>
              </w:rPr>
              <w:t>分。</w:t>
            </w:r>
          </w:p>
          <w:p>
            <w:pPr>
              <w:ind w:firstLine="0" w:firstLineChars="0"/>
              <w:jc w:val="left"/>
              <w:rPr>
                <w:rFonts w:hint="eastAsia" w:ascii="仿宋" w:hAnsi="仿宋" w:eastAsia="仿宋"/>
                <w:b/>
                <w:bCs/>
                <w:color w:val="auto"/>
                <w:sz w:val="21"/>
                <w:szCs w:val="21"/>
                <w:highlight w:val="none"/>
                <w:u w:val="none"/>
              </w:rPr>
            </w:pPr>
            <w:r>
              <w:rPr>
                <w:rFonts w:hint="eastAsia" w:ascii="仿宋" w:hAnsi="仿宋" w:eastAsia="仿宋"/>
                <w:b/>
                <w:bCs/>
                <w:color w:val="auto"/>
                <w:sz w:val="21"/>
                <w:szCs w:val="21"/>
                <w:highlight w:val="none"/>
                <w:u w:val="none"/>
                <w:lang w:eastAsia="zh-CN"/>
              </w:rPr>
              <w:t>（二）</w:t>
            </w:r>
            <w:r>
              <w:rPr>
                <w:rFonts w:hint="default" w:ascii="仿宋" w:hAnsi="仿宋" w:eastAsia="仿宋"/>
                <w:b/>
                <w:bCs/>
                <w:color w:val="auto"/>
                <w:sz w:val="21"/>
                <w:szCs w:val="21"/>
                <w:highlight w:val="none"/>
                <w:u w:val="none"/>
              </w:rPr>
              <w:t>评审</w:t>
            </w:r>
            <w:r>
              <w:rPr>
                <w:rFonts w:hint="eastAsia" w:ascii="仿宋" w:hAnsi="仿宋" w:eastAsia="仿宋"/>
                <w:b/>
                <w:bCs/>
                <w:color w:val="auto"/>
                <w:sz w:val="21"/>
                <w:szCs w:val="21"/>
                <w:highlight w:val="none"/>
                <w:u w:val="none"/>
                <w:lang w:eastAsia="zh-CN"/>
              </w:rPr>
              <w:t>依据</w:t>
            </w:r>
          </w:p>
          <w:p>
            <w:pPr>
              <w:ind w:firstLine="0" w:firstLineChars="0"/>
              <w:jc w:val="left"/>
              <w:rPr>
                <w:rFonts w:hint="eastAsia" w:ascii="仿宋" w:hAnsi="仿宋" w:eastAsia="仿宋"/>
                <w:b w:val="0"/>
                <w:bCs w:val="0"/>
                <w:color w:val="auto"/>
                <w:sz w:val="21"/>
                <w:szCs w:val="21"/>
                <w:highlight w:val="none"/>
                <w:u w:val="none"/>
              </w:rPr>
            </w:pPr>
            <w:r>
              <w:rPr>
                <w:rFonts w:hint="eastAsia" w:ascii="仿宋" w:hAnsi="仿宋" w:eastAsia="仿宋"/>
                <w:b w:val="0"/>
                <w:bCs w:val="0"/>
                <w:color w:val="auto"/>
                <w:sz w:val="21"/>
                <w:szCs w:val="21"/>
                <w:highlight w:val="none"/>
                <w:u w:val="none"/>
              </w:rPr>
              <w:t>1.自有的提供设备购买发票或购买合同或购买凭证扫描件；租赁的需提供有效期内的租赁合同</w:t>
            </w:r>
            <w:r>
              <w:rPr>
                <w:rFonts w:hint="eastAsia" w:ascii="仿宋" w:hAnsi="仿宋" w:eastAsia="仿宋"/>
                <w:b w:val="0"/>
                <w:bCs w:val="0"/>
                <w:color w:val="auto"/>
                <w:sz w:val="21"/>
                <w:szCs w:val="21"/>
                <w:highlight w:val="none"/>
                <w:u w:val="none"/>
                <w:lang w:eastAsia="zh-CN"/>
              </w:rPr>
              <w:t>和出租方的购买发票</w:t>
            </w:r>
            <w:r>
              <w:rPr>
                <w:rFonts w:hint="eastAsia" w:ascii="仿宋" w:hAnsi="仿宋" w:eastAsia="仿宋"/>
                <w:b w:val="0"/>
                <w:bCs w:val="0"/>
                <w:color w:val="auto"/>
                <w:sz w:val="21"/>
                <w:szCs w:val="21"/>
                <w:highlight w:val="none"/>
                <w:u w:val="none"/>
              </w:rPr>
              <w:t>。</w:t>
            </w:r>
          </w:p>
          <w:p>
            <w:pPr>
              <w:spacing w:line="240" w:lineRule="auto"/>
              <w:jc w:val="left"/>
              <w:rPr>
                <w:rFonts w:hint="eastAsia" w:ascii="仿宋" w:hAnsi="仿宋" w:eastAsia="仿宋"/>
              </w:rPr>
            </w:pPr>
            <w:r>
              <w:rPr>
                <w:rFonts w:hint="eastAsia" w:ascii="仿宋" w:hAnsi="仿宋" w:eastAsia="仿宋"/>
                <w:b w:val="0"/>
                <w:bCs w:val="0"/>
                <w:color w:val="auto"/>
                <w:sz w:val="21"/>
                <w:szCs w:val="21"/>
                <w:highlight w:val="none"/>
                <w:u w:val="none"/>
                <w:lang w:val="en-US" w:eastAsia="zh-CN"/>
              </w:rPr>
              <w:t>2</w:t>
            </w:r>
            <w:r>
              <w:rPr>
                <w:rFonts w:hint="eastAsia" w:ascii="仿宋" w:hAnsi="仿宋" w:eastAsia="仿宋"/>
                <w:b w:val="0"/>
                <w:bCs w:val="0"/>
                <w:color w:val="auto"/>
                <w:sz w:val="21"/>
                <w:szCs w:val="21"/>
                <w:highlight w:val="none"/>
                <w:u w:val="none"/>
              </w:rPr>
              <w:t>.</w:t>
            </w:r>
            <w:r>
              <w:rPr>
                <w:rFonts w:hint="eastAsia" w:ascii="仿宋" w:hAnsi="仿宋" w:eastAsia="仿宋"/>
                <w:b w:val="0"/>
                <w:bCs w:val="0"/>
                <w:color w:val="auto"/>
                <w:sz w:val="21"/>
                <w:szCs w:val="21"/>
                <w:highlight w:val="none"/>
              </w:rPr>
              <w:t>以上资料原件备查。评分中出现无证明资料或专家无法凭所提供资料判断是否得分的情况，一律作不得分处理。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color w:val="auto"/>
                <w:lang w:eastAsia="zh-CN"/>
              </w:rPr>
            </w:pPr>
            <w:r>
              <w:rPr>
                <w:rFonts w:hint="eastAsia" w:ascii="仿宋" w:hAnsi="仿宋" w:eastAsia="仿宋" w:cs="仿宋_GB2312"/>
                <w:color w:val="auto"/>
                <w:lang w:val="en-US" w:eastAsia="zh-CN"/>
              </w:rPr>
              <w:t>5</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color w:val="auto"/>
              </w:rPr>
            </w:pPr>
            <w:r>
              <w:rPr>
                <w:rFonts w:hint="eastAsia" w:ascii="仿宋" w:hAnsi="仿宋" w:eastAsia="仿宋"/>
                <w:color w:val="auto"/>
                <w:szCs w:val="21"/>
                <w:highlight w:val="none"/>
              </w:rPr>
              <w:t>拟安排的项目负责人情况（仅限一人）</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color w:val="auto"/>
              </w:rPr>
            </w:pPr>
            <w:r>
              <w:rPr>
                <w:rFonts w:hint="eastAsia" w:ascii="仿宋" w:hAnsi="仿宋" w:eastAsia="仿宋" w:cs="仿宋_GB2312"/>
                <w:color w:val="auto"/>
                <w:lang w:val="en-US" w:eastAsia="zh-CN"/>
              </w:rPr>
              <w:t>10</w:t>
            </w:r>
            <w:r>
              <w:rPr>
                <w:rFonts w:hint="eastAsia" w:ascii="仿宋" w:hAnsi="仿宋" w:eastAsia="仿宋" w:cs="仿宋_GB2312"/>
                <w:color w:val="auto"/>
              </w:rPr>
              <w:t>分</w:t>
            </w:r>
          </w:p>
        </w:tc>
        <w:tc>
          <w:tcPr>
            <w:tcW w:w="630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color w:val="auto"/>
              </w:rPr>
            </w:pPr>
            <w:r>
              <w:rPr>
                <w:rFonts w:hint="default" w:ascii="仿宋" w:hAnsi="仿宋" w:eastAsia="仿宋" w:cs="仿宋_GB2312"/>
                <w:b/>
                <w:bCs/>
                <w:color w:val="auto"/>
              </w:rPr>
              <w:t>（</w:t>
            </w:r>
            <w:r>
              <w:rPr>
                <w:rFonts w:hint="eastAsia" w:ascii="仿宋" w:hAnsi="仿宋" w:eastAsia="仿宋" w:cs="仿宋_GB2312"/>
                <w:b/>
                <w:bCs/>
                <w:color w:val="auto"/>
              </w:rPr>
              <w:t>一）</w:t>
            </w:r>
            <w:r>
              <w:rPr>
                <w:rFonts w:hint="eastAsia" w:ascii="仿宋" w:hAnsi="仿宋" w:eastAsia="仿宋"/>
                <w:b/>
                <w:bCs/>
                <w:color w:val="auto"/>
                <w:sz w:val="21"/>
                <w:szCs w:val="21"/>
                <w:highlight w:val="none"/>
                <w:u w:val="none"/>
              </w:rPr>
              <w:t>评审内容</w:t>
            </w:r>
          </w:p>
          <w:p>
            <w:pPr>
              <w:ind w:firstLine="0" w:firstLineChars="0"/>
              <w:rPr>
                <w:rFonts w:hint="eastAsia" w:ascii="仿宋" w:hAnsi="仿宋" w:eastAsia="仿宋"/>
                <w:b w:val="0"/>
                <w:bCs w:val="0"/>
                <w:color w:val="000000" w:themeColor="text1"/>
                <w:sz w:val="21"/>
                <w:szCs w:val="21"/>
                <w:highlight w:val="none"/>
              </w:rPr>
            </w:pPr>
            <w:r>
              <w:rPr>
                <w:rFonts w:hint="eastAsia" w:ascii="仿宋" w:hAnsi="仿宋" w:eastAsia="仿宋"/>
                <w:b w:val="0"/>
                <w:bCs w:val="0"/>
                <w:color w:val="000000" w:themeColor="text1"/>
                <w:sz w:val="21"/>
                <w:szCs w:val="21"/>
                <w:highlight w:val="none"/>
              </w:rPr>
              <w:t>拟安排本项目负责人（仅限一人）须为投标人在职员工（以社保证明文件为准），不满足社保文件要求的，本项不得分。</w:t>
            </w:r>
          </w:p>
          <w:p>
            <w:pPr>
              <w:ind w:firstLine="0" w:firstLineChars="0"/>
              <w:rPr>
                <w:rFonts w:hint="eastAsia" w:ascii="仿宋" w:hAnsi="仿宋" w:eastAsia="仿宋"/>
                <w:color w:val="000000" w:themeColor="text1"/>
                <w:szCs w:val="21"/>
                <w:highlight w:val="none"/>
                <w:lang w:val="en-US" w:eastAsia="zh-CN"/>
              </w:rPr>
            </w:pPr>
            <w:r>
              <w:rPr>
                <w:rFonts w:hint="eastAsia" w:ascii="仿宋" w:hAnsi="仿宋" w:eastAsia="仿宋"/>
                <w:color w:val="000000" w:themeColor="text1"/>
                <w:highlight w:val="none"/>
                <w:lang w:val="en-US" w:eastAsia="zh-CN"/>
              </w:rPr>
              <w:t>1.</w:t>
            </w:r>
            <w:r>
              <w:rPr>
                <w:rFonts w:hint="eastAsia" w:ascii="仿宋" w:hAnsi="仿宋" w:eastAsia="仿宋"/>
                <w:color w:val="auto"/>
                <w:szCs w:val="21"/>
                <w:highlight w:val="none"/>
                <w:lang w:val="en-US" w:eastAsia="zh-CN"/>
              </w:rPr>
              <w:t>具有环境类或化学类或</w:t>
            </w:r>
            <w:r>
              <w:rPr>
                <w:rFonts w:ascii="仿宋" w:hAnsi="仿宋" w:eastAsia="仿宋"/>
                <w:color w:val="auto"/>
                <w:szCs w:val="21"/>
                <w:highlight w:val="none"/>
              </w:rPr>
              <w:t>自动化控制</w:t>
            </w:r>
            <w:r>
              <w:rPr>
                <w:rFonts w:hint="eastAsia" w:ascii="仿宋" w:hAnsi="仿宋" w:eastAsia="仿宋"/>
                <w:color w:val="auto"/>
                <w:szCs w:val="21"/>
                <w:highlight w:val="none"/>
                <w:lang w:eastAsia="zh-CN"/>
              </w:rPr>
              <w:t>类</w:t>
            </w:r>
            <w:r>
              <w:rPr>
                <w:rFonts w:hint="eastAsia" w:ascii="仿宋" w:hAnsi="仿宋" w:eastAsia="仿宋"/>
                <w:color w:val="auto"/>
                <w:szCs w:val="21"/>
                <w:highlight w:val="none"/>
                <w:lang w:val="en-US" w:eastAsia="zh-CN"/>
              </w:rPr>
              <w:t>专业硕士研究生或以上学历的</w:t>
            </w:r>
            <w:r>
              <w:rPr>
                <w:rFonts w:hint="eastAsia" w:ascii="仿宋" w:hAnsi="仿宋" w:eastAsia="仿宋"/>
                <w:color w:val="000000" w:themeColor="text1"/>
                <w:szCs w:val="21"/>
                <w:highlight w:val="none"/>
                <w:lang w:val="en-US" w:eastAsia="zh-CN"/>
              </w:rPr>
              <w:t>，得4分；</w:t>
            </w:r>
          </w:p>
          <w:p>
            <w:pPr>
              <w:ind w:firstLine="0" w:firstLineChars="0"/>
              <w:rPr>
                <w:rFonts w:hint="eastAsia" w:ascii="仿宋" w:hAnsi="仿宋" w:eastAsia="仿宋"/>
                <w:color w:val="000000" w:themeColor="text1"/>
                <w:highlight w:val="none"/>
                <w:lang w:eastAsia="zh-CN"/>
              </w:rPr>
            </w:pPr>
            <w:r>
              <w:rPr>
                <w:rFonts w:hint="eastAsia" w:ascii="仿宋" w:hAnsi="仿宋" w:eastAsia="仿宋"/>
                <w:color w:val="000000" w:themeColor="text1"/>
                <w:highlight w:val="none"/>
                <w:lang w:val="en-US" w:eastAsia="zh-CN"/>
              </w:rPr>
              <w:t>2.</w:t>
            </w:r>
            <w:r>
              <w:rPr>
                <w:rFonts w:hint="eastAsia" w:ascii="仿宋" w:hAnsi="仿宋" w:eastAsia="仿宋"/>
                <w:color w:val="auto"/>
                <w:szCs w:val="21"/>
                <w:highlight w:val="none"/>
              </w:rPr>
              <w:t>具有</w:t>
            </w:r>
            <w:r>
              <w:rPr>
                <w:rFonts w:hint="eastAsia" w:ascii="仿宋" w:hAnsi="仿宋" w:eastAsia="仿宋"/>
                <w:color w:val="auto"/>
                <w:szCs w:val="21"/>
                <w:highlight w:val="none"/>
                <w:lang w:eastAsia="zh-CN"/>
              </w:rPr>
              <w:t>化学类或</w:t>
            </w:r>
            <w:r>
              <w:rPr>
                <w:rFonts w:ascii="仿宋" w:hAnsi="仿宋" w:eastAsia="仿宋"/>
                <w:color w:val="auto"/>
                <w:szCs w:val="21"/>
                <w:highlight w:val="none"/>
              </w:rPr>
              <w:t>自动化控制</w:t>
            </w:r>
            <w:r>
              <w:rPr>
                <w:rFonts w:hint="eastAsia" w:ascii="仿宋" w:hAnsi="仿宋" w:eastAsia="仿宋"/>
                <w:color w:val="auto"/>
                <w:szCs w:val="21"/>
                <w:highlight w:val="none"/>
                <w:lang w:eastAsia="zh-CN"/>
              </w:rPr>
              <w:t>类</w:t>
            </w:r>
            <w:r>
              <w:rPr>
                <w:rFonts w:ascii="仿宋" w:hAnsi="仿宋" w:eastAsia="仿宋"/>
                <w:color w:val="auto"/>
                <w:szCs w:val="21"/>
                <w:highlight w:val="none"/>
              </w:rPr>
              <w:t>或环境监测</w:t>
            </w:r>
            <w:r>
              <w:rPr>
                <w:rFonts w:hint="eastAsia" w:ascii="仿宋" w:hAnsi="仿宋" w:eastAsia="仿宋"/>
                <w:color w:val="auto"/>
                <w:szCs w:val="21"/>
                <w:highlight w:val="none"/>
                <w:lang w:eastAsia="zh-CN"/>
              </w:rPr>
              <w:t>类</w:t>
            </w:r>
            <w:r>
              <w:rPr>
                <w:rFonts w:ascii="仿宋" w:hAnsi="仿宋" w:eastAsia="仿宋"/>
                <w:color w:val="auto"/>
                <w:szCs w:val="21"/>
                <w:highlight w:val="none"/>
              </w:rPr>
              <w:t>或环境工程类</w:t>
            </w:r>
            <w:r>
              <w:rPr>
                <w:rFonts w:hint="eastAsia" w:ascii="仿宋" w:hAnsi="仿宋" w:eastAsia="仿宋"/>
                <w:color w:val="auto"/>
                <w:szCs w:val="21"/>
                <w:highlight w:val="none"/>
                <w:lang w:eastAsia="zh-CN"/>
              </w:rPr>
              <w:t>副高级或以上工程师</w:t>
            </w:r>
            <w:r>
              <w:rPr>
                <w:rFonts w:ascii="仿宋" w:hAnsi="仿宋" w:eastAsia="仿宋"/>
                <w:color w:val="auto"/>
                <w:szCs w:val="21"/>
                <w:highlight w:val="none"/>
              </w:rPr>
              <w:t>职称</w:t>
            </w:r>
            <w:r>
              <w:rPr>
                <w:rFonts w:hint="eastAsia" w:ascii="仿宋" w:hAnsi="仿宋" w:eastAsia="仿宋"/>
                <w:color w:val="auto"/>
                <w:szCs w:val="21"/>
                <w:highlight w:val="none"/>
                <w:lang w:eastAsia="zh-CN"/>
              </w:rPr>
              <w:t>的</w:t>
            </w:r>
            <w:r>
              <w:rPr>
                <w:rFonts w:hint="default" w:ascii="仿宋" w:hAnsi="仿宋" w:eastAsia="仿宋"/>
                <w:color w:val="auto"/>
                <w:szCs w:val="21"/>
                <w:highlight w:val="none"/>
                <w:lang w:val="en-US" w:eastAsia="zh-CN"/>
              </w:rPr>
              <w:t>，</w:t>
            </w:r>
            <w:r>
              <w:rPr>
                <w:rFonts w:hint="eastAsia" w:ascii="仿宋" w:hAnsi="仿宋" w:eastAsia="仿宋"/>
                <w:color w:val="000000" w:themeColor="text1"/>
                <w:szCs w:val="21"/>
                <w:highlight w:val="none"/>
                <w:lang w:val="en-US" w:eastAsia="zh-CN"/>
              </w:rPr>
              <w:t>得3分</w:t>
            </w:r>
            <w:r>
              <w:rPr>
                <w:rFonts w:hint="eastAsia" w:ascii="仿宋" w:hAnsi="仿宋" w:eastAsia="仿宋"/>
                <w:color w:val="000000" w:themeColor="text1"/>
                <w:highlight w:val="none"/>
                <w:lang w:eastAsia="zh-CN"/>
              </w:rPr>
              <w:t>；</w:t>
            </w:r>
          </w:p>
          <w:p>
            <w:pPr>
              <w:ind w:firstLine="0" w:firstLineChars="0"/>
              <w:rPr>
                <w:rFonts w:hint="default" w:ascii="仿宋" w:hAnsi="仿宋" w:eastAsia="仿宋"/>
                <w:color w:val="000000" w:themeColor="text1"/>
                <w:highlight w:val="none"/>
                <w:lang w:val="en-US" w:eastAsia="zh-CN"/>
              </w:rPr>
            </w:pPr>
            <w:r>
              <w:rPr>
                <w:rFonts w:hint="eastAsia" w:ascii="仿宋" w:hAnsi="仿宋" w:eastAsia="仿宋"/>
                <w:color w:val="000000" w:themeColor="text1"/>
                <w:highlight w:val="none"/>
                <w:lang w:val="en-US" w:eastAsia="zh-CN"/>
              </w:rPr>
              <w:t>3.</w:t>
            </w:r>
            <w:r>
              <w:rPr>
                <w:rFonts w:hint="eastAsia" w:ascii="仿宋" w:hAnsi="仿宋" w:eastAsia="仿宋"/>
                <w:color w:val="auto"/>
                <w:szCs w:val="21"/>
                <w:highlight w:val="none"/>
                <w:lang w:val="en-US" w:eastAsia="zh-CN"/>
              </w:rPr>
              <w:t>自2022年1月1日至投标截止日止，具有政府部门或事业单位委托的污水处理厂（站）水质在线监测系统运行维护管理经验</w:t>
            </w:r>
            <w:r>
              <w:rPr>
                <w:rFonts w:hint="eastAsia" w:ascii="仿宋" w:hAnsi="仿宋" w:eastAsia="仿宋"/>
                <w:color w:val="000000" w:themeColor="text1"/>
                <w:szCs w:val="21"/>
                <w:highlight w:val="none"/>
                <w:lang w:val="en-US" w:eastAsia="zh-CN"/>
              </w:rPr>
              <w:t>的</w:t>
            </w:r>
            <w:r>
              <w:rPr>
                <w:rFonts w:hint="default" w:ascii="仿宋" w:hAnsi="仿宋" w:eastAsia="仿宋"/>
                <w:color w:val="000000" w:themeColor="text1"/>
                <w:szCs w:val="21"/>
                <w:highlight w:val="none"/>
                <w:lang w:val="en-US" w:eastAsia="zh-CN"/>
              </w:rPr>
              <w:t>，</w:t>
            </w:r>
            <w:r>
              <w:rPr>
                <w:rFonts w:hint="eastAsia" w:ascii="仿宋" w:hAnsi="仿宋" w:eastAsia="仿宋"/>
                <w:color w:val="000000" w:themeColor="text1"/>
                <w:szCs w:val="21"/>
                <w:highlight w:val="none"/>
                <w:lang w:val="en-US" w:eastAsia="zh-CN"/>
              </w:rPr>
              <w:t>得3分。</w:t>
            </w:r>
          </w:p>
          <w:p>
            <w:pPr>
              <w:ind w:firstLine="0" w:firstLineChars="0"/>
              <w:rPr>
                <w:rFonts w:ascii="仿宋" w:hAnsi="仿宋" w:eastAsia="仿宋"/>
                <w:color w:val="000000" w:themeColor="text1"/>
              </w:rPr>
            </w:pPr>
            <w:r>
              <w:rPr>
                <w:rFonts w:hint="eastAsia" w:ascii="仿宋" w:hAnsi="仿宋" w:eastAsia="仿宋"/>
                <w:color w:val="000000" w:themeColor="text1"/>
              </w:rPr>
              <w:t>以上累计得分，</w:t>
            </w:r>
            <w:r>
              <w:rPr>
                <w:rFonts w:hint="default" w:ascii="仿宋" w:hAnsi="仿宋" w:eastAsia="仿宋"/>
                <w:color w:val="000000" w:themeColor="text1"/>
                <w:lang w:val="en-US"/>
              </w:rPr>
              <w:t>最高得</w:t>
            </w:r>
            <w:r>
              <w:rPr>
                <w:rFonts w:hint="eastAsia" w:ascii="仿宋" w:hAnsi="仿宋" w:eastAsia="仿宋"/>
                <w:color w:val="000000" w:themeColor="text1"/>
                <w:lang w:val="en-US" w:eastAsia="zh-CN"/>
              </w:rPr>
              <w:t>10分</w:t>
            </w:r>
            <w:r>
              <w:rPr>
                <w:rFonts w:hint="eastAsia" w:ascii="仿宋" w:hAnsi="仿宋" w:eastAsia="仿宋"/>
                <w:color w:val="000000" w:themeColor="text1"/>
              </w:rPr>
              <w:t>。</w:t>
            </w:r>
          </w:p>
          <w:p>
            <w:pPr>
              <w:jc w:val="left"/>
              <w:rPr>
                <w:rFonts w:ascii="仿宋" w:hAnsi="仿宋" w:eastAsia="仿宋" w:cs="仿宋_GB2312"/>
                <w:color w:val="auto"/>
              </w:rPr>
            </w:pPr>
            <w:r>
              <w:rPr>
                <w:rFonts w:hint="eastAsia" w:ascii="仿宋" w:hAnsi="仿宋" w:eastAsia="仿宋" w:cs="仿宋_GB2312"/>
                <w:b/>
                <w:bCs/>
                <w:color w:val="auto"/>
              </w:rPr>
              <w:t>（二）</w:t>
            </w:r>
            <w:r>
              <w:rPr>
                <w:rFonts w:hint="eastAsia" w:ascii="仿宋" w:hAnsi="仿宋" w:eastAsia="仿宋"/>
                <w:b/>
                <w:bCs/>
                <w:color w:val="auto"/>
                <w:sz w:val="21"/>
                <w:szCs w:val="21"/>
                <w:highlight w:val="none"/>
                <w:u w:val="none"/>
              </w:rPr>
              <w:t>评审</w:t>
            </w:r>
            <w:r>
              <w:rPr>
                <w:rFonts w:hint="eastAsia" w:ascii="仿宋" w:hAnsi="仿宋" w:eastAsia="仿宋" w:cs="仿宋_GB2312"/>
                <w:b/>
                <w:bCs/>
              </w:rPr>
              <w:t>依据</w:t>
            </w:r>
          </w:p>
          <w:p>
            <w:pPr>
              <w:ind w:firstLine="0" w:firstLineChars="0"/>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1.要求提供通过投标人缴纳的近三个月的任意一个月的社保证明作为本单位员工的证明依据。如供应商为新成立企业且成立时间不足1个月，提供情况说明或者证明材料亦视为符合，无需提供相关人员社保，亦可得分。</w:t>
            </w:r>
          </w:p>
          <w:p>
            <w:pPr>
              <w:ind w:firstLine="0" w:firstLineChars="0"/>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2.证书：提供有效的证书扫描件，原件备查。</w:t>
            </w:r>
          </w:p>
          <w:p>
            <w:pPr>
              <w:ind w:firstLine="0" w:firstLineChars="0"/>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3.工作经验：提供项目合同（合同中体现服务内容、有该负责人名字）或被服务单位出具的证明材料（加盖合同被服务单位公章或业务章）。</w:t>
            </w:r>
          </w:p>
          <w:p>
            <w:pPr>
              <w:spacing w:line="240" w:lineRule="auto"/>
              <w:rPr>
                <w:rFonts w:ascii="仿宋" w:hAnsi="仿宋" w:eastAsia="仿宋" w:cs="仿宋_GB2312"/>
                <w:color w:val="auto"/>
              </w:rPr>
            </w:pPr>
            <w:r>
              <w:rPr>
                <w:rFonts w:hint="eastAsia" w:ascii="仿宋" w:hAnsi="仿宋" w:eastAsia="仿宋"/>
                <w:b w:val="0"/>
                <w:bCs w:val="0"/>
                <w:color w:val="auto"/>
                <w:sz w:val="21"/>
                <w:szCs w:val="21"/>
                <w:highlight w:val="none"/>
                <w:lang w:val="en-US" w:eastAsia="zh-CN"/>
              </w:rPr>
              <w:t>4</w:t>
            </w:r>
            <w:r>
              <w:rPr>
                <w:rFonts w:hint="eastAsia" w:ascii="仿宋" w:hAnsi="仿宋" w:eastAsia="仿宋"/>
                <w:b w:val="0"/>
                <w:bCs w:val="0"/>
                <w:color w:val="auto"/>
                <w:sz w:val="21"/>
                <w:szCs w:val="21"/>
                <w:highlight w:val="none"/>
              </w:rPr>
              <w:t>.以上</w:t>
            </w:r>
            <w:r>
              <w:rPr>
                <w:rFonts w:hint="eastAsia" w:ascii="仿宋" w:hAnsi="仿宋" w:eastAsia="仿宋"/>
                <w:b w:val="0"/>
                <w:bCs w:val="0"/>
                <w:color w:val="auto"/>
                <w:sz w:val="21"/>
                <w:szCs w:val="21"/>
                <w:highlight w:val="none"/>
                <w:lang w:val="en-US" w:eastAsia="zh-CN"/>
              </w:rPr>
              <w:t>资料原件备查</w:t>
            </w:r>
            <w:r>
              <w:rPr>
                <w:rFonts w:hint="eastAsia" w:ascii="仿宋" w:hAnsi="仿宋" w:eastAsia="仿宋"/>
                <w:b w:val="0"/>
                <w:bCs w:val="0"/>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color w:val="auto"/>
                <w:lang w:val="en-US" w:eastAsia="zh-CN"/>
              </w:rPr>
            </w:pPr>
            <w:r>
              <w:rPr>
                <w:rFonts w:hint="eastAsia" w:ascii="仿宋" w:hAnsi="仿宋" w:eastAsia="仿宋" w:cs="仿宋_GB2312"/>
                <w:color w:val="auto"/>
                <w:lang w:val="en-US" w:eastAsia="zh-CN"/>
              </w:rPr>
              <w:t>6</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auto"/>
                <w:szCs w:val="21"/>
                <w:highlight w:val="none"/>
              </w:rPr>
            </w:pPr>
            <w:r>
              <w:rPr>
                <w:rFonts w:hint="eastAsia" w:ascii="仿宋" w:hAnsi="仿宋" w:eastAsia="仿宋"/>
                <w:szCs w:val="21"/>
              </w:rPr>
              <w:t>拟安排的项目团队成员情况（项目负责人除外）</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color w:val="auto"/>
                <w:lang w:val="en-US" w:eastAsia="zh-CN"/>
              </w:rPr>
            </w:pPr>
            <w:r>
              <w:rPr>
                <w:rFonts w:hint="eastAsia" w:ascii="仿宋" w:hAnsi="仿宋" w:eastAsia="仿宋" w:cs="仿宋_GB2312"/>
                <w:color w:val="auto"/>
                <w:lang w:val="en-US" w:eastAsia="zh-CN"/>
              </w:rPr>
              <w:t>10分</w:t>
            </w:r>
          </w:p>
        </w:tc>
        <w:tc>
          <w:tcPr>
            <w:tcW w:w="630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b/>
                <w:bCs/>
                <w:color w:val="000000" w:themeColor="text1"/>
                <w:sz w:val="21"/>
                <w:szCs w:val="21"/>
                <w:highlight w:val="none"/>
                <w:u w:val="none"/>
              </w:rPr>
            </w:pPr>
            <w:r>
              <w:rPr>
                <w:rFonts w:hint="default" w:ascii="仿宋" w:hAnsi="仿宋" w:eastAsia="仿宋" w:cs="仿宋_GB2312"/>
                <w:b/>
                <w:bCs/>
                <w:color w:val="000000" w:themeColor="text1"/>
              </w:rPr>
              <w:t>（</w:t>
            </w:r>
            <w:r>
              <w:rPr>
                <w:rFonts w:hint="eastAsia" w:ascii="仿宋" w:hAnsi="仿宋" w:eastAsia="仿宋" w:cs="仿宋_GB2312"/>
                <w:b/>
                <w:bCs/>
                <w:color w:val="000000" w:themeColor="text1"/>
              </w:rPr>
              <w:t>一）</w:t>
            </w:r>
            <w:r>
              <w:rPr>
                <w:rFonts w:hint="eastAsia" w:ascii="仿宋" w:hAnsi="仿宋" w:eastAsia="仿宋"/>
                <w:b/>
                <w:bCs/>
                <w:color w:val="000000" w:themeColor="text1"/>
                <w:sz w:val="21"/>
                <w:szCs w:val="21"/>
                <w:highlight w:val="none"/>
                <w:u w:val="none"/>
              </w:rPr>
              <w:t>评审内容</w:t>
            </w:r>
          </w:p>
          <w:p>
            <w:pPr>
              <w:ind w:firstLine="0" w:firstLineChars="0"/>
              <w:rPr>
                <w:rFonts w:hint="default" w:ascii="仿宋" w:hAnsi="仿宋" w:eastAsia="仿宋"/>
                <w:b w:val="0"/>
                <w:bCs w:val="0"/>
                <w:color w:val="000000" w:themeColor="text1"/>
                <w:sz w:val="21"/>
                <w:szCs w:val="21"/>
                <w:highlight w:val="none"/>
                <w:u w:val="none"/>
              </w:rPr>
            </w:pPr>
            <w:r>
              <w:rPr>
                <w:rFonts w:hint="default" w:ascii="仿宋" w:hAnsi="仿宋" w:eastAsia="仿宋"/>
                <w:b w:val="0"/>
                <w:bCs w:val="0"/>
                <w:color w:val="000000" w:themeColor="text1"/>
                <w:sz w:val="21"/>
                <w:szCs w:val="21"/>
                <w:highlight w:val="none"/>
                <w:u w:val="none"/>
              </w:rPr>
              <w:t>拟安排项目团队成员（项目负责人除外）为投标</w:t>
            </w:r>
            <w:r>
              <w:rPr>
                <w:rFonts w:hint="eastAsia" w:ascii="仿宋" w:hAnsi="仿宋" w:eastAsia="仿宋"/>
                <w:b w:val="0"/>
                <w:bCs w:val="0"/>
                <w:color w:val="000000" w:themeColor="text1"/>
                <w:sz w:val="21"/>
                <w:szCs w:val="21"/>
                <w:highlight w:val="none"/>
                <w:u w:val="none"/>
                <w:lang w:val="en-US" w:eastAsia="zh-CN"/>
              </w:rPr>
              <w:t>人</w:t>
            </w:r>
            <w:r>
              <w:rPr>
                <w:rFonts w:hint="default" w:ascii="仿宋" w:hAnsi="仿宋" w:eastAsia="仿宋"/>
                <w:b w:val="0"/>
                <w:bCs w:val="0"/>
                <w:color w:val="000000" w:themeColor="text1"/>
                <w:sz w:val="21"/>
                <w:szCs w:val="21"/>
                <w:highlight w:val="none"/>
                <w:u w:val="none"/>
              </w:rPr>
              <w:t>在职员工（以社保证明为准），不满足社保文件要求的，本项不得分。</w:t>
            </w:r>
          </w:p>
          <w:p>
            <w:pPr>
              <w:widowControl/>
              <w:jc w:val="left"/>
              <w:rPr>
                <w:rFonts w:ascii="仿宋" w:hAnsi="仿宋" w:eastAsia="仿宋"/>
                <w:color w:val="auto"/>
                <w:szCs w:val="21"/>
                <w:highlight w:val="none"/>
              </w:rPr>
            </w:pPr>
            <w:r>
              <w:rPr>
                <w:rFonts w:hint="default" w:ascii="仿宋" w:hAnsi="仿宋" w:eastAsia="仿宋"/>
                <w:color w:val="auto"/>
                <w:szCs w:val="21"/>
                <w:highlight w:val="none"/>
                <w:lang w:val="en-US"/>
              </w:rPr>
              <w:t>1.</w:t>
            </w:r>
            <w:r>
              <w:rPr>
                <w:rFonts w:hint="eastAsia" w:ascii="仿宋" w:hAnsi="仿宋" w:eastAsia="仿宋"/>
                <w:color w:val="auto"/>
                <w:szCs w:val="21"/>
                <w:highlight w:val="none"/>
                <w:lang w:eastAsia="zh-CN"/>
              </w:rPr>
              <w:t>软件及</w:t>
            </w:r>
            <w:r>
              <w:rPr>
                <w:rFonts w:hint="eastAsia" w:ascii="仿宋" w:hAnsi="仿宋" w:eastAsia="仿宋"/>
                <w:color w:val="auto"/>
                <w:szCs w:val="21"/>
                <w:highlight w:val="none"/>
              </w:rPr>
              <w:t>数据质量管理</w:t>
            </w:r>
            <w:r>
              <w:rPr>
                <w:rFonts w:hint="eastAsia" w:ascii="仿宋" w:hAnsi="仿宋" w:eastAsia="仿宋"/>
                <w:color w:val="auto"/>
                <w:szCs w:val="21"/>
                <w:highlight w:val="none"/>
                <w:lang w:eastAsia="zh-CN"/>
              </w:rPr>
              <w:t>人员</w:t>
            </w:r>
            <w:r>
              <w:rPr>
                <w:rFonts w:hint="eastAsia" w:ascii="仿宋" w:hAnsi="仿宋" w:eastAsia="仿宋"/>
                <w:color w:val="auto"/>
                <w:szCs w:val="21"/>
                <w:highlight w:val="none"/>
              </w:rPr>
              <w:t>：具有</w:t>
            </w:r>
            <w:r>
              <w:rPr>
                <w:rFonts w:hint="eastAsia" w:ascii="仿宋" w:hAnsi="仿宋" w:eastAsia="仿宋"/>
                <w:color w:val="auto"/>
                <w:szCs w:val="21"/>
                <w:highlight w:val="none"/>
                <w:lang w:val="en-US" w:eastAsia="zh-CN"/>
              </w:rPr>
              <w:t>计算机技术与软件专业技术资格</w:t>
            </w:r>
            <w:r>
              <w:rPr>
                <w:rFonts w:hint="eastAsia" w:ascii="仿宋" w:hAnsi="仿宋" w:eastAsia="仿宋"/>
                <w:color w:val="auto"/>
                <w:szCs w:val="21"/>
                <w:highlight w:val="none"/>
                <w:lang w:eastAsia="zh-CN"/>
              </w:rPr>
              <w:t>中级</w:t>
            </w:r>
            <w:r>
              <w:rPr>
                <w:rFonts w:hint="eastAsia" w:ascii="仿宋" w:hAnsi="仿宋" w:eastAsia="仿宋"/>
                <w:color w:val="auto"/>
                <w:szCs w:val="21"/>
                <w:highlight w:val="none"/>
              </w:rPr>
              <w:t>工程师</w:t>
            </w:r>
            <w:r>
              <w:rPr>
                <w:rFonts w:hint="eastAsia" w:ascii="仿宋" w:hAnsi="仿宋" w:eastAsia="仿宋"/>
                <w:color w:val="auto"/>
                <w:szCs w:val="21"/>
                <w:highlight w:val="none"/>
                <w:lang w:eastAsia="zh-CN"/>
              </w:rPr>
              <w:t>或以上</w:t>
            </w:r>
            <w:r>
              <w:rPr>
                <w:rFonts w:hint="eastAsia" w:ascii="仿宋" w:hAnsi="仿宋" w:eastAsia="仿宋"/>
                <w:color w:val="auto"/>
                <w:szCs w:val="21"/>
                <w:highlight w:val="none"/>
              </w:rPr>
              <w:t>职称</w:t>
            </w:r>
            <w:r>
              <w:rPr>
                <w:rFonts w:hint="eastAsia" w:ascii="仿宋" w:hAnsi="仿宋" w:eastAsia="仿宋"/>
                <w:color w:val="auto"/>
                <w:szCs w:val="21"/>
                <w:highlight w:val="none"/>
                <w:lang w:eastAsia="zh-CN"/>
              </w:rPr>
              <w:t>的得</w:t>
            </w:r>
            <w:r>
              <w:rPr>
                <w:rFonts w:hint="eastAsia" w:ascii="仿宋" w:hAnsi="仿宋" w:eastAsia="仿宋"/>
                <w:color w:val="auto"/>
                <w:szCs w:val="21"/>
                <w:highlight w:val="none"/>
                <w:lang w:val="en-US" w:eastAsia="zh-CN"/>
              </w:rPr>
              <w:t>2分</w:t>
            </w:r>
            <w:r>
              <w:rPr>
                <w:rFonts w:hint="eastAsia" w:ascii="仿宋" w:hAnsi="仿宋" w:eastAsia="仿宋"/>
                <w:color w:val="auto"/>
                <w:szCs w:val="21"/>
                <w:highlight w:val="none"/>
                <w:lang w:eastAsia="zh-CN"/>
              </w:rPr>
              <w:t>，具有环境检测人员培训上岗合格证的得</w:t>
            </w:r>
            <w:r>
              <w:rPr>
                <w:rFonts w:hint="eastAsia" w:ascii="仿宋" w:hAnsi="仿宋" w:eastAsia="仿宋"/>
                <w:color w:val="auto"/>
                <w:szCs w:val="21"/>
                <w:highlight w:val="none"/>
                <w:lang w:val="en-US" w:eastAsia="zh-CN"/>
              </w:rPr>
              <w:t>2分，本项最高</w:t>
            </w:r>
            <w:r>
              <w:rPr>
                <w:rFonts w:ascii="仿宋" w:hAnsi="仿宋" w:eastAsia="仿宋"/>
                <w:color w:val="auto"/>
                <w:szCs w:val="21"/>
                <w:highlight w:val="none"/>
              </w:rPr>
              <w:t>得</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lang w:eastAsia="zh-CN"/>
              </w:rPr>
              <w:t>分</w:t>
            </w:r>
            <w:r>
              <w:rPr>
                <w:rFonts w:hint="eastAsia" w:ascii="仿宋" w:hAnsi="仿宋" w:eastAsia="仿宋"/>
                <w:color w:val="auto"/>
                <w:szCs w:val="21"/>
                <w:highlight w:val="none"/>
              </w:rPr>
              <w:t>；</w:t>
            </w:r>
          </w:p>
          <w:p>
            <w:pPr>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default" w:ascii="仿宋" w:hAnsi="仿宋" w:eastAsia="仿宋"/>
                <w:color w:val="auto"/>
                <w:szCs w:val="21"/>
                <w:highlight w:val="none"/>
                <w:lang w:val="en-US"/>
              </w:rPr>
              <w:t>.</w:t>
            </w:r>
            <w:r>
              <w:rPr>
                <w:rFonts w:ascii="仿宋" w:hAnsi="仿宋" w:eastAsia="仿宋"/>
                <w:color w:val="auto"/>
                <w:szCs w:val="21"/>
                <w:highlight w:val="none"/>
              </w:rPr>
              <w:t>运维技术人员</w:t>
            </w:r>
            <w:r>
              <w:rPr>
                <w:rFonts w:hint="eastAsia" w:ascii="仿宋" w:hAnsi="仿宋" w:eastAsia="仿宋"/>
                <w:color w:val="auto"/>
                <w:szCs w:val="21"/>
                <w:highlight w:val="none"/>
              </w:rPr>
              <w:t>：</w:t>
            </w:r>
            <w:r>
              <w:rPr>
                <w:rFonts w:ascii="仿宋" w:hAnsi="仿宋" w:eastAsia="仿宋"/>
                <w:color w:val="auto"/>
                <w:szCs w:val="21"/>
                <w:highlight w:val="none"/>
              </w:rPr>
              <w:t>具有自动监控（</w:t>
            </w:r>
            <w:r>
              <w:rPr>
                <w:rFonts w:hint="eastAsia" w:ascii="仿宋" w:hAnsi="仿宋" w:eastAsia="仿宋"/>
                <w:color w:val="auto"/>
                <w:szCs w:val="21"/>
                <w:highlight w:val="none"/>
                <w:lang w:eastAsia="zh-CN"/>
              </w:rPr>
              <w:t>水或污废水</w:t>
            </w:r>
            <w:r>
              <w:rPr>
                <w:rFonts w:ascii="仿宋" w:hAnsi="仿宋" w:eastAsia="仿宋"/>
                <w:color w:val="auto"/>
                <w:szCs w:val="21"/>
                <w:highlight w:val="none"/>
              </w:rPr>
              <w:t>）运行工培训合格证书和环境监测技术人员培训证书的，每</w:t>
            </w:r>
            <w:r>
              <w:rPr>
                <w:rFonts w:hint="eastAsia" w:ascii="仿宋" w:hAnsi="仿宋" w:eastAsia="仿宋"/>
                <w:color w:val="auto"/>
                <w:szCs w:val="21"/>
                <w:highlight w:val="none"/>
              </w:rPr>
              <w:t>提供1</w:t>
            </w:r>
            <w:r>
              <w:rPr>
                <w:rFonts w:ascii="仿宋" w:hAnsi="仿宋" w:eastAsia="仿宋"/>
                <w:color w:val="auto"/>
                <w:szCs w:val="21"/>
                <w:highlight w:val="none"/>
              </w:rPr>
              <w:t>人得</w:t>
            </w:r>
            <w:r>
              <w:rPr>
                <w:rFonts w:hint="eastAsia" w:ascii="仿宋" w:hAnsi="仿宋" w:eastAsia="仿宋"/>
                <w:color w:val="auto"/>
                <w:szCs w:val="21"/>
                <w:highlight w:val="none"/>
                <w:lang w:val="en-US" w:eastAsia="zh-CN"/>
              </w:rPr>
              <w:t>2分</w:t>
            </w:r>
            <w:r>
              <w:rPr>
                <w:rFonts w:ascii="仿宋" w:hAnsi="仿宋" w:eastAsia="仿宋"/>
                <w:color w:val="auto"/>
                <w:szCs w:val="21"/>
                <w:highlight w:val="none"/>
              </w:rPr>
              <w:t>，本项最多得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lang w:eastAsia="zh-CN"/>
              </w:rPr>
              <w:t>分</w:t>
            </w:r>
            <w:r>
              <w:rPr>
                <w:rFonts w:ascii="仿宋" w:hAnsi="仿宋" w:eastAsia="仿宋"/>
                <w:color w:val="auto"/>
                <w:szCs w:val="21"/>
                <w:highlight w:val="none"/>
              </w:rPr>
              <w:t>。</w:t>
            </w:r>
          </w:p>
          <w:p>
            <w:pPr>
              <w:ind w:firstLine="0" w:firstLineChars="0"/>
              <w:rPr>
                <w:rFonts w:ascii="仿宋" w:hAnsi="仿宋" w:eastAsia="仿宋"/>
                <w:color w:val="000000" w:themeColor="text1"/>
              </w:rPr>
            </w:pPr>
            <w:r>
              <w:rPr>
                <w:rFonts w:hint="eastAsia" w:ascii="仿宋" w:hAnsi="仿宋" w:eastAsia="仿宋"/>
                <w:color w:val="000000" w:themeColor="text1"/>
              </w:rPr>
              <w:t>以上累计得分，</w:t>
            </w:r>
            <w:r>
              <w:rPr>
                <w:rFonts w:hint="eastAsia" w:ascii="仿宋" w:hAnsi="仿宋" w:eastAsia="仿宋"/>
                <w:color w:val="000000" w:themeColor="text1"/>
                <w:lang w:eastAsia="zh-CN"/>
              </w:rPr>
              <w:t>同一人员不重复计分，</w:t>
            </w:r>
            <w:r>
              <w:rPr>
                <w:rFonts w:hint="default" w:ascii="仿宋" w:hAnsi="仿宋" w:eastAsia="仿宋"/>
                <w:color w:val="000000" w:themeColor="text1"/>
                <w:lang w:val="en-US"/>
              </w:rPr>
              <w:t>最高得</w:t>
            </w:r>
            <w:r>
              <w:rPr>
                <w:rFonts w:hint="eastAsia" w:ascii="仿宋" w:hAnsi="仿宋" w:eastAsia="仿宋"/>
                <w:color w:val="000000" w:themeColor="text1"/>
                <w:lang w:val="en-US" w:eastAsia="zh-CN"/>
              </w:rPr>
              <w:t>10分</w:t>
            </w:r>
            <w:r>
              <w:rPr>
                <w:rFonts w:hint="eastAsia" w:ascii="仿宋" w:hAnsi="仿宋" w:eastAsia="仿宋"/>
                <w:color w:val="000000" w:themeColor="text1"/>
              </w:rPr>
              <w:t>。</w:t>
            </w:r>
          </w:p>
          <w:p>
            <w:pPr>
              <w:jc w:val="left"/>
              <w:rPr>
                <w:rFonts w:ascii="仿宋" w:hAnsi="仿宋" w:eastAsia="仿宋" w:cs="仿宋_GB2312"/>
                <w:color w:val="auto"/>
              </w:rPr>
            </w:pPr>
            <w:r>
              <w:rPr>
                <w:rFonts w:hint="eastAsia" w:ascii="仿宋" w:hAnsi="仿宋" w:eastAsia="仿宋" w:cs="仿宋_GB2312"/>
                <w:b/>
                <w:bCs/>
                <w:color w:val="auto"/>
              </w:rPr>
              <w:t>（二）</w:t>
            </w:r>
            <w:r>
              <w:rPr>
                <w:rFonts w:hint="eastAsia" w:ascii="仿宋" w:hAnsi="仿宋" w:eastAsia="仿宋"/>
                <w:b/>
                <w:bCs/>
                <w:color w:val="auto"/>
                <w:sz w:val="21"/>
                <w:szCs w:val="21"/>
                <w:highlight w:val="none"/>
                <w:u w:val="none"/>
              </w:rPr>
              <w:t>评审</w:t>
            </w:r>
            <w:r>
              <w:rPr>
                <w:rFonts w:hint="eastAsia" w:ascii="仿宋" w:hAnsi="仿宋" w:eastAsia="仿宋" w:cs="仿宋_GB2312"/>
                <w:b/>
                <w:bCs/>
              </w:rPr>
              <w:t>依据</w:t>
            </w:r>
          </w:p>
          <w:p>
            <w:pPr>
              <w:ind w:firstLine="0" w:firstLineChars="0"/>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1.要求提供通过投标人缴纳的近三个月的任意一个月的社保证明作为本单位员工的证明依据。如供应商为新成立企业且成立时间不足1个月，提供情况说明或者证明材料亦视为符合，无需提供相关人员社保，亦可得分；</w:t>
            </w:r>
          </w:p>
          <w:p>
            <w:pPr>
              <w:ind w:firstLine="0" w:firstLineChars="0"/>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2.证书：提供有效的证书扫描件，原件备查；</w:t>
            </w:r>
          </w:p>
          <w:p>
            <w:pPr>
              <w:spacing w:line="240" w:lineRule="auto"/>
              <w:rPr>
                <w:rFonts w:ascii="仿宋" w:hAnsi="仿宋" w:eastAsia="仿宋" w:cs="仿宋_GB2312"/>
                <w:color w:val="auto"/>
              </w:rPr>
            </w:pPr>
            <w:r>
              <w:rPr>
                <w:rFonts w:hint="default" w:ascii="仿宋" w:hAnsi="仿宋" w:eastAsia="仿宋"/>
                <w:b w:val="0"/>
                <w:bCs w:val="0"/>
                <w:color w:val="auto"/>
                <w:sz w:val="21"/>
                <w:szCs w:val="21"/>
                <w:highlight w:val="none"/>
                <w:lang w:val="en-US" w:eastAsia="zh-CN"/>
              </w:rPr>
              <w:t>3</w:t>
            </w:r>
            <w:r>
              <w:rPr>
                <w:rFonts w:hint="eastAsia" w:ascii="仿宋" w:hAnsi="仿宋" w:eastAsia="仿宋"/>
                <w:b w:val="0"/>
                <w:bCs w:val="0"/>
                <w:color w:val="auto"/>
                <w:sz w:val="21"/>
                <w:szCs w:val="21"/>
                <w:highlight w:val="none"/>
              </w:rPr>
              <w:t>.以上</w:t>
            </w:r>
            <w:r>
              <w:rPr>
                <w:rFonts w:hint="eastAsia" w:ascii="仿宋" w:hAnsi="仿宋" w:eastAsia="仿宋"/>
                <w:b w:val="0"/>
                <w:bCs w:val="0"/>
                <w:color w:val="auto"/>
                <w:sz w:val="21"/>
                <w:szCs w:val="21"/>
                <w:highlight w:val="none"/>
                <w:lang w:val="en-US" w:eastAsia="zh-CN"/>
              </w:rPr>
              <w:t>资料原件备查</w:t>
            </w:r>
            <w:r>
              <w:rPr>
                <w:rFonts w:hint="eastAsia" w:ascii="仿宋" w:hAnsi="仿宋" w:eastAsia="仿宋"/>
                <w:b w:val="0"/>
                <w:bCs w:val="0"/>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b/>
                <w:bCs/>
              </w:rPr>
            </w:pPr>
            <w:r>
              <w:rPr>
                <w:rFonts w:hint="eastAsia" w:ascii="仿宋" w:hAnsi="仿宋" w:eastAsia="仿宋" w:cs="仿宋_GB2312"/>
                <w:b/>
                <w:bCs/>
              </w:rPr>
              <w:t>三、</w:t>
            </w:r>
            <w:r>
              <w:rPr>
                <w:rFonts w:hint="eastAsia" w:ascii="仿宋" w:hAnsi="仿宋" w:eastAsia="仿宋" w:cs="仿宋_GB2312"/>
                <w:b/>
                <w:bCs/>
                <w:lang w:eastAsia="zh-CN"/>
              </w:rPr>
              <w:t>综合</w:t>
            </w:r>
            <w:r>
              <w:rPr>
                <w:rFonts w:hint="eastAsia" w:ascii="仿宋" w:hAnsi="仿宋" w:eastAsia="仿宋" w:cs="仿宋_GB2312"/>
                <w:b/>
                <w:bCs/>
              </w:rPr>
              <w:t>部分</w:t>
            </w:r>
          </w:p>
        </w:tc>
        <w:tc>
          <w:tcPr>
            <w:tcW w:w="70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b/>
                <w:bCs/>
              </w:rPr>
            </w:pPr>
            <w:r>
              <w:rPr>
                <w:rFonts w:hint="eastAsia" w:ascii="仿宋" w:hAnsi="仿宋" w:eastAsia="仿宋" w:cs="仿宋_GB2312"/>
                <w:b/>
                <w:bCs/>
                <w:lang w:val="en-US" w:eastAsia="zh-CN"/>
              </w:rPr>
              <w:t>30</w:t>
            </w:r>
            <w:r>
              <w:rPr>
                <w:rFonts w:hint="eastAsia" w:ascii="仿宋" w:hAnsi="仿宋" w:eastAsia="仿宋" w:cs="仿宋_GB2312"/>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序号</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评分因素</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具体</w:t>
            </w:r>
          </w:p>
          <w:p>
            <w:pPr>
              <w:spacing w:line="360" w:lineRule="exact"/>
              <w:jc w:val="center"/>
              <w:rPr>
                <w:rFonts w:ascii="仿宋" w:hAnsi="仿宋" w:eastAsia="仿宋" w:cs="仿宋_GB2312"/>
              </w:rPr>
            </w:pPr>
            <w:r>
              <w:rPr>
                <w:rFonts w:hint="eastAsia" w:ascii="仿宋" w:hAnsi="仿宋" w:eastAsia="仿宋" w:cs="仿宋_GB2312"/>
              </w:rPr>
              <w:t>分值</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1</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lang w:eastAsia="zh-CN"/>
              </w:rPr>
            </w:pPr>
            <w:r>
              <w:rPr>
                <w:rFonts w:hint="eastAsia" w:ascii="仿宋" w:hAnsi="仿宋" w:eastAsia="仿宋" w:cs="仿宋_GB2312"/>
                <w:lang w:eastAsia="zh-CN"/>
              </w:rPr>
              <w:t>相关认证情况</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lang w:val="en-US" w:eastAsia="zh-CN"/>
              </w:rPr>
              <w:t>3</w:t>
            </w:r>
            <w:r>
              <w:rPr>
                <w:rFonts w:hint="eastAsia" w:ascii="仿宋" w:hAnsi="仿宋" w:eastAsia="仿宋" w:cs="仿宋_GB2312"/>
              </w:rPr>
              <w:t>分</w:t>
            </w:r>
          </w:p>
        </w:tc>
        <w:tc>
          <w:tcPr>
            <w:tcW w:w="6300"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hint="default" w:ascii="仿宋" w:hAnsi="仿宋" w:eastAsia="仿宋"/>
                <w:b w:val="0"/>
                <w:bCs w:val="0"/>
                <w:color w:val="auto"/>
                <w:sz w:val="21"/>
                <w:szCs w:val="21"/>
                <w:highlight w:val="none"/>
              </w:rPr>
            </w:pPr>
            <w:r>
              <w:rPr>
                <w:rFonts w:hint="eastAsia" w:ascii="仿宋" w:hAnsi="仿宋" w:eastAsia="仿宋"/>
                <w:b/>
                <w:bCs/>
                <w:color w:val="auto"/>
                <w:sz w:val="21"/>
                <w:szCs w:val="21"/>
                <w:highlight w:val="none"/>
                <w:lang w:eastAsia="zh-CN"/>
              </w:rPr>
              <w:t>（一）</w:t>
            </w:r>
            <w:r>
              <w:rPr>
                <w:rFonts w:hint="eastAsia" w:ascii="仿宋" w:hAnsi="仿宋" w:eastAsia="仿宋"/>
                <w:b/>
                <w:bCs/>
                <w:color w:val="auto"/>
                <w:sz w:val="21"/>
                <w:szCs w:val="21"/>
                <w:highlight w:val="none"/>
                <w:u w:val="none"/>
              </w:rPr>
              <w:t>评审内容</w:t>
            </w:r>
          </w:p>
          <w:p>
            <w:pPr>
              <w:rPr>
                <w:rFonts w:hint="eastAsia" w:ascii="仿宋" w:hAnsi="仿宋" w:eastAsia="仿宋"/>
                <w:b w:val="0"/>
                <w:bCs w:val="0"/>
                <w:color w:val="auto"/>
                <w:sz w:val="21"/>
                <w:szCs w:val="21"/>
                <w:highlight w:val="none"/>
              </w:rPr>
            </w:pPr>
            <w:r>
              <w:rPr>
                <w:rFonts w:hint="default" w:ascii="仿宋" w:hAnsi="仿宋" w:eastAsia="仿宋"/>
                <w:b w:val="0"/>
                <w:bCs w:val="0"/>
                <w:color w:val="auto"/>
                <w:sz w:val="21"/>
                <w:szCs w:val="21"/>
                <w:highlight w:val="none"/>
                <w:lang w:val="en-US" w:eastAsia="zh-CN"/>
              </w:rPr>
              <w:t>投标人</w:t>
            </w:r>
            <w:r>
              <w:rPr>
                <w:rFonts w:hint="eastAsia" w:ascii="仿宋" w:hAnsi="仿宋" w:eastAsia="仿宋"/>
                <w:b w:val="0"/>
                <w:bCs w:val="0"/>
                <w:color w:val="auto"/>
                <w:sz w:val="21"/>
                <w:szCs w:val="21"/>
                <w:highlight w:val="none"/>
              </w:rPr>
              <w:t>具有以下体系认证证书，且证书的认证范围均需涵盖</w:t>
            </w:r>
            <w:r>
              <w:rPr>
                <w:rFonts w:hint="eastAsia" w:ascii="仿宋" w:hAnsi="仿宋" w:eastAsia="仿宋"/>
                <w:color w:val="auto"/>
                <w:szCs w:val="21"/>
              </w:rPr>
              <w:t>水污染源在线监测系统运营服务</w:t>
            </w:r>
            <w:r>
              <w:rPr>
                <w:rFonts w:hint="eastAsia" w:ascii="仿宋" w:hAnsi="仿宋" w:eastAsia="仿宋"/>
                <w:b w:val="0"/>
                <w:bCs w:val="0"/>
                <w:color w:val="auto"/>
                <w:sz w:val="21"/>
                <w:szCs w:val="21"/>
                <w:highlight w:val="none"/>
              </w:rPr>
              <w:t>：</w:t>
            </w:r>
          </w:p>
          <w:p>
            <w:pPr>
              <w:ind w:firstLine="0" w:firstLineChars="0"/>
              <w:rPr>
                <w:rFonts w:hint="eastAsia"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rPr>
              <w:t>1</w:t>
            </w:r>
            <w:r>
              <w:rPr>
                <w:rFonts w:hint="eastAsia" w:ascii="仿宋" w:hAnsi="仿宋" w:eastAsia="仿宋"/>
                <w:b w:val="0"/>
                <w:bCs w:val="0"/>
                <w:color w:val="auto"/>
                <w:sz w:val="21"/>
                <w:szCs w:val="21"/>
                <w:highlight w:val="none"/>
                <w:lang w:val="en-US" w:eastAsia="zh-CN"/>
              </w:rPr>
              <w:t>.</w:t>
            </w:r>
            <w:r>
              <w:rPr>
                <w:rFonts w:hint="eastAsia" w:ascii="仿宋" w:hAnsi="仿宋" w:eastAsia="仿宋"/>
                <w:b w:val="0"/>
                <w:bCs w:val="0"/>
                <w:color w:val="auto"/>
                <w:sz w:val="21"/>
                <w:szCs w:val="21"/>
                <w:highlight w:val="none"/>
              </w:rPr>
              <w:t>质量管理体系认证证书；</w:t>
            </w:r>
          </w:p>
          <w:p>
            <w:pPr>
              <w:ind w:firstLine="0" w:firstLineChars="0"/>
              <w:rPr>
                <w:rFonts w:hint="eastAsia"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lang w:val="en-US" w:eastAsia="zh-CN"/>
              </w:rPr>
              <w:t>2.</w:t>
            </w:r>
            <w:r>
              <w:rPr>
                <w:rFonts w:hint="eastAsia" w:ascii="仿宋" w:hAnsi="仿宋" w:eastAsia="仿宋"/>
                <w:b w:val="0"/>
                <w:bCs w:val="0"/>
                <w:color w:val="auto"/>
                <w:sz w:val="21"/>
                <w:szCs w:val="21"/>
                <w:highlight w:val="none"/>
              </w:rPr>
              <w:t>环境管理体系认证证书；</w:t>
            </w:r>
          </w:p>
          <w:p>
            <w:pPr>
              <w:ind w:firstLine="0" w:firstLineChars="0"/>
              <w:rPr>
                <w:rFonts w:hint="eastAsia" w:ascii="仿宋" w:hAnsi="仿宋" w:eastAsia="仿宋"/>
                <w:b w:val="0"/>
                <w:bCs w:val="0"/>
                <w:color w:val="auto"/>
                <w:sz w:val="21"/>
                <w:szCs w:val="21"/>
                <w:highlight w:val="none"/>
                <w:lang w:eastAsia="zh-CN"/>
              </w:rPr>
            </w:pPr>
            <w:r>
              <w:rPr>
                <w:rFonts w:hint="eastAsia" w:ascii="仿宋" w:hAnsi="仿宋" w:eastAsia="仿宋"/>
                <w:b w:val="0"/>
                <w:bCs w:val="0"/>
                <w:color w:val="auto"/>
                <w:sz w:val="21"/>
                <w:szCs w:val="21"/>
                <w:highlight w:val="none"/>
                <w:lang w:val="en-US" w:eastAsia="zh-CN"/>
              </w:rPr>
              <w:t>3.</w:t>
            </w:r>
            <w:r>
              <w:rPr>
                <w:rFonts w:hint="eastAsia" w:ascii="仿宋" w:hAnsi="仿宋" w:eastAsia="仿宋"/>
                <w:color w:val="auto"/>
                <w:szCs w:val="21"/>
              </w:rPr>
              <w:t>中国环境服务认证证书</w:t>
            </w:r>
            <w:r>
              <w:rPr>
                <w:rFonts w:hint="eastAsia" w:ascii="仿宋" w:hAnsi="仿宋" w:eastAsia="仿宋"/>
                <w:b w:val="0"/>
                <w:bCs w:val="0"/>
                <w:color w:val="auto"/>
                <w:sz w:val="21"/>
                <w:szCs w:val="21"/>
                <w:highlight w:val="none"/>
                <w:lang w:eastAsia="zh-CN"/>
              </w:rPr>
              <w:t>。</w:t>
            </w:r>
          </w:p>
          <w:p>
            <w:pPr>
              <w:ind w:firstLine="0" w:firstLineChars="0"/>
              <w:rPr>
                <w:rFonts w:hint="eastAsia"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rPr>
              <w:t>以上证书</w:t>
            </w:r>
            <w:r>
              <w:rPr>
                <w:rFonts w:hint="eastAsia" w:ascii="仿宋" w:hAnsi="仿宋" w:eastAsia="仿宋"/>
                <w:b w:val="0"/>
                <w:bCs w:val="0"/>
                <w:color w:val="auto"/>
                <w:sz w:val="21"/>
                <w:szCs w:val="21"/>
                <w:highlight w:val="none"/>
                <w:lang w:eastAsia="zh-CN"/>
              </w:rPr>
              <w:t>每提供</w:t>
            </w:r>
            <w:r>
              <w:rPr>
                <w:rFonts w:hint="eastAsia" w:ascii="仿宋" w:hAnsi="仿宋" w:eastAsia="仿宋"/>
                <w:b w:val="0"/>
                <w:bCs w:val="0"/>
                <w:color w:val="auto"/>
                <w:sz w:val="21"/>
                <w:szCs w:val="21"/>
                <w:highlight w:val="none"/>
                <w:lang w:val="en-US" w:eastAsia="zh-CN"/>
              </w:rPr>
              <w:t>1个得1分</w:t>
            </w:r>
            <w:r>
              <w:rPr>
                <w:rFonts w:hint="eastAsia" w:ascii="仿宋" w:hAnsi="仿宋" w:eastAsia="仿宋"/>
                <w:b w:val="0"/>
                <w:bCs w:val="0"/>
                <w:color w:val="auto"/>
                <w:sz w:val="21"/>
                <w:szCs w:val="21"/>
                <w:highlight w:val="none"/>
              </w:rPr>
              <w:t>，</w:t>
            </w:r>
            <w:r>
              <w:rPr>
                <w:rFonts w:hint="eastAsia" w:ascii="仿宋" w:hAnsi="仿宋" w:eastAsia="仿宋"/>
                <w:b w:val="0"/>
                <w:bCs w:val="0"/>
                <w:color w:val="auto"/>
                <w:sz w:val="21"/>
                <w:szCs w:val="21"/>
                <w:highlight w:val="none"/>
                <w:lang w:eastAsia="zh-CN"/>
              </w:rPr>
              <w:t>本项</w:t>
            </w:r>
            <w:r>
              <w:rPr>
                <w:rFonts w:hint="eastAsia" w:ascii="仿宋" w:hAnsi="仿宋" w:eastAsia="仿宋"/>
                <w:b w:val="0"/>
                <w:bCs w:val="0"/>
                <w:color w:val="auto"/>
                <w:sz w:val="21"/>
                <w:szCs w:val="21"/>
                <w:highlight w:val="none"/>
              </w:rPr>
              <w:t>最高得</w:t>
            </w:r>
            <w:r>
              <w:rPr>
                <w:rFonts w:hint="eastAsia" w:ascii="仿宋" w:hAnsi="仿宋" w:eastAsia="仿宋"/>
                <w:b w:val="0"/>
                <w:bCs w:val="0"/>
                <w:color w:val="auto"/>
                <w:sz w:val="21"/>
                <w:szCs w:val="21"/>
                <w:highlight w:val="none"/>
                <w:lang w:val="en-US" w:eastAsia="zh-CN"/>
              </w:rPr>
              <w:t>3</w:t>
            </w:r>
            <w:r>
              <w:rPr>
                <w:rFonts w:hint="eastAsia" w:ascii="仿宋" w:hAnsi="仿宋" w:eastAsia="仿宋"/>
                <w:b w:val="0"/>
                <w:bCs w:val="0"/>
                <w:color w:val="auto"/>
                <w:sz w:val="21"/>
                <w:szCs w:val="21"/>
                <w:highlight w:val="none"/>
              </w:rPr>
              <w:t>分，同一类证书提供多个不重复计分。</w:t>
            </w:r>
          </w:p>
          <w:p>
            <w:pPr>
              <w:ind w:firstLine="0" w:firstLineChars="0"/>
              <w:rPr>
                <w:rFonts w:hint="eastAsia" w:ascii="仿宋" w:hAnsi="仿宋" w:eastAsia="仿宋"/>
                <w:b w:val="0"/>
                <w:bCs w:val="0"/>
                <w:color w:val="auto"/>
                <w:sz w:val="21"/>
                <w:szCs w:val="21"/>
                <w:highlight w:val="none"/>
                <w:lang w:eastAsia="zh-CN"/>
              </w:rPr>
            </w:pPr>
            <w:r>
              <w:rPr>
                <w:rFonts w:hint="eastAsia" w:ascii="仿宋" w:hAnsi="仿宋" w:eastAsia="仿宋"/>
                <w:b/>
                <w:bCs/>
                <w:color w:val="auto"/>
                <w:sz w:val="21"/>
                <w:szCs w:val="21"/>
                <w:highlight w:val="none"/>
                <w:lang w:eastAsia="zh-CN"/>
              </w:rPr>
              <w:t>（二）</w:t>
            </w:r>
            <w:r>
              <w:rPr>
                <w:rFonts w:hint="default" w:ascii="仿宋" w:hAnsi="仿宋" w:eastAsia="仿宋"/>
                <w:b/>
                <w:bCs/>
                <w:color w:val="auto"/>
                <w:sz w:val="21"/>
                <w:szCs w:val="21"/>
                <w:highlight w:val="none"/>
                <w:u w:val="none"/>
              </w:rPr>
              <w:t>评审</w:t>
            </w:r>
            <w:r>
              <w:rPr>
                <w:rFonts w:hint="eastAsia" w:ascii="仿宋" w:hAnsi="仿宋" w:eastAsia="仿宋"/>
                <w:b/>
                <w:bCs/>
                <w:color w:val="auto"/>
                <w:sz w:val="21"/>
                <w:szCs w:val="21"/>
                <w:highlight w:val="none"/>
                <w:u w:val="none"/>
                <w:lang w:eastAsia="zh-CN"/>
              </w:rPr>
              <w:t>依据</w:t>
            </w:r>
          </w:p>
          <w:p>
            <w:pPr>
              <w:ind w:firstLine="0" w:firstLineChars="0"/>
              <w:rPr>
                <w:rFonts w:hint="eastAsia" w:ascii="仿宋" w:hAnsi="仿宋" w:eastAsia="仿宋"/>
                <w:b w:val="0"/>
                <w:bCs w:val="0"/>
                <w:color w:val="FF0000"/>
                <w:sz w:val="21"/>
                <w:szCs w:val="21"/>
                <w:highlight w:val="none"/>
                <w:lang w:eastAsia="zh-CN"/>
              </w:rPr>
            </w:pPr>
            <w:r>
              <w:rPr>
                <w:rFonts w:hint="eastAsia" w:ascii="仿宋" w:hAnsi="仿宋" w:eastAsia="仿宋"/>
                <w:b w:val="0"/>
                <w:bCs w:val="0"/>
                <w:color w:val="auto"/>
                <w:sz w:val="21"/>
                <w:szCs w:val="21"/>
                <w:highlight w:val="none"/>
              </w:rPr>
              <w:t>1</w:t>
            </w:r>
            <w:r>
              <w:rPr>
                <w:rFonts w:hint="eastAsia" w:ascii="仿宋" w:hAnsi="仿宋" w:eastAsia="仿宋"/>
                <w:b w:val="0"/>
                <w:bCs w:val="0"/>
                <w:color w:val="auto"/>
                <w:sz w:val="21"/>
                <w:szCs w:val="21"/>
                <w:highlight w:val="none"/>
                <w:lang w:val="en-US" w:eastAsia="zh-CN"/>
              </w:rPr>
              <w:t>.提供有效的</w:t>
            </w:r>
            <w:r>
              <w:rPr>
                <w:rFonts w:hint="eastAsia" w:ascii="仿宋" w:hAnsi="仿宋" w:eastAsia="仿宋"/>
                <w:b w:val="0"/>
                <w:bCs w:val="0"/>
                <w:color w:val="auto"/>
                <w:sz w:val="21"/>
                <w:szCs w:val="21"/>
                <w:highlight w:val="none"/>
              </w:rPr>
              <w:t>认证证书</w:t>
            </w:r>
            <w:r>
              <w:rPr>
                <w:rFonts w:hint="eastAsia" w:ascii="仿宋" w:hAnsi="仿宋" w:eastAsia="仿宋"/>
                <w:b w:val="0"/>
                <w:bCs w:val="0"/>
                <w:color w:val="auto"/>
                <w:sz w:val="21"/>
                <w:szCs w:val="21"/>
                <w:highlight w:val="none"/>
                <w:lang w:val="en-US" w:eastAsia="zh-CN"/>
              </w:rPr>
              <w:t>扫描件，原件备查</w:t>
            </w:r>
            <w:r>
              <w:rPr>
                <w:rFonts w:hint="eastAsia" w:ascii="仿宋" w:hAnsi="仿宋" w:eastAsia="仿宋"/>
                <w:b w:val="0"/>
                <w:bCs w:val="0"/>
                <w:color w:val="auto"/>
                <w:sz w:val="21"/>
                <w:szCs w:val="21"/>
                <w:highlight w:val="none"/>
              </w:rPr>
              <w:t>；</w:t>
            </w:r>
          </w:p>
          <w:p>
            <w:pPr>
              <w:jc w:val="left"/>
              <w:rPr>
                <w:rFonts w:ascii="仿宋" w:hAnsi="仿宋" w:eastAsia="仿宋" w:cs="仿宋_GB2312"/>
              </w:rPr>
            </w:pPr>
            <w:r>
              <w:rPr>
                <w:rFonts w:hint="eastAsia" w:ascii="仿宋" w:hAnsi="仿宋" w:eastAsia="仿宋"/>
                <w:b w:val="0"/>
                <w:bCs w:val="0"/>
                <w:color w:val="auto"/>
                <w:sz w:val="21"/>
                <w:szCs w:val="21"/>
                <w:highlight w:val="none"/>
                <w:lang w:val="en-US" w:eastAsia="zh-CN"/>
              </w:rPr>
              <w:t>2.</w:t>
            </w:r>
            <w:r>
              <w:rPr>
                <w:rFonts w:hint="eastAsia" w:ascii="仿宋" w:hAnsi="仿宋" w:eastAsia="仿宋"/>
                <w:b w:val="0"/>
                <w:bCs w:val="0"/>
                <w:color w:val="auto"/>
                <w:sz w:val="21"/>
                <w:szCs w:val="21"/>
                <w:highlight w:val="none"/>
              </w:rPr>
              <w:t>以上资料原件备查。评分中出现无证明资料或专家无法凭所提供资料判断是否得分的情况，一律作不得分处理。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2</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有效业绩</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rPr>
              <w:t>10分</w:t>
            </w:r>
          </w:p>
        </w:tc>
        <w:tc>
          <w:tcPr>
            <w:tcW w:w="6300" w:type="dxa"/>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default" w:ascii="仿宋" w:hAnsi="仿宋" w:eastAsia="仿宋"/>
                <w:b w:val="0"/>
                <w:bCs w:val="0"/>
                <w:color w:val="auto"/>
                <w:sz w:val="21"/>
                <w:szCs w:val="21"/>
                <w:highlight w:val="none"/>
              </w:rPr>
            </w:pPr>
            <w:r>
              <w:rPr>
                <w:rFonts w:hint="eastAsia" w:ascii="仿宋" w:hAnsi="仿宋" w:eastAsia="仿宋"/>
                <w:b/>
                <w:bCs/>
                <w:color w:val="auto"/>
                <w:sz w:val="21"/>
                <w:szCs w:val="21"/>
                <w:highlight w:val="none"/>
                <w:lang w:eastAsia="zh-CN"/>
              </w:rPr>
              <w:t>（一）</w:t>
            </w:r>
            <w:r>
              <w:rPr>
                <w:rFonts w:hint="eastAsia" w:ascii="仿宋" w:hAnsi="仿宋" w:eastAsia="仿宋"/>
                <w:b/>
                <w:bCs/>
                <w:color w:val="auto"/>
                <w:sz w:val="21"/>
                <w:szCs w:val="21"/>
                <w:highlight w:val="none"/>
                <w:u w:val="none"/>
              </w:rPr>
              <w:t>评审内容</w:t>
            </w:r>
          </w:p>
          <w:p>
            <w:pPr>
              <w:ind w:firstLine="0" w:firstLineChars="0"/>
              <w:jc w:val="left"/>
              <w:rPr>
                <w:rFonts w:hint="default" w:ascii="仿宋" w:hAnsi="仿宋" w:eastAsia="仿宋"/>
                <w:b w:val="0"/>
                <w:bCs w:val="0"/>
                <w:color w:val="auto"/>
                <w:sz w:val="21"/>
                <w:szCs w:val="21"/>
                <w:highlight w:val="none"/>
                <w:lang w:val="en-US"/>
              </w:rPr>
            </w:pPr>
            <w:r>
              <w:rPr>
                <w:rFonts w:hint="default" w:ascii="仿宋" w:hAnsi="仿宋" w:eastAsia="仿宋"/>
                <w:b w:val="0"/>
                <w:bCs w:val="0"/>
                <w:color w:val="auto"/>
                <w:sz w:val="21"/>
                <w:szCs w:val="21"/>
                <w:highlight w:val="none"/>
              </w:rPr>
              <w:t>投标人自202</w:t>
            </w:r>
            <w:r>
              <w:rPr>
                <w:rFonts w:hint="eastAsia" w:ascii="仿宋" w:hAnsi="仿宋" w:eastAsia="仿宋"/>
                <w:b w:val="0"/>
                <w:bCs w:val="0"/>
                <w:color w:val="auto"/>
                <w:sz w:val="21"/>
                <w:szCs w:val="21"/>
                <w:highlight w:val="none"/>
                <w:lang w:val="en-US" w:eastAsia="zh-CN"/>
              </w:rPr>
              <w:t>2</w:t>
            </w:r>
            <w:r>
              <w:rPr>
                <w:rFonts w:hint="default" w:ascii="仿宋" w:hAnsi="仿宋" w:eastAsia="仿宋"/>
                <w:b w:val="0"/>
                <w:bCs w:val="0"/>
                <w:color w:val="auto"/>
                <w:sz w:val="21"/>
                <w:szCs w:val="21"/>
                <w:highlight w:val="none"/>
              </w:rPr>
              <w:t>年1月1日至投标截止之日（以合同签订时间为准）</w:t>
            </w:r>
            <w:r>
              <w:rPr>
                <w:rFonts w:hint="eastAsia" w:ascii="仿宋" w:hAnsi="仿宋" w:eastAsia="仿宋"/>
                <w:b w:val="0"/>
                <w:bCs w:val="0"/>
                <w:color w:val="auto"/>
                <w:sz w:val="21"/>
                <w:szCs w:val="21"/>
                <w:highlight w:val="none"/>
                <w:lang w:eastAsia="zh-CN"/>
              </w:rPr>
              <w:t>的承接过</w:t>
            </w:r>
            <w:r>
              <w:rPr>
                <w:rFonts w:hint="eastAsia" w:ascii="仿宋" w:hAnsi="仿宋" w:eastAsia="仿宋"/>
                <w:color w:val="auto"/>
                <w:szCs w:val="21"/>
                <w:highlight w:val="none"/>
                <w:lang w:val="en-US" w:eastAsia="zh-CN"/>
              </w:rPr>
              <w:t>政府部门或事业单位委托的</w:t>
            </w:r>
            <w:r>
              <w:rPr>
                <w:rFonts w:hint="eastAsia" w:ascii="仿宋" w:hAnsi="仿宋" w:eastAsia="仿宋"/>
                <w:szCs w:val="21"/>
              </w:rPr>
              <w:t>污水处理厂（站）水质在线监测系统运行维护项目业绩</w:t>
            </w:r>
            <w:r>
              <w:rPr>
                <w:rFonts w:hint="default" w:ascii="仿宋" w:hAnsi="仿宋" w:eastAsia="仿宋"/>
                <w:b w:val="0"/>
                <w:bCs w:val="0"/>
                <w:color w:val="auto"/>
                <w:sz w:val="21"/>
                <w:szCs w:val="21"/>
                <w:highlight w:val="none"/>
              </w:rPr>
              <w:t>，</w:t>
            </w:r>
            <w:r>
              <w:rPr>
                <w:rFonts w:hint="eastAsia" w:ascii="仿宋" w:hAnsi="仿宋" w:eastAsia="仿宋"/>
                <w:szCs w:val="21"/>
                <w:lang w:val="en-US" w:eastAsia="zh-CN"/>
              </w:rPr>
              <w:t>每提供一个业绩得2分，本项累计最高得10分。长期服务续签合同只计算一个业绩。</w:t>
            </w:r>
          </w:p>
          <w:p>
            <w:pPr>
              <w:ind w:firstLine="0" w:firstLineChars="0"/>
              <w:jc w:val="both"/>
              <w:rPr>
                <w:rFonts w:hint="eastAsia" w:ascii="仿宋" w:hAnsi="仿宋" w:eastAsia="仿宋"/>
                <w:b w:val="0"/>
                <w:bCs w:val="0"/>
                <w:color w:val="auto"/>
                <w:sz w:val="21"/>
                <w:szCs w:val="21"/>
                <w:highlight w:val="none"/>
                <w:lang w:eastAsia="zh-CN"/>
              </w:rPr>
            </w:pPr>
            <w:r>
              <w:rPr>
                <w:rFonts w:hint="eastAsia" w:ascii="仿宋" w:hAnsi="仿宋" w:eastAsia="仿宋"/>
                <w:b/>
                <w:bCs/>
                <w:color w:val="auto"/>
                <w:sz w:val="21"/>
                <w:szCs w:val="21"/>
                <w:highlight w:val="none"/>
                <w:lang w:eastAsia="zh-CN"/>
              </w:rPr>
              <w:t>（二）</w:t>
            </w:r>
            <w:r>
              <w:rPr>
                <w:rFonts w:hint="default" w:ascii="仿宋" w:hAnsi="仿宋" w:eastAsia="仿宋"/>
                <w:b/>
                <w:bCs/>
                <w:color w:val="auto"/>
                <w:sz w:val="21"/>
                <w:szCs w:val="21"/>
                <w:highlight w:val="none"/>
                <w:u w:val="none"/>
              </w:rPr>
              <w:t>评审</w:t>
            </w:r>
            <w:r>
              <w:rPr>
                <w:rFonts w:hint="eastAsia" w:ascii="仿宋" w:hAnsi="仿宋" w:eastAsia="仿宋"/>
                <w:b/>
                <w:bCs/>
                <w:color w:val="auto"/>
                <w:sz w:val="21"/>
                <w:szCs w:val="21"/>
                <w:highlight w:val="none"/>
                <w:u w:val="none"/>
                <w:lang w:eastAsia="zh-CN"/>
              </w:rPr>
              <w:t>依据</w:t>
            </w:r>
          </w:p>
          <w:p>
            <w:pPr>
              <w:ind w:firstLine="0" w:firstLineChars="0"/>
              <w:jc w:val="both"/>
              <w:rPr>
                <w:rFonts w:hint="default"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lang w:val="en-US" w:eastAsia="zh-CN"/>
              </w:rPr>
              <w:t>1.</w:t>
            </w:r>
            <w:r>
              <w:rPr>
                <w:rFonts w:hint="default" w:ascii="仿宋" w:hAnsi="仿宋" w:eastAsia="仿宋"/>
                <w:b w:val="0"/>
                <w:bCs w:val="0"/>
                <w:color w:val="auto"/>
                <w:sz w:val="21"/>
                <w:szCs w:val="21"/>
                <w:highlight w:val="none"/>
              </w:rPr>
              <w:t>提供中标通知书和项目合同关键页（应包含但不限于合同签约主体名称、项目（合同）名称、涉及业绩评分的服务内容、签订合同时间、签约主体公章</w:t>
            </w:r>
            <w:r>
              <w:rPr>
                <w:rFonts w:hint="eastAsia" w:ascii="仿宋" w:hAnsi="仿宋" w:eastAsia="仿宋"/>
                <w:b w:val="0"/>
                <w:bCs w:val="0"/>
                <w:color w:val="auto"/>
                <w:sz w:val="21"/>
                <w:szCs w:val="21"/>
                <w:highlight w:val="none"/>
                <w:lang w:eastAsia="zh-CN"/>
              </w:rPr>
              <w:t>或合同章</w:t>
            </w:r>
            <w:r>
              <w:rPr>
                <w:rFonts w:hint="default" w:ascii="仿宋" w:hAnsi="仿宋" w:eastAsia="仿宋"/>
                <w:b w:val="0"/>
                <w:bCs w:val="0"/>
                <w:color w:val="auto"/>
                <w:sz w:val="21"/>
                <w:szCs w:val="21"/>
                <w:highlight w:val="none"/>
              </w:rPr>
              <w:t>），原件备查；</w:t>
            </w:r>
          </w:p>
          <w:p>
            <w:pPr>
              <w:jc w:val="both"/>
              <w:rPr>
                <w:rFonts w:ascii="仿宋" w:hAnsi="仿宋" w:eastAsia="仿宋" w:cs="仿宋_GB2312"/>
              </w:rPr>
            </w:pPr>
            <w:r>
              <w:rPr>
                <w:rFonts w:hint="eastAsia" w:ascii="仿宋" w:hAnsi="仿宋" w:eastAsia="仿宋"/>
                <w:b w:val="0"/>
                <w:bCs w:val="0"/>
                <w:color w:val="auto"/>
                <w:sz w:val="21"/>
                <w:szCs w:val="21"/>
                <w:highlight w:val="none"/>
                <w:lang w:val="en-US" w:eastAsia="zh-CN"/>
              </w:rPr>
              <w:t>2.</w:t>
            </w:r>
            <w:r>
              <w:rPr>
                <w:rFonts w:hint="default" w:ascii="仿宋" w:hAnsi="仿宋" w:eastAsia="仿宋"/>
                <w:b w:val="0"/>
                <w:bCs w:val="0"/>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highlight w:val="none"/>
              </w:rPr>
            </w:pPr>
            <w:r>
              <w:rPr>
                <w:rFonts w:hint="eastAsia" w:ascii="仿宋" w:hAnsi="仿宋" w:eastAsia="仿宋" w:cs="仿宋_GB2312"/>
                <w:highlight w:val="none"/>
                <w:lang w:val="en-US" w:eastAsia="zh-CN"/>
              </w:rPr>
              <w:t>3</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highlight w:val="none"/>
              </w:rPr>
            </w:pPr>
            <w:r>
              <w:rPr>
                <w:rFonts w:hint="eastAsia" w:ascii="仿宋" w:hAnsi="仿宋" w:eastAsia="仿宋" w:cs="仿宋_GB2312"/>
                <w:highlight w:val="none"/>
                <w:lang w:eastAsia="zh-CN"/>
              </w:rPr>
              <w:t>履约评价</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highlight w:val="none"/>
              </w:rPr>
            </w:pPr>
            <w:r>
              <w:rPr>
                <w:rFonts w:hint="eastAsia" w:ascii="仿宋" w:hAnsi="仿宋" w:eastAsia="仿宋" w:cs="仿宋_GB2312"/>
                <w:color w:val="auto"/>
                <w:highlight w:val="none"/>
                <w:lang w:val="en-US" w:eastAsia="zh-CN"/>
              </w:rPr>
              <w:t>10分</w:t>
            </w:r>
          </w:p>
        </w:tc>
        <w:tc>
          <w:tcPr>
            <w:tcW w:w="6300" w:type="dxa"/>
            <w:tcBorders>
              <w:top w:val="single" w:color="auto" w:sz="4" w:space="0"/>
              <w:left w:val="single" w:color="auto" w:sz="4" w:space="0"/>
              <w:bottom w:val="single" w:color="auto" w:sz="4" w:space="0"/>
              <w:right w:val="single" w:color="auto" w:sz="4" w:space="0"/>
            </w:tcBorders>
            <w:vAlign w:val="center"/>
          </w:tcPr>
          <w:p>
            <w:pPr>
              <w:jc w:val="both"/>
              <w:rPr>
                <w:color w:val="auto"/>
                <w:highlight w:val="none"/>
              </w:rPr>
            </w:pPr>
            <w:r>
              <w:rPr>
                <w:rFonts w:hint="eastAsia" w:ascii="仿宋" w:hAnsi="仿宋" w:eastAsia="仿宋"/>
                <w:b/>
                <w:color w:val="auto"/>
                <w:szCs w:val="21"/>
                <w:highlight w:val="none"/>
              </w:rPr>
              <w:t>（一）评</w:t>
            </w:r>
            <w:r>
              <w:rPr>
                <w:rFonts w:hint="eastAsia" w:ascii="仿宋" w:hAnsi="仿宋" w:eastAsia="仿宋"/>
                <w:b/>
                <w:color w:val="auto"/>
                <w:szCs w:val="21"/>
                <w:highlight w:val="none"/>
                <w:lang w:eastAsia="zh-CN"/>
              </w:rPr>
              <w:t>审</w:t>
            </w:r>
            <w:r>
              <w:rPr>
                <w:rFonts w:hint="eastAsia" w:ascii="仿宋" w:hAnsi="仿宋" w:eastAsia="仿宋"/>
                <w:b/>
                <w:color w:val="auto"/>
                <w:szCs w:val="21"/>
                <w:highlight w:val="none"/>
              </w:rPr>
              <w:t>内容</w:t>
            </w:r>
          </w:p>
          <w:p>
            <w:pPr>
              <w:jc w:val="both"/>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投标人上述经评审有效的“有效业绩”，提供服务单位的履约评价，整体综合评价为“优”或“优秀”或“满意”或“合格”的，每提供1份满足要求的履约评价得2分，本项累计最高得10分。同一个有效业绩只计算一个履约评价。</w:t>
            </w:r>
          </w:p>
          <w:p>
            <w:pPr>
              <w:ind w:firstLine="0" w:firstLineChars="0"/>
              <w:jc w:val="both"/>
              <w:rPr>
                <w:rFonts w:hint="eastAsia" w:ascii="仿宋" w:hAnsi="仿宋" w:eastAsia="仿宋"/>
                <w:b w:val="0"/>
                <w:bCs w:val="0"/>
                <w:color w:val="auto"/>
                <w:sz w:val="21"/>
                <w:szCs w:val="21"/>
                <w:highlight w:val="none"/>
                <w:lang w:eastAsia="zh-CN"/>
              </w:rPr>
            </w:pPr>
            <w:r>
              <w:rPr>
                <w:rFonts w:hint="eastAsia" w:ascii="仿宋" w:hAnsi="仿宋" w:eastAsia="仿宋"/>
                <w:b/>
                <w:bCs/>
                <w:color w:val="auto"/>
                <w:sz w:val="21"/>
                <w:szCs w:val="21"/>
                <w:highlight w:val="none"/>
                <w:lang w:eastAsia="zh-CN"/>
              </w:rPr>
              <w:t>（二）</w:t>
            </w:r>
            <w:r>
              <w:rPr>
                <w:rFonts w:hint="default" w:ascii="仿宋" w:hAnsi="仿宋" w:eastAsia="仿宋"/>
                <w:b/>
                <w:bCs/>
                <w:color w:val="auto"/>
                <w:sz w:val="21"/>
                <w:szCs w:val="21"/>
                <w:highlight w:val="none"/>
                <w:u w:val="none"/>
              </w:rPr>
              <w:t>评审</w:t>
            </w:r>
            <w:r>
              <w:rPr>
                <w:rFonts w:hint="eastAsia" w:ascii="仿宋" w:hAnsi="仿宋" w:eastAsia="仿宋"/>
                <w:b/>
                <w:bCs/>
                <w:color w:val="auto"/>
                <w:sz w:val="21"/>
                <w:szCs w:val="21"/>
                <w:highlight w:val="none"/>
                <w:u w:val="none"/>
                <w:lang w:eastAsia="zh-CN"/>
              </w:rPr>
              <w:t>依据</w:t>
            </w:r>
          </w:p>
          <w:p>
            <w:pPr>
              <w:jc w:val="both"/>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1.提供项目采购单位或被服务单位出具的履约评价证明，需加盖合同甲方公章（或甲方业务章）。</w:t>
            </w:r>
          </w:p>
          <w:p>
            <w:pPr>
              <w:jc w:val="both"/>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2.证明文件的内容必须包括但不限于项目（合同）名称、总体履约评价结果、出具证明的签署日期等相关内容；如提交的证明材料其评价结果没有结论而仅是打分的（比如打100分、98分、95分、85分等的）不计分。</w:t>
            </w:r>
          </w:p>
          <w:p>
            <w:pPr>
              <w:jc w:val="both"/>
              <w:rPr>
                <w:rFonts w:hint="eastAsia"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3.未按要求提供有效证明材料或提供不清晰导致评委无法识别的不计得分。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lang w:val="en-US" w:eastAsia="zh-CN"/>
              </w:rPr>
            </w:pPr>
            <w:r>
              <w:rPr>
                <w:rFonts w:hint="eastAsia" w:ascii="仿宋" w:hAnsi="仿宋" w:eastAsia="仿宋" w:cs="仿宋_GB2312"/>
                <w:lang w:val="en-US" w:eastAsia="zh-CN"/>
              </w:rPr>
              <w:t>4</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rPr>
            </w:pPr>
            <w:r>
              <w:rPr>
                <w:rFonts w:hint="default" w:ascii="仿宋" w:hAnsi="仿宋" w:eastAsia="仿宋"/>
                <w:szCs w:val="21"/>
                <w:lang w:val="en-US"/>
              </w:rPr>
              <w:t>技术成果</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lang w:val="en-US" w:eastAsia="zh-CN"/>
              </w:rPr>
            </w:pPr>
            <w:r>
              <w:rPr>
                <w:rFonts w:hint="eastAsia" w:ascii="仿宋" w:hAnsi="仿宋" w:eastAsia="仿宋" w:cs="仿宋_GB2312"/>
                <w:lang w:val="en-US" w:eastAsia="zh-CN"/>
              </w:rPr>
              <w:t>7分</w:t>
            </w:r>
          </w:p>
        </w:tc>
        <w:tc>
          <w:tcPr>
            <w:tcW w:w="6300"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hint="default" w:ascii="仿宋" w:hAnsi="仿宋" w:eastAsia="仿宋"/>
                <w:b w:val="0"/>
                <w:bCs w:val="0"/>
                <w:color w:val="auto"/>
                <w:sz w:val="21"/>
                <w:szCs w:val="21"/>
                <w:highlight w:val="none"/>
              </w:rPr>
            </w:pPr>
            <w:r>
              <w:rPr>
                <w:rFonts w:hint="eastAsia" w:ascii="仿宋" w:hAnsi="仿宋" w:eastAsia="仿宋"/>
                <w:b/>
                <w:bCs/>
                <w:color w:val="auto"/>
                <w:sz w:val="21"/>
                <w:szCs w:val="21"/>
                <w:highlight w:val="none"/>
                <w:lang w:eastAsia="zh-CN"/>
              </w:rPr>
              <w:t>（一）</w:t>
            </w:r>
            <w:r>
              <w:rPr>
                <w:rFonts w:hint="eastAsia" w:ascii="仿宋" w:hAnsi="仿宋" w:eastAsia="仿宋"/>
                <w:b/>
                <w:bCs/>
                <w:color w:val="auto"/>
                <w:sz w:val="21"/>
                <w:szCs w:val="21"/>
                <w:highlight w:val="none"/>
                <w:u w:val="none"/>
              </w:rPr>
              <w:t>评审内容</w:t>
            </w:r>
          </w:p>
          <w:p>
            <w:pPr>
              <w:jc w:val="left"/>
              <w:rPr>
                <w:rFonts w:ascii="仿宋" w:hAnsi="仿宋" w:eastAsia="仿宋"/>
                <w:szCs w:val="21"/>
              </w:rPr>
            </w:pPr>
            <w:r>
              <w:rPr>
                <w:rFonts w:hint="eastAsia" w:ascii="仿宋" w:hAnsi="仿宋" w:eastAsia="仿宋"/>
                <w:szCs w:val="21"/>
                <w:lang w:val="en-US" w:eastAsia="zh-CN"/>
              </w:rPr>
              <w:t>1.</w:t>
            </w:r>
            <w:r>
              <w:rPr>
                <w:rFonts w:ascii="仿宋" w:hAnsi="仿宋" w:eastAsia="仿宋"/>
                <w:szCs w:val="21"/>
              </w:rPr>
              <w:t>投标人</w:t>
            </w:r>
            <w:r>
              <w:rPr>
                <w:rFonts w:hint="eastAsia" w:ascii="仿宋" w:hAnsi="仿宋" w:eastAsia="仿宋"/>
                <w:szCs w:val="21"/>
              </w:rPr>
              <w:t>提供</w:t>
            </w:r>
            <w:r>
              <w:rPr>
                <w:rFonts w:ascii="仿宋" w:hAnsi="仿宋" w:eastAsia="仿宋"/>
                <w:szCs w:val="21"/>
              </w:rPr>
              <w:t>具有</w:t>
            </w:r>
            <w:r>
              <w:rPr>
                <w:rFonts w:hint="eastAsia" w:ascii="仿宋" w:hAnsi="仿宋" w:eastAsia="仿宋"/>
                <w:szCs w:val="21"/>
                <w:lang w:eastAsia="zh-CN"/>
              </w:rPr>
              <w:t>污水处理厂（站）水质在线</w:t>
            </w:r>
            <w:r>
              <w:rPr>
                <w:rFonts w:ascii="仿宋" w:hAnsi="仿宋" w:eastAsia="仿宋"/>
                <w:szCs w:val="21"/>
              </w:rPr>
              <w:t>监测</w:t>
            </w:r>
            <w:r>
              <w:rPr>
                <w:rFonts w:hint="eastAsia" w:ascii="仿宋" w:hAnsi="仿宋" w:eastAsia="仿宋"/>
                <w:szCs w:val="21"/>
                <w:lang w:eastAsia="zh-CN"/>
              </w:rPr>
              <w:t>或监控</w:t>
            </w:r>
            <w:r>
              <w:rPr>
                <w:rFonts w:ascii="仿宋" w:hAnsi="仿宋" w:eastAsia="仿宋"/>
                <w:szCs w:val="21"/>
              </w:rPr>
              <w:t>相关的软件著作权的，</w:t>
            </w:r>
            <w:r>
              <w:rPr>
                <w:rFonts w:hint="eastAsia" w:ascii="仿宋" w:hAnsi="仿宋" w:eastAsia="仿宋"/>
                <w:szCs w:val="21"/>
              </w:rPr>
              <w:t>每提供</w:t>
            </w:r>
            <w:r>
              <w:rPr>
                <w:rFonts w:hint="eastAsia" w:ascii="仿宋" w:hAnsi="仿宋" w:eastAsia="仿宋"/>
                <w:szCs w:val="21"/>
                <w:lang w:val="en-US" w:eastAsia="zh-CN"/>
              </w:rPr>
              <w:t>1</w:t>
            </w:r>
            <w:r>
              <w:rPr>
                <w:rFonts w:hint="eastAsia" w:ascii="仿宋" w:hAnsi="仿宋" w:eastAsia="仿宋"/>
                <w:szCs w:val="21"/>
              </w:rPr>
              <w:t>项得</w:t>
            </w:r>
            <w:r>
              <w:rPr>
                <w:rFonts w:hint="eastAsia" w:ascii="仿宋" w:hAnsi="仿宋" w:eastAsia="仿宋"/>
                <w:szCs w:val="21"/>
                <w:lang w:val="en-US" w:eastAsia="zh-CN"/>
              </w:rPr>
              <w:t>1</w:t>
            </w:r>
            <w:r>
              <w:rPr>
                <w:rFonts w:hint="eastAsia" w:ascii="仿宋" w:hAnsi="仿宋" w:eastAsia="仿宋"/>
                <w:szCs w:val="21"/>
                <w:lang w:eastAsia="zh-CN"/>
              </w:rPr>
              <w:t>分</w:t>
            </w:r>
            <w:r>
              <w:rPr>
                <w:rFonts w:ascii="仿宋" w:hAnsi="仿宋" w:eastAsia="仿宋"/>
                <w:szCs w:val="21"/>
              </w:rPr>
              <w:t>，本项最</w:t>
            </w:r>
            <w:r>
              <w:rPr>
                <w:rFonts w:hint="eastAsia" w:ascii="仿宋" w:hAnsi="仿宋" w:eastAsia="仿宋"/>
                <w:szCs w:val="21"/>
              </w:rPr>
              <w:t>高</w:t>
            </w:r>
            <w:r>
              <w:rPr>
                <w:rFonts w:ascii="仿宋" w:hAnsi="仿宋" w:eastAsia="仿宋"/>
                <w:szCs w:val="21"/>
              </w:rPr>
              <w:t>得</w:t>
            </w:r>
            <w:r>
              <w:rPr>
                <w:rFonts w:hint="eastAsia" w:ascii="仿宋" w:hAnsi="仿宋" w:eastAsia="仿宋"/>
                <w:szCs w:val="21"/>
                <w:lang w:val="en-US" w:eastAsia="zh-CN"/>
              </w:rPr>
              <w:t>4</w:t>
            </w:r>
            <w:r>
              <w:rPr>
                <w:rFonts w:hint="eastAsia" w:ascii="仿宋" w:hAnsi="仿宋" w:eastAsia="仿宋"/>
                <w:szCs w:val="21"/>
                <w:lang w:eastAsia="zh-CN"/>
              </w:rPr>
              <w:t>分</w:t>
            </w:r>
            <w:r>
              <w:rPr>
                <w:rFonts w:ascii="仿宋" w:hAnsi="仿宋" w:eastAsia="仿宋"/>
                <w:szCs w:val="21"/>
              </w:rPr>
              <w:t>；</w:t>
            </w:r>
          </w:p>
          <w:p>
            <w:pPr>
              <w:jc w:val="left"/>
              <w:rPr>
                <w:rFonts w:ascii="仿宋" w:hAnsi="仿宋" w:eastAsia="仿宋"/>
                <w:szCs w:val="21"/>
              </w:rPr>
            </w:pPr>
            <w:r>
              <w:rPr>
                <w:rFonts w:hint="eastAsia" w:ascii="仿宋" w:hAnsi="仿宋" w:eastAsia="仿宋"/>
                <w:szCs w:val="21"/>
                <w:lang w:val="en-US" w:eastAsia="zh-CN"/>
              </w:rPr>
              <w:t>2.</w:t>
            </w:r>
            <w:r>
              <w:rPr>
                <w:rFonts w:ascii="仿宋" w:hAnsi="仿宋" w:eastAsia="仿宋"/>
                <w:szCs w:val="21"/>
              </w:rPr>
              <w:t>投标人</w:t>
            </w:r>
            <w:r>
              <w:rPr>
                <w:rFonts w:hint="eastAsia" w:ascii="仿宋" w:hAnsi="仿宋" w:eastAsia="仿宋"/>
                <w:szCs w:val="21"/>
              </w:rPr>
              <w:t>提供具有</w:t>
            </w:r>
            <w:r>
              <w:rPr>
                <w:rFonts w:hint="eastAsia" w:ascii="仿宋" w:hAnsi="仿宋" w:eastAsia="仿宋"/>
                <w:szCs w:val="21"/>
                <w:lang w:eastAsia="zh-CN"/>
              </w:rPr>
              <w:t>污水处理厂（站）水质在线监测</w:t>
            </w:r>
            <w:r>
              <w:rPr>
                <w:rFonts w:hint="eastAsia" w:ascii="仿宋" w:hAnsi="仿宋" w:eastAsia="仿宋"/>
                <w:szCs w:val="21"/>
              </w:rPr>
              <w:t>系统</w:t>
            </w:r>
            <w:r>
              <w:rPr>
                <w:rFonts w:hint="eastAsia" w:ascii="仿宋" w:hAnsi="仿宋" w:eastAsia="仿宋"/>
                <w:szCs w:val="21"/>
                <w:lang w:eastAsia="zh-CN"/>
              </w:rPr>
              <w:t>或监控</w:t>
            </w:r>
            <w:r>
              <w:rPr>
                <w:rFonts w:hint="eastAsia" w:ascii="仿宋" w:hAnsi="仿宋" w:eastAsia="仿宋"/>
                <w:szCs w:val="21"/>
              </w:rPr>
              <w:t>相关发明专利（或实用新型专利）的，每提供</w:t>
            </w:r>
            <w:r>
              <w:rPr>
                <w:rFonts w:hint="eastAsia" w:ascii="仿宋" w:hAnsi="仿宋" w:eastAsia="仿宋"/>
                <w:szCs w:val="21"/>
                <w:lang w:val="en-US" w:eastAsia="zh-CN"/>
              </w:rPr>
              <w:t>1</w:t>
            </w:r>
            <w:r>
              <w:rPr>
                <w:rFonts w:hint="eastAsia" w:ascii="仿宋" w:hAnsi="仿宋" w:eastAsia="仿宋"/>
                <w:szCs w:val="21"/>
              </w:rPr>
              <w:t>项得</w:t>
            </w:r>
            <w:r>
              <w:rPr>
                <w:rFonts w:hint="eastAsia" w:ascii="仿宋" w:hAnsi="仿宋" w:eastAsia="仿宋"/>
                <w:szCs w:val="21"/>
                <w:lang w:val="en-US" w:eastAsia="zh-CN"/>
              </w:rPr>
              <w:t>1</w:t>
            </w:r>
            <w:r>
              <w:rPr>
                <w:rFonts w:hint="eastAsia" w:ascii="仿宋" w:hAnsi="仿宋" w:eastAsia="仿宋"/>
                <w:lang w:val="en-US" w:eastAsia="zh-CN"/>
              </w:rPr>
              <w:t>分</w:t>
            </w:r>
            <w:r>
              <w:rPr>
                <w:rFonts w:ascii="仿宋" w:hAnsi="仿宋" w:eastAsia="仿宋"/>
                <w:szCs w:val="21"/>
              </w:rPr>
              <w:t>，本项最</w:t>
            </w:r>
            <w:r>
              <w:rPr>
                <w:rFonts w:hint="eastAsia" w:ascii="仿宋" w:hAnsi="仿宋" w:eastAsia="仿宋"/>
                <w:szCs w:val="21"/>
              </w:rPr>
              <w:t>高</w:t>
            </w:r>
            <w:r>
              <w:rPr>
                <w:rFonts w:ascii="仿宋" w:hAnsi="仿宋" w:eastAsia="仿宋"/>
                <w:szCs w:val="21"/>
              </w:rPr>
              <w:t>得</w:t>
            </w:r>
            <w:r>
              <w:rPr>
                <w:rFonts w:hint="eastAsia" w:ascii="仿宋" w:hAnsi="仿宋" w:eastAsia="仿宋"/>
                <w:szCs w:val="21"/>
                <w:lang w:val="en-US" w:eastAsia="zh-CN"/>
              </w:rPr>
              <w:t>3</w:t>
            </w:r>
            <w:r>
              <w:rPr>
                <w:rFonts w:hint="eastAsia" w:ascii="仿宋" w:hAnsi="仿宋" w:eastAsia="仿宋"/>
                <w:lang w:val="en-US" w:eastAsia="zh-CN"/>
              </w:rPr>
              <w:t>分</w:t>
            </w:r>
            <w:r>
              <w:rPr>
                <w:rFonts w:ascii="仿宋" w:hAnsi="仿宋" w:eastAsia="仿宋"/>
                <w:szCs w:val="21"/>
              </w:rPr>
              <w:t>。</w:t>
            </w:r>
          </w:p>
          <w:p>
            <w:pPr>
              <w:ind w:firstLine="0" w:firstLineChars="0"/>
              <w:jc w:val="left"/>
              <w:rPr>
                <w:rFonts w:hint="eastAsia" w:ascii="仿宋" w:hAnsi="仿宋" w:eastAsia="仿宋"/>
                <w:lang w:val="en-US" w:eastAsia="zh-CN"/>
              </w:rPr>
            </w:pPr>
            <w:r>
              <w:rPr>
                <w:rFonts w:hint="eastAsia" w:ascii="仿宋" w:hAnsi="仿宋" w:eastAsia="仿宋"/>
                <w:lang w:val="en-US" w:eastAsia="zh-CN"/>
              </w:rPr>
              <w:t>以上2项累计得分，最高得7分。</w:t>
            </w:r>
          </w:p>
          <w:p>
            <w:pPr>
              <w:ind w:firstLine="0" w:firstLineChars="0"/>
              <w:jc w:val="left"/>
              <w:rPr>
                <w:rFonts w:hint="eastAsia" w:ascii="仿宋" w:hAnsi="仿宋" w:eastAsia="仿宋"/>
                <w:b w:val="0"/>
                <w:bCs w:val="0"/>
                <w:color w:val="auto"/>
                <w:sz w:val="21"/>
                <w:szCs w:val="21"/>
                <w:highlight w:val="none"/>
                <w:lang w:eastAsia="zh-CN"/>
              </w:rPr>
            </w:pPr>
            <w:r>
              <w:rPr>
                <w:rFonts w:hint="eastAsia" w:ascii="仿宋" w:hAnsi="仿宋" w:eastAsia="仿宋"/>
                <w:b/>
                <w:bCs/>
                <w:color w:val="auto"/>
                <w:sz w:val="21"/>
                <w:szCs w:val="21"/>
                <w:highlight w:val="none"/>
                <w:lang w:eastAsia="zh-CN"/>
              </w:rPr>
              <w:t>（二）</w:t>
            </w:r>
            <w:r>
              <w:rPr>
                <w:rFonts w:hint="default" w:ascii="仿宋" w:hAnsi="仿宋" w:eastAsia="仿宋"/>
                <w:b/>
                <w:bCs/>
                <w:color w:val="auto"/>
                <w:sz w:val="21"/>
                <w:szCs w:val="21"/>
                <w:highlight w:val="none"/>
                <w:u w:val="none"/>
              </w:rPr>
              <w:t>评审</w:t>
            </w:r>
            <w:r>
              <w:rPr>
                <w:rFonts w:hint="eastAsia" w:ascii="仿宋" w:hAnsi="仿宋" w:eastAsia="仿宋"/>
                <w:b/>
                <w:bCs/>
                <w:color w:val="auto"/>
                <w:sz w:val="21"/>
                <w:szCs w:val="21"/>
                <w:highlight w:val="none"/>
                <w:u w:val="none"/>
                <w:lang w:eastAsia="zh-CN"/>
              </w:rPr>
              <w:t>依据</w:t>
            </w:r>
          </w:p>
          <w:p>
            <w:pPr>
              <w:ind w:firstLine="0" w:firstLineChars="0"/>
              <w:jc w:val="left"/>
              <w:rPr>
                <w:rFonts w:hint="default"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lang w:val="en-US" w:eastAsia="zh-CN"/>
              </w:rPr>
              <w:t>1.</w:t>
            </w:r>
            <w:r>
              <w:rPr>
                <w:rFonts w:hint="eastAsia" w:ascii="仿宋" w:hAnsi="仿宋" w:eastAsia="仿宋"/>
                <w:szCs w:val="21"/>
                <w:lang w:val="en-US" w:eastAsia="zh-CN"/>
              </w:rPr>
              <w:t>提供</w:t>
            </w:r>
            <w:r>
              <w:rPr>
                <w:rFonts w:hint="default" w:ascii="仿宋" w:hAnsi="仿宋" w:eastAsia="仿宋"/>
                <w:szCs w:val="21"/>
                <w:lang w:val="en-US" w:eastAsia="zh-CN"/>
              </w:rPr>
              <w:t>真实</w:t>
            </w:r>
            <w:r>
              <w:rPr>
                <w:rFonts w:hint="eastAsia" w:ascii="仿宋" w:hAnsi="仿宋" w:eastAsia="仿宋"/>
                <w:szCs w:val="21"/>
                <w:lang w:val="en-US" w:eastAsia="zh-CN"/>
              </w:rPr>
              <w:t>有效的产权(专利)证书、著作权登记证书扫描件，原件备查，未提供不得分</w:t>
            </w:r>
            <w:r>
              <w:rPr>
                <w:rFonts w:hint="default" w:ascii="仿宋" w:hAnsi="仿宋" w:eastAsia="仿宋"/>
                <w:b w:val="0"/>
                <w:bCs w:val="0"/>
                <w:color w:val="auto"/>
                <w:sz w:val="21"/>
                <w:szCs w:val="21"/>
                <w:highlight w:val="none"/>
              </w:rPr>
              <w:t>；</w:t>
            </w:r>
          </w:p>
          <w:p>
            <w:pPr>
              <w:jc w:val="both"/>
              <w:rPr>
                <w:rFonts w:hint="eastAsia" w:ascii="仿宋" w:hAnsi="仿宋" w:eastAsia="仿宋"/>
              </w:rPr>
            </w:pPr>
            <w:r>
              <w:rPr>
                <w:rFonts w:hint="eastAsia" w:ascii="仿宋" w:hAnsi="仿宋" w:eastAsia="仿宋"/>
                <w:b w:val="0"/>
                <w:bCs w:val="0"/>
                <w:color w:val="auto"/>
                <w:sz w:val="21"/>
                <w:szCs w:val="21"/>
                <w:highlight w:val="none"/>
                <w:lang w:val="en-US" w:eastAsia="zh-CN"/>
              </w:rPr>
              <w:t>2.</w:t>
            </w:r>
            <w:r>
              <w:rPr>
                <w:rFonts w:hint="default" w:ascii="仿宋" w:hAnsi="仿宋" w:eastAsia="仿宋"/>
                <w:b w:val="0"/>
                <w:bCs w:val="0"/>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0" w:firstLineChars="0"/>
              <w:jc w:val="center"/>
              <w:rPr>
                <w:rFonts w:hint="eastAsia" w:ascii="仿宋" w:hAnsi="仿宋" w:eastAsia="仿宋" w:cs="仿宋_GB2312"/>
                <w:b/>
                <w:bCs/>
                <w:szCs w:val="21"/>
                <w:lang w:eastAsia="zh-CN"/>
              </w:rPr>
            </w:pPr>
            <w:r>
              <w:rPr>
                <w:rFonts w:hint="eastAsia" w:ascii="仿宋" w:hAnsi="仿宋" w:eastAsia="仿宋" w:cs="仿宋_GB2312"/>
                <w:b/>
                <w:bCs/>
                <w:kern w:val="0"/>
                <w:szCs w:val="21"/>
                <w:lang w:eastAsia="zh-CN"/>
              </w:rPr>
              <w:t>四</w:t>
            </w:r>
            <w:r>
              <w:rPr>
                <w:rFonts w:hint="eastAsia" w:ascii="仿宋" w:hAnsi="仿宋" w:eastAsia="仿宋" w:cs="仿宋_GB2312"/>
                <w:b/>
                <w:bCs/>
                <w:kern w:val="0"/>
                <w:szCs w:val="21"/>
              </w:rPr>
              <w:t>、</w:t>
            </w:r>
            <w:r>
              <w:rPr>
                <w:rFonts w:hint="eastAsia" w:ascii="仿宋" w:hAnsi="仿宋" w:eastAsia="仿宋" w:cs="仿宋_GB2312"/>
                <w:b/>
                <w:bCs/>
                <w:kern w:val="0"/>
                <w:szCs w:val="21"/>
                <w:lang w:eastAsia="zh-CN"/>
              </w:rPr>
              <w:t>诚信情况</w:t>
            </w:r>
          </w:p>
        </w:tc>
        <w:tc>
          <w:tcPr>
            <w:tcW w:w="70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b/>
                <w:bCs/>
              </w:rPr>
            </w:pPr>
            <w:r>
              <w:rPr>
                <w:rFonts w:hint="eastAsia" w:ascii="仿宋" w:hAnsi="仿宋" w:eastAsia="仿宋" w:cs="仿宋_GB2312"/>
                <w:b/>
                <w:bCs/>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lang w:eastAsia="zh-CN"/>
              </w:rPr>
            </w:pPr>
            <w:r>
              <w:rPr>
                <w:rFonts w:hint="eastAsia" w:ascii="仿宋" w:hAnsi="仿宋" w:eastAsia="仿宋" w:cs="仿宋_GB2312"/>
                <w:lang w:val="en-US" w:eastAsia="zh-CN"/>
              </w:rPr>
              <w:t>1</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_GB2312"/>
                <w:lang w:eastAsia="zh-CN"/>
              </w:rPr>
            </w:pPr>
            <w:r>
              <w:rPr>
                <w:rFonts w:hint="eastAsia" w:ascii="仿宋" w:hAnsi="仿宋" w:eastAsia="仿宋" w:cs="仿宋_GB2312"/>
              </w:rPr>
              <w:t>诚信</w:t>
            </w:r>
            <w:r>
              <w:rPr>
                <w:rFonts w:hint="eastAsia" w:ascii="仿宋" w:hAnsi="仿宋" w:eastAsia="仿宋" w:cs="仿宋_GB2312"/>
                <w:lang w:eastAsia="zh-CN"/>
              </w:rPr>
              <w:t>情况</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rPr>
            </w:pPr>
            <w:r>
              <w:rPr>
                <w:rFonts w:hint="eastAsia" w:ascii="仿宋" w:hAnsi="仿宋" w:eastAsia="仿宋" w:cs="仿宋_GB2312"/>
                <w:lang w:val="en-US" w:eastAsia="zh-CN"/>
              </w:rPr>
              <w:t>5</w:t>
            </w:r>
            <w:r>
              <w:rPr>
                <w:rFonts w:hint="eastAsia" w:ascii="仿宋" w:hAnsi="仿宋" w:eastAsia="仿宋" w:cs="仿宋_GB2312"/>
              </w:rPr>
              <w:t>分</w:t>
            </w:r>
          </w:p>
        </w:tc>
        <w:tc>
          <w:tcPr>
            <w:tcW w:w="630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（一）</w:t>
            </w:r>
            <w:r>
              <w:rPr>
                <w:rFonts w:hint="eastAsia" w:ascii="仿宋" w:hAnsi="仿宋" w:eastAsia="仿宋"/>
                <w:b/>
                <w:bCs/>
                <w:color w:val="auto"/>
                <w:sz w:val="21"/>
                <w:szCs w:val="21"/>
                <w:highlight w:val="none"/>
                <w:u w:val="none"/>
              </w:rPr>
              <w:t>评审内容</w:t>
            </w:r>
          </w:p>
          <w:p>
            <w:pPr>
              <w:pStyle w:val="28"/>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投标人存在《深圳市财政局政府采购供应商信用信息管理办法》（深财规〔2023〕3号）列明的一般行政处罚信息、一般违法失信记录信息的，本项不得分，不存在上述情形的本项得5分。投标人提供有关诚信查询结果。查询渠道：通过“信用中国”（www.creditchina.gov.cn，下载信用信息报告）、“中国政府采购网”（www.ccgp.gov.cn）以及“深圳市政府采购监管网”（http://zfcg.sz.gov.cn）查询供应商信用信息。</w:t>
            </w:r>
          </w:p>
          <w:p>
            <w:pPr>
              <w:ind w:firstLine="0" w:firstLineChars="0"/>
              <w:rPr>
                <w:rFonts w:hint="eastAsia" w:ascii="仿宋" w:hAnsi="仿宋" w:eastAsia="仿宋"/>
                <w:b w:val="0"/>
                <w:bCs w:val="0"/>
                <w:color w:val="auto"/>
                <w:sz w:val="21"/>
                <w:szCs w:val="21"/>
                <w:highlight w:val="none"/>
                <w:lang w:eastAsia="zh-CN"/>
              </w:rPr>
            </w:pPr>
            <w:r>
              <w:rPr>
                <w:rFonts w:hint="eastAsia" w:ascii="仿宋" w:hAnsi="仿宋" w:eastAsia="仿宋"/>
                <w:b/>
                <w:bCs/>
                <w:color w:val="auto"/>
                <w:sz w:val="21"/>
                <w:szCs w:val="21"/>
                <w:highlight w:val="none"/>
                <w:lang w:eastAsia="zh-CN"/>
              </w:rPr>
              <w:t>（二）</w:t>
            </w:r>
            <w:r>
              <w:rPr>
                <w:rFonts w:hint="default" w:ascii="仿宋" w:hAnsi="仿宋" w:eastAsia="仿宋"/>
                <w:b/>
                <w:bCs/>
                <w:color w:val="auto"/>
                <w:sz w:val="21"/>
                <w:szCs w:val="21"/>
                <w:highlight w:val="none"/>
                <w:u w:val="none"/>
              </w:rPr>
              <w:t>评审</w:t>
            </w:r>
            <w:r>
              <w:rPr>
                <w:rFonts w:hint="eastAsia" w:ascii="仿宋" w:hAnsi="仿宋" w:eastAsia="仿宋"/>
                <w:b/>
                <w:bCs/>
                <w:color w:val="auto"/>
                <w:sz w:val="21"/>
                <w:szCs w:val="21"/>
                <w:highlight w:val="none"/>
                <w:u w:val="none"/>
                <w:lang w:eastAsia="zh-CN"/>
              </w:rPr>
              <w:t>依据</w:t>
            </w:r>
          </w:p>
          <w:p>
            <w:pPr>
              <w:jc w:val="left"/>
              <w:rPr>
                <w:rFonts w:ascii="仿宋" w:hAnsi="仿宋" w:eastAsia="仿宋" w:cs="宋体"/>
              </w:rPr>
            </w:pPr>
            <w:r>
              <w:rPr>
                <w:rFonts w:ascii="仿宋" w:hAnsi="仿宋" w:eastAsia="仿宋" w:cs="仿宋_GB2312"/>
              </w:rPr>
              <w:t>须提供加盖投标人公章的</w:t>
            </w:r>
            <w:r>
              <w:rPr>
                <w:rFonts w:hint="eastAsia" w:ascii="仿宋" w:hAnsi="仿宋" w:eastAsia="仿宋" w:cs="仿宋_GB2312"/>
                <w:lang w:eastAsia="zh-CN"/>
              </w:rPr>
              <w:t>查询结果</w:t>
            </w:r>
            <w:r>
              <w:rPr>
                <w:rFonts w:ascii="仿宋" w:hAnsi="仿宋" w:eastAsia="仿宋" w:cs="仿宋_GB2312"/>
              </w:rPr>
              <w:t>。未提供证明材料或者提供的证明材料不符合要求或提供的证明材料不清晰导致评审专家无法辨认的，不得分。</w:t>
            </w:r>
          </w:p>
        </w:tc>
      </w:tr>
    </w:tbl>
    <w:p>
      <w:pPr>
        <w:widowControl/>
        <w:adjustRightInd w:val="0"/>
        <w:spacing w:line="360" w:lineRule="exact"/>
        <w:ind w:firstLine="421" w:firstLineChars="200"/>
        <w:jc w:val="left"/>
        <w:rPr>
          <w:rFonts w:ascii="仿宋" w:hAnsi="仿宋" w:eastAsia="仿宋" w:cs="宋体"/>
          <w:kern w:val="0"/>
        </w:rPr>
      </w:pPr>
      <w:r>
        <w:rPr>
          <w:rFonts w:hint="eastAsia" w:ascii="仿宋" w:hAnsi="仿宋" w:eastAsia="仿宋"/>
          <w:b/>
          <w:bCs/>
        </w:rPr>
        <w:t>※</w:t>
      </w:r>
      <w:r>
        <w:rPr>
          <w:rFonts w:hint="eastAsia" w:ascii="仿宋" w:hAnsi="仿宋" w:eastAsia="仿宋" w:cs="宋体"/>
          <w:b/>
          <w:bCs/>
          <w:kern w:val="0"/>
        </w:rPr>
        <w:t>八、投标材料要求</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（一）投标文件要求：</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投标文件须装订成册，一式两份</w:t>
      </w:r>
      <w:r>
        <w:rPr>
          <w:rFonts w:hint="eastAsia" w:ascii="仿宋" w:hAnsi="仿宋" w:eastAsia="仿宋" w:cs="宋体"/>
          <w:kern w:val="0"/>
          <w:lang w:eastAsia="zh-CN"/>
        </w:rPr>
        <w:t>，并</w:t>
      </w:r>
      <w:r>
        <w:rPr>
          <w:rFonts w:hint="eastAsia" w:ascii="仿宋" w:hAnsi="仿宋" w:eastAsia="仿宋" w:cs="宋体"/>
          <w:b/>
          <w:bCs/>
          <w:kern w:val="0"/>
          <w:lang w:eastAsia="zh-CN"/>
        </w:rPr>
        <w:t>提供电子版供采购人存档</w:t>
      </w:r>
      <w:r>
        <w:rPr>
          <w:rFonts w:hint="eastAsia" w:ascii="仿宋" w:hAnsi="仿宋" w:eastAsia="仿宋" w:cs="宋体"/>
          <w:kern w:val="0"/>
        </w:rPr>
        <w:t>。要求清晰可辨、除封面外投标文件按如下顺序装订：</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1.法定代表人证明书</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2.法人身份证扫描件</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3.营业执照</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4.</w:t>
      </w:r>
      <w:r>
        <w:rPr>
          <w:rFonts w:hint="eastAsia" w:ascii="仿宋" w:hAnsi="仿宋" w:eastAsia="仿宋" w:cs="宋体"/>
          <w:kern w:val="0"/>
          <w:lang w:val="en-US" w:eastAsia="zh-CN"/>
        </w:rPr>
        <w:t>供应商基本情况表</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lang w:val="en-US" w:eastAsia="zh-CN"/>
        </w:rPr>
        <w:t>5</w:t>
      </w:r>
      <w:r>
        <w:rPr>
          <w:rFonts w:hint="eastAsia" w:ascii="仿宋" w:hAnsi="仿宋" w:eastAsia="仿宋" w:cs="宋体"/>
          <w:kern w:val="0"/>
        </w:rPr>
        <w:t>.价格部分</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lang w:val="en-US" w:eastAsia="zh-CN"/>
        </w:rPr>
        <w:t>6</w:t>
      </w:r>
      <w:r>
        <w:rPr>
          <w:rFonts w:hint="eastAsia" w:ascii="仿宋" w:hAnsi="仿宋" w:eastAsia="仿宋" w:cs="宋体"/>
          <w:kern w:val="0"/>
        </w:rPr>
        <w:t>.技术部分</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lang w:val="en-US" w:eastAsia="zh-CN"/>
        </w:rPr>
        <w:t>7</w:t>
      </w:r>
      <w:r>
        <w:rPr>
          <w:rFonts w:hint="eastAsia" w:ascii="仿宋" w:hAnsi="仿宋" w:eastAsia="仿宋" w:cs="宋体"/>
          <w:kern w:val="0"/>
        </w:rPr>
        <w:t>.</w:t>
      </w:r>
      <w:r>
        <w:rPr>
          <w:rFonts w:hint="eastAsia" w:ascii="仿宋" w:hAnsi="仿宋" w:eastAsia="仿宋" w:cs="宋体"/>
          <w:kern w:val="0"/>
          <w:lang w:eastAsia="zh-CN"/>
        </w:rPr>
        <w:t>综合</w:t>
      </w:r>
      <w:r>
        <w:rPr>
          <w:rFonts w:hint="eastAsia" w:ascii="仿宋" w:hAnsi="仿宋" w:eastAsia="仿宋" w:cs="宋体"/>
          <w:kern w:val="0"/>
        </w:rPr>
        <w:t>部分</w:t>
      </w:r>
    </w:p>
    <w:p>
      <w:pPr>
        <w:widowControl/>
        <w:adjustRightInd w:val="0"/>
        <w:spacing w:line="360" w:lineRule="exact"/>
        <w:ind w:firstLine="420" w:firstLineChars="200"/>
        <w:jc w:val="left"/>
        <w:rPr>
          <w:rFonts w:hint="default" w:ascii="仿宋" w:hAnsi="仿宋" w:eastAsia="仿宋" w:cs="宋体"/>
          <w:kern w:val="0"/>
          <w:lang w:val="en-US" w:eastAsia="zh-CN"/>
        </w:rPr>
      </w:pPr>
      <w:r>
        <w:rPr>
          <w:rFonts w:hint="eastAsia" w:ascii="仿宋" w:hAnsi="仿宋" w:eastAsia="仿宋" w:cs="宋体"/>
          <w:kern w:val="0"/>
          <w:lang w:val="en-US" w:eastAsia="zh-CN"/>
        </w:rPr>
        <w:t>8.诚信部分</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（二）所有材料一律不予退回，请自留底稿。</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（三）所有材料必须统一密封。</w:t>
      </w:r>
    </w:p>
    <w:p>
      <w:pPr>
        <w:widowControl/>
        <w:adjustRightInd w:val="0"/>
        <w:spacing w:line="360" w:lineRule="exact"/>
        <w:ind w:firstLine="421" w:firstLineChars="200"/>
        <w:jc w:val="left"/>
        <w:rPr>
          <w:rFonts w:ascii="仿宋" w:hAnsi="仿宋" w:eastAsia="仿宋" w:cs="宋体"/>
          <w:kern w:val="0"/>
        </w:rPr>
      </w:pPr>
      <w:r>
        <w:rPr>
          <w:rFonts w:hint="eastAsia" w:ascii="仿宋" w:hAnsi="仿宋" w:eastAsia="仿宋"/>
          <w:b/>
          <w:bCs/>
        </w:rPr>
        <w:t>※</w:t>
      </w:r>
      <w:r>
        <w:rPr>
          <w:rFonts w:hint="eastAsia" w:ascii="仿宋" w:hAnsi="仿宋" w:eastAsia="仿宋" w:cs="宋体"/>
          <w:b/>
          <w:bCs/>
          <w:kern w:val="0"/>
        </w:rPr>
        <w:t>九、报价文件递交</w:t>
      </w:r>
    </w:p>
    <w:p>
      <w:pPr>
        <w:widowControl/>
        <w:adjustRightInd w:val="0"/>
        <w:snapToGrid w:val="0"/>
        <w:spacing w:line="240" w:lineRule="auto"/>
        <w:ind w:firstLine="420" w:firstLineChars="200"/>
        <w:jc w:val="left"/>
        <w:rPr>
          <w:rFonts w:ascii="仿宋" w:hAnsi="仿宋" w:eastAsia="仿宋" w:cs="宋体"/>
          <w:color w:val="auto"/>
          <w:kern w:val="0"/>
        </w:rPr>
      </w:pPr>
      <w:r>
        <w:rPr>
          <w:rFonts w:hint="eastAsia" w:ascii="仿宋" w:hAnsi="仿宋" w:eastAsia="仿宋" w:cs="宋体"/>
          <w:kern w:val="0"/>
        </w:rPr>
        <w:t>（一）递交时间：报名截止日期</w:t>
      </w:r>
      <w:r>
        <w:rPr>
          <w:rFonts w:hint="eastAsia" w:ascii="仿宋" w:hAnsi="仿宋" w:eastAsia="仿宋" w:cs="宋体"/>
          <w:color w:val="auto"/>
          <w:kern w:val="0"/>
        </w:rPr>
        <w:t>202</w:t>
      </w:r>
      <w:r>
        <w:rPr>
          <w:rFonts w:hint="default" w:ascii="仿宋" w:hAnsi="仿宋" w:eastAsia="仿宋" w:cs="宋体"/>
          <w:color w:val="auto"/>
          <w:kern w:val="0"/>
          <w:lang w:val="en-US" w:eastAsia="zh-CN"/>
        </w:rPr>
        <w:t>5</w:t>
      </w:r>
      <w:r>
        <w:rPr>
          <w:rFonts w:hint="eastAsia" w:ascii="仿宋" w:hAnsi="仿宋" w:eastAsia="仿宋" w:cs="宋体"/>
          <w:color w:val="auto"/>
          <w:kern w:val="0"/>
        </w:rPr>
        <w:t>年</w:t>
      </w:r>
      <w:r>
        <w:rPr>
          <w:rFonts w:hint="eastAsia" w:ascii="仿宋" w:hAnsi="仿宋" w:eastAsia="仿宋" w:cs="宋体"/>
          <w:color w:val="auto"/>
          <w:kern w:val="0"/>
          <w:lang w:val="en-US" w:eastAsia="zh-CN"/>
        </w:rPr>
        <w:t>4</w:t>
      </w:r>
      <w:r>
        <w:rPr>
          <w:rFonts w:hint="eastAsia" w:ascii="仿宋" w:hAnsi="仿宋" w:eastAsia="仿宋" w:cs="宋体"/>
          <w:color w:val="auto"/>
          <w:kern w:val="0"/>
        </w:rPr>
        <w:t>月</w:t>
      </w:r>
      <w:r>
        <w:rPr>
          <w:rFonts w:hint="eastAsia" w:ascii="仿宋" w:hAnsi="仿宋" w:eastAsia="仿宋" w:cs="宋体"/>
          <w:color w:val="auto"/>
          <w:kern w:val="0"/>
          <w:lang w:val="en-US" w:eastAsia="zh-CN"/>
        </w:rPr>
        <w:t>16</w:t>
      </w:r>
      <w:r>
        <w:rPr>
          <w:rFonts w:hint="eastAsia" w:ascii="仿宋" w:hAnsi="仿宋" w:eastAsia="仿宋" w:cs="宋体"/>
          <w:color w:val="auto"/>
          <w:kern w:val="0"/>
        </w:rPr>
        <w:t>日</w:t>
      </w:r>
      <w:r>
        <w:rPr>
          <w:rFonts w:hint="default" w:ascii="仿宋" w:hAnsi="仿宋" w:eastAsia="仿宋" w:cs="宋体"/>
          <w:color w:val="auto"/>
          <w:kern w:val="0"/>
        </w:rPr>
        <w:t>17</w:t>
      </w:r>
      <w:r>
        <w:rPr>
          <w:rFonts w:ascii="Arial" w:hAnsi="Arial" w:eastAsia="Arial" w:cs="Arial"/>
          <w:i w:val="0"/>
          <w:iCs w:val="0"/>
          <w:caps w:val="0"/>
          <w:color w:val="585858"/>
          <w:spacing w:val="0"/>
          <w:kern w:val="0"/>
          <w:sz w:val="24"/>
          <w:szCs w:val="24"/>
          <w:shd w:val="clear" w:fill="FFFFFF"/>
          <w:lang w:val="en-US" w:eastAsia="zh-CN" w:bidi="ar"/>
        </w:rPr>
        <w:t>:</w:t>
      </w:r>
      <w:r>
        <w:rPr>
          <w:rFonts w:hint="default" w:ascii="仿宋" w:hAnsi="仿宋" w:eastAsia="仿宋" w:cs="宋体"/>
          <w:color w:val="auto"/>
          <w:kern w:val="0"/>
        </w:rPr>
        <w:t>3</w:t>
      </w:r>
      <w:r>
        <w:rPr>
          <w:rFonts w:hint="eastAsia" w:ascii="仿宋" w:hAnsi="仿宋" w:eastAsia="仿宋" w:cs="宋体"/>
          <w:color w:val="auto"/>
          <w:kern w:val="0"/>
        </w:rPr>
        <w:t>0</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（二）递交地址：深圳市大鹏新区</w:t>
      </w:r>
      <w:r>
        <w:rPr>
          <w:rFonts w:ascii="仿宋" w:hAnsi="仿宋" w:eastAsia="仿宋" w:cs="宋体"/>
          <w:kern w:val="0"/>
        </w:rPr>
        <w:t>奔康工业园A14栋224</w:t>
      </w:r>
      <w:r>
        <w:rPr>
          <w:rFonts w:hint="eastAsia" w:ascii="仿宋" w:hAnsi="仿宋" w:eastAsia="仿宋" w:cs="宋体"/>
          <w:kern w:val="0"/>
        </w:rPr>
        <w:t>。</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（三）可快递或</w:t>
      </w:r>
      <w:r>
        <w:rPr>
          <w:rFonts w:hint="eastAsia" w:ascii="仿宋" w:hAnsi="仿宋" w:eastAsia="仿宋" w:cs="宋体"/>
          <w:kern w:val="0"/>
          <w:lang w:eastAsia="zh-CN"/>
        </w:rPr>
        <w:t>由</w:t>
      </w:r>
      <w:r>
        <w:rPr>
          <w:rFonts w:hint="eastAsia" w:ascii="仿宋" w:hAnsi="仿宋" w:eastAsia="仿宋" w:cs="宋体"/>
          <w:kern w:val="0"/>
        </w:rPr>
        <w:t>投标单位</w:t>
      </w:r>
      <w:r>
        <w:rPr>
          <w:rFonts w:hint="eastAsia" w:ascii="仿宋" w:hAnsi="仿宋" w:eastAsia="仿宋" w:cs="宋体"/>
          <w:kern w:val="0"/>
          <w:lang w:eastAsia="zh-CN"/>
        </w:rPr>
        <w:t>人员</w:t>
      </w:r>
      <w:r>
        <w:rPr>
          <w:rFonts w:hint="eastAsia" w:ascii="仿宋" w:hAnsi="仿宋" w:eastAsia="仿宋" w:cs="宋体"/>
          <w:kern w:val="0"/>
        </w:rPr>
        <w:t>送至我局。</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（四）如有疑问或不明之处，请致电有关业务</w:t>
      </w:r>
      <w:r>
        <w:rPr>
          <w:rFonts w:hint="eastAsia" w:ascii="仿宋" w:hAnsi="仿宋" w:eastAsia="仿宋" w:cs="宋体"/>
          <w:kern w:val="0"/>
          <w:lang w:eastAsia="zh-CN"/>
        </w:rPr>
        <w:t>部门</w:t>
      </w:r>
      <w:r>
        <w:rPr>
          <w:rFonts w:hint="eastAsia" w:ascii="仿宋" w:hAnsi="仿宋" w:eastAsia="仿宋" w:cs="宋体"/>
          <w:kern w:val="0"/>
        </w:rPr>
        <w:t>。联系电话：0755-28336553，联系人：黄工。</w:t>
      </w: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附件：</w:t>
      </w:r>
      <w:r>
        <w:rPr>
          <w:rFonts w:hint="eastAsia" w:ascii="仿宋" w:hAnsi="仿宋" w:eastAsia="仿宋" w:cs="宋体"/>
          <w:kern w:val="0"/>
          <w:lang w:val="en-US" w:eastAsia="zh-CN"/>
        </w:rPr>
        <w:t>供应商基本情况表</w:t>
      </w:r>
    </w:p>
    <w:p>
      <w:pPr>
        <w:widowControl/>
        <w:adjustRightInd w:val="0"/>
        <w:spacing w:line="360" w:lineRule="exact"/>
        <w:ind w:firstLine="0" w:firstLineChars="0"/>
        <w:jc w:val="left"/>
        <w:rPr>
          <w:rFonts w:ascii="仿宋" w:hAnsi="仿宋" w:eastAsia="仿宋" w:cs="宋体"/>
          <w:kern w:val="0"/>
        </w:rPr>
      </w:pPr>
    </w:p>
    <w:p>
      <w:pPr>
        <w:widowControl/>
        <w:adjustRightInd w:val="0"/>
        <w:spacing w:line="360" w:lineRule="exact"/>
        <w:ind w:firstLine="0" w:firstLineChars="0"/>
        <w:jc w:val="left"/>
        <w:rPr>
          <w:rFonts w:ascii="仿宋" w:hAnsi="仿宋" w:eastAsia="仿宋" w:cs="宋体"/>
          <w:kern w:val="0"/>
        </w:rPr>
      </w:pPr>
    </w:p>
    <w:p>
      <w:pPr>
        <w:widowControl/>
        <w:adjustRightInd w:val="0"/>
        <w:spacing w:line="360" w:lineRule="exact"/>
        <w:ind w:firstLine="0" w:firstLineChars="0"/>
        <w:jc w:val="left"/>
        <w:rPr>
          <w:rFonts w:ascii="仿宋" w:hAnsi="仿宋" w:eastAsia="仿宋" w:cs="宋体"/>
          <w:kern w:val="0"/>
        </w:rPr>
      </w:pPr>
    </w:p>
    <w:p>
      <w:pPr>
        <w:widowControl/>
        <w:adjustRightInd w:val="0"/>
        <w:spacing w:line="360" w:lineRule="exact"/>
        <w:ind w:firstLine="420" w:firstLineChars="200"/>
        <w:jc w:val="right"/>
        <w:rPr>
          <w:rFonts w:ascii="仿宋" w:hAnsi="仿宋" w:eastAsia="仿宋" w:cs="宋体"/>
          <w:kern w:val="0"/>
        </w:rPr>
      </w:pPr>
      <w:r>
        <w:rPr>
          <w:rFonts w:hint="eastAsia" w:ascii="仿宋" w:hAnsi="仿宋" w:eastAsia="仿宋" w:cs="宋体"/>
          <w:kern w:val="0"/>
          <w:lang w:eastAsia="zh-CN"/>
        </w:rPr>
        <w:t>深圳市</w:t>
      </w:r>
      <w:r>
        <w:rPr>
          <w:rFonts w:hint="eastAsia" w:ascii="仿宋" w:hAnsi="仿宋" w:eastAsia="仿宋" w:cs="宋体"/>
          <w:kern w:val="0"/>
        </w:rPr>
        <w:t>大鹏新区水务局</w:t>
      </w:r>
    </w:p>
    <w:p>
      <w:pPr>
        <w:widowControl/>
        <w:wordWrap/>
        <w:adjustRightInd w:val="0"/>
        <w:spacing w:line="360" w:lineRule="exact"/>
        <w:ind w:firstLine="420" w:firstLineChars="200"/>
        <w:jc w:val="right"/>
        <w:outlineLvl w:val="9"/>
      </w:pPr>
      <w:r>
        <w:rPr>
          <w:rFonts w:hint="eastAsia" w:ascii="仿宋" w:hAnsi="仿宋" w:eastAsia="仿宋" w:cs="宋体"/>
          <w:kern w:val="0"/>
        </w:rPr>
        <w:t>202</w:t>
      </w:r>
      <w:r>
        <w:rPr>
          <w:rFonts w:hint="default" w:ascii="仿宋" w:hAnsi="仿宋" w:eastAsia="仿宋" w:cs="宋体"/>
          <w:kern w:val="0"/>
          <w:lang w:val="en-US" w:eastAsia="zh-CN"/>
        </w:rPr>
        <w:t>5</w:t>
      </w:r>
      <w:r>
        <w:rPr>
          <w:rFonts w:hint="eastAsia" w:ascii="仿宋" w:hAnsi="仿宋" w:eastAsia="仿宋" w:cs="宋体"/>
          <w:kern w:val="0"/>
        </w:rPr>
        <w:t>年</w:t>
      </w:r>
      <w:r>
        <w:rPr>
          <w:rFonts w:hint="eastAsia" w:ascii="仿宋" w:hAnsi="仿宋" w:eastAsia="仿宋" w:cs="宋体"/>
          <w:kern w:val="0"/>
          <w:lang w:val="en-US" w:eastAsia="zh-CN"/>
        </w:rPr>
        <w:t>4</w:t>
      </w:r>
      <w:r>
        <w:rPr>
          <w:rFonts w:hint="eastAsia" w:ascii="仿宋" w:hAnsi="仿宋" w:eastAsia="仿宋" w:cs="宋体"/>
          <w:kern w:val="0"/>
        </w:rPr>
        <w:t>月</w:t>
      </w:r>
      <w:r>
        <w:rPr>
          <w:rFonts w:hint="eastAsia" w:ascii="仿宋" w:hAnsi="仿宋" w:eastAsia="仿宋" w:cs="宋体"/>
          <w:kern w:val="0"/>
          <w:lang w:val="en-US" w:eastAsia="zh-CN"/>
        </w:rPr>
        <w:t>9</w:t>
      </w:r>
      <w:r>
        <w:rPr>
          <w:rFonts w:hint="eastAsia" w:ascii="仿宋" w:hAnsi="仿宋" w:eastAsia="仿宋" w:cs="宋体"/>
          <w:kern w:val="0"/>
        </w:rPr>
        <w:t>日</w:t>
      </w:r>
    </w:p>
    <w:p>
      <w:pPr>
        <w:widowControl/>
        <w:wordWrap/>
        <w:adjustRightInd/>
        <w:spacing w:line="240" w:lineRule="auto"/>
        <w:ind w:firstLine="0" w:firstLineChars="0"/>
        <w:jc w:val="left"/>
        <w:outlineLvl w:val="9"/>
      </w:pPr>
      <w:r>
        <w:br w:type="page"/>
      </w:r>
    </w:p>
    <w:p>
      <w:pPr>
        <w:wordWrap w:val="0"/>
        <w:spacing w:line="360" w:lineRule="exact"/>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color w:val="000000"/>
          <w:kern w:val="2"/>
          <w:sz w:val="32"/>
          <w:szCs w:val="32"/>
          <w:u w:val="none"/>
          <w:lang w:val="en-US" w:eastAsia="zh-CN" w:bidi="ar-SA"/>
        </w:rPr>
        <w:t>附件</w:t>
      </w:r>
    </w:p>
    <w:p>
      <w:pPr>
        <w:pStyle w:val="12"/>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jc w:val="center"/>
        <w:rPr>
          <w:rFonts w:hint="eastAsia"/>
          <w:sz w:val="44"/>
          <w:szCs w:val="44"/>
          <w:lang w:val="en-US" w:eastAsia="zh-CN"/>
        </w:r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5"/>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widowControl/>
        <w:wordWrap/>
        <w:adjustRightInd w:val="0"/>
        <w:spacing w:line="360" w:lineRule="exact"/>
        <w:ind w:firstLine="0" w:firstLineChars="0"/>
        <w:jc w:val="left"/>
        <w:outlineLvl w:val="9"/>
        <w:rPr>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003F01F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96D09"/>
    <w:rsid w:val="00037361"/>
    <w:rsid w:val="0013445D"/>
    <w:rsid w:val="00137014"/>
    <w:rsid w:val="001871DF"/>
    <w:rsid w:val="002604A6"/>
    <w:rsid w:val="002A409B"/>
    <w:rsid w:val="002A7C23"/>
    <w:rsid w:val="002C5C13"/>
    <w:rsid w:val="002E7DDF"/>
    <w:rsid w:val="00301CF3"/>
    <w:rsid w:val="00360A2E"/>
    <w:rsid w:val="00381381"/>
    <w:rsid w:val="003A6CFC"/>
    <w:rsid w:val="004839FB"/>
    <w:rsid w:val="00496D09"/>
    <w:rsid w:val="00536155"/>
    <w:rsid w:val="00555CFF"/>
    <w:rsid w:val="005C5E2E"/>
    <w:rsid w:val="005E1273"/>
    <w:rsid w:val="006375C7"/>
    <w:rsid w:val="00664F07"/>
    <w:rsid w:val="006D0E86"/>
    <w:rsid w:val="006F310F"/>
    <w:rsid w:val="008A63EF"/>
    <w:rsid w:val="008F2062"/>
    <w:rsid w:val="00943339"/>
    <w:rsid w:val="00955DA3"/>
    <w:rsid w:val="009A6F15"/>
    <w:rsid w:val="009B2E99"/>
    <w:rsid w:val="009D1835"/>
    <w:rsid w:val="00A27933"/>
    <w:rsid w:val="00A7669F"/>
    <w:rsid w:val="00AA252F"/>
    <w:rsid w:val="00B0447B"/>
    <w:rsid w:val="00B2535A"/>
    <w:rsid w:val="00B540D2"/>
    <w:rsid w:val="00B8275F"/>
    <w:rsid w:val="00C06BF0"/>
    <w:rsid w:val="00C62441"/>
    <w:rsid w:val="00C76F2A"/>
    <w:rsid w:val="00C870C7"/>
    <w:rsid w:val="00C90C95"/>
    <w:rsid w:val="00CA06B3"/>
    <w:rsid w:val="00CA22CD"/>
    <w:rsid w:val="00CC4A8A"/>
    <w:rsid w:val="00D417A2"/>
    <w:rsid w:val="00D4353D"/>
    <w:rsid w:val="00D55571"/>
    <w:rsid w:val="00D87074"/>
    <w:rsid w:val="00DE212A"/>
    <w:rsid w:val="00DF6856"/>
    <w:rsid w:val="00E0663B"/>
    <w:rsid w:val="00E257EB"/>
    <w:rsid w:val="00EA689D"/>
    <w:rsid w:val="00EB10FB"/>
    <w:rsid w:val="00EB55A2"/>
    <w:rsid w:val="00EE7883"/>
    <w:rsid w:val="00F653A6"/>
    <w:rsid w:val="00FE5EBA"/>
    <w:rsid w:val="08F3715A"/>
    <w:rsid w:val="0CFEC485"/>
    <w:rsid w:val="0EF7FF77"/>
    <w:rsid w:val="176FA992"/>
    <w:rsid w:val="1BBBADC9"/>
    <w:rsid w:val="1F7F485D"/>
    <w:rsid w:val="1F9FE7B4"/>
    <w:rsid w:val="1FFFA25B"/>
    <w:rsid w:val="29EA2196"/>
    <w:rsid w:val="2BDFCD73"/>
    <w:rsid w:val="2F5F91A0"/>
    <w:rsid w:val="2F9F9242"/>
    <w:rsid w:val="2FDD4B17"/>
    <w:rsid w:val="2FFF5CAF"/>
    <w:rsid w:val="32776B64"/>
    <w:rsid w:val="36EBD573"/>
    <w:rsid w:val="37E67058"/>
    <w:rsid w:val="38EF59B5"/>
    <w:rsid w:val="39CADC68"/>
    <w:rsid w:val="39DF03F3"/>
    <w:rsid w:val="3C7F956B"/>
    <w:rsid w:val="3D7B33D9"/>
    <w:rsid w:val="3DDD2111"/>
    <w:rsid w:val="3DED547A"/>
    <w:rsid w:val="3DFA6DFA"/>
    <w:rsid w:val="3DFC28B5"/>
    <w:rsid w:val="3E3D2F04"/>
    <w:rsid w:val="3E5BD5C3"/>
    <w:rsid w:val="3EF5807B"/>
    <w:rsid w:val="3F296626"/>
    <w:rsid w:val="3F7F5D97"/>
    <w:rsid w:val="43354C49"/>
    <w:rsid w:val="477C0678"/>
    <w:rsid w:val="4A7B3439"/>
    <w:rsid w:val="4A7D2099"/>
    <w:rsid w:val="4BEB6997"/>
    <w:rsid w:val="4BEC2394"/>
    <w:rsid w:val="4DAEDC22"/>
    <w:rsid w:val="4FDF9A4D"/>
    <w:rsid w:val="4FEDB21F"/>
    <w:rsid w:val="4FEFCEDA"/>
    <w:rsid w:val="52790CC1"/>
    <w:rsid w:val="537F7D5C"/>
    <w:rsid w:val="569F7EAC"/>
    <w:rsid w:val="56ED786B"/>
    <w:rsid w:val="56F2BB20"/>
    <w:rsid w:val="57DF006B"/>
    <w:rsid w:val="57DF84EA"/>
    <w:rsid w:val="57EE1865"/>
    <w:rsid w:val="59D08C25"/>
    <w:rsid w:val="5A7FB549"/>
    <w:rsid w:val="5AF78764"/>
    <w:rsid w:val="5AFA9717"/>
    <w:rsid w:val="5B1EDE68"/>
    <w:rsid w:val="5B5FBEDD"/>
    <w:rsid w:val="5BDD15EA"/>
    <w:rsid w:val="5CB72B51"/>
    <w:rsid w:val="5D1D6321"/>
    <w:rsid w:val="5DAA356A"/>
    <w:rsid w:val="5DBBA245"/>
    <w:rsid w:val="5DD5B261"/>
    <w:rsid w:val="5F6F2946"/>
    <w:rsid w:val="5F7FC174"/>
    <w:rsid w:val="5FAAF3D6"/>
    <w:rsid w:val="5FBBD120"/>
    <w:rsid w:val="5FF31A75"/>
    <w:rsid w:val="5FFFB420"/>
    <w:rsid w:val="62FF24E7"/>
    <w:rsid w:val="65BD03C7"/>
    <w:rsid w:val="66FD2C8C"/>
    <w:rsid w:val="67773CB4"/>
    <w:rsid w:val="67F85A26"/>
    <w:rsid w:val="685787BE"/>
    <w:rsid w:val="68EB2901"/>
    <w:rsid w:val="6ABE9967"/>
    <w:rsid w:val="6B6E43DB"/>
    <w:rsid w:val="6B7F1188"/>
    <w:rsid w:val="6B9FD7D1"/>
    <w:rsid w:val="6CB7FC66"/>
    <w:rsid w:val="6D3D42C6"/>
    <w:rsid w:val="6D52D841"/>
    <w:rsid w:val="6D67EFDE"/>
    <w:rsid w:val="6D95EC2A"/>
    <w:rsid w:val="6DEB21FC"/>
    <w:rsid w:val="6DFFA81A"/>
    <w:rsid w:val="6FE80F7A"/>
    <w:rsid w:val="6FED2D4D"/>
    <w:rsid w:val="71F5AD30"/>
    <w:rsid w:val="73A67F52"/>
    <w:rsid w:val="73B7A8EF"/>
    <w:rsid w:val="756F62A1"/>
    <w:rsid w:val="75FFD227"/>
    <w:rsid w:val="7673A444"/>
    <w:rsid w:val="767F53F9"/>
    <w:rsid w:val="76FF08A3"/>
    <w:rsid w:val="77BEE6AB"/>
    <w:rsid w:val="77E9959E"/>
    <w:rsid w:val="77FED254"/>
    <w:rsid w:val="787DA6D2"/>
    <w:rsid w:val="797F49BA"/>
    <w:rsid w:val="7A3D68A0"/>
    <w:rsid w:val="7ACD5A22"/>
    <w:rsid w:val="7AFE014E"/>
    <w:rsid w:val="7AFFE894"/>
    <w:rsid w:val="7B974F93"/>
    <w:rsid w:val="7BBAA5AA"/>
    <w:rsid w:val="7BDAC70B"/>
    <w:rsid w:val="7BFBF9C3"/>
    <w:rsid w:val="7BFEB007"/>
    <w:rsid w:val="7BFF051B"/>
    <w:rsid w:val="7C8FAF2B"/>
    <w:rsid w:val="7CCDDC46"/>
    <w:rsid w:val="7D7D11AA"/>
    <w:rsid w:val="7D8FA4CD"/>
    <w:rsid w:val="7DF75510"/>
    <w:rsid w:val="7DFF3014"/>
    <w:rsid w:val="7DFFC7CB"/>
    <w:rsid w:val="7E7FF745"/>
    <w:rsid w:val="7EAFD082"/>
    <w:rsid w:val="7EEA1281"/>
    <w:rsid w:val="7EFB3DC8"/>
    <w:rsid w:val="7EFBA4C3"/>
    <w:rsid w:val="7EFEC71E"/>
    <w:rsid w:val="7EFF3300"/>
    <w:rsid w:val="7EFF5E0D"/>
    <w:rsid w:val="7EFF649E"/>
    <w:rsid w:val="7F7D3DF5"/>
    <w:rsid w:val="7F7F3496"/>
    <w:rsid w:val="7F7F46CB"/>
    <w:rsid w:val="7F7F4ECA"/>
    <w:rsid w:val="7F7FEF2A"/>
    <w:rsid w:val="7F9F2B60"/>
    <w:rsid w:val="7FAF18BC"/>
    <w:rsid w:val="7FBFC644"/>
    <w:rsid w:val="7FBFE9FF"/>
    <w:rsid w:val="7FCA46D5"/>
    <w:rsid w:val="7FCE81D5"/>
    <w:rsid w:val="7FCFE0F1"/>
    <w:rsid w:val="7FDFD28F"/>
    <w:rsid w:val="7FE8AB44"/>
    <w:rsid w:val="7FE97685"/>
    <w:rsid w:val="7FFAAEBF"/>
    <w:rsid w:val="7FFB39CD"/>
    <w:rsid w:val="7FFD85FD"/>
    <w:rsid w:val="7FFDC71A"/>
    <w:rsid w:val="7FFFA663"/>
    <w:rsid w:val="7FFFBA97"/>
    <w:rsid w:val="95FF9937"/>
    <w:rsid w:val="95FFE3C7"/>
    <w:rsid w:val="973B076C"/>
    <w:rsid w:val="97DFD9D0"/>
    <w:rsid w:val="9BDF23D2"/>
    <w:rsid w:val="9CF3FC2F"/>
    <w:rsid w:val="9DDE3EA0"/>
    <w:rsid w:val="9DDF4DB7"/>
    <w:rsid w:val="9FEE27E3"/>
    <w:rsid w:val="A7FFE2A4"/>
    <w:rsid w:val="ABBEE908"/>
    <w:rsid w:val="ABDDB343"/>
    <w:rsid w:val="AEA5D9C3"/>
    <w:rsid w:val="AF1B867C"/>
    <w:rsid w:val="AFFF14FB"/>
    <w:rsid w:val="AFFF7818"/>
    <w:rsid w:val="B3BEA435"/>
    <w:rsid w:val="B55D8C0F"/>
    <w:rsid w:val="B697BAA1"/>
    <w:rsid w:val="B6ABD8CC"/>
    <w:rsid w:val="B6FFE14E"/>
    <w:rsid w:val="B7575F12"/>
    <w:rsid w:val="B797BE9C"/>
    <w:rsid w:val="B7F7A3EB"/>
    <w:rsid w:val="B9FF4E5E"/>
    <w:rsid w:val="BAEF80C6"/>
    <w:rsid w:val="BBBF3306"/>
    <w:rsid w:val="BBDF8CA6"/>
    <w:rsid w:val="BBEF9B56"/>
    <w:rsid w:val="BBF733FA"/>
    <w:rsid w:val="BBFEBA36"/>
    <w:rsid w:val="BBFFFFE7"/>
    <w:rsid w:val="BCFF9155"/>
    <w:rsid w:val="BD68699F"/>
    <w:rsid w:val="BD7962D0"/>
    <w:rsid w:val="BDEFE9DE"/>
    <w:rsid w:val="BE7DADE8"/>
    <w:rsid w:val="BEBFE824"/>
    <w:rsid w:val="BEFD6D4A"/>
    <w:rsid w:val="BF7F8E65"/>
    <w:rsid w:val="BFB6E900"/>
    <w:rsid w:val="BFBF336E"/>
    <w:rsid w:val="BFDF11CE"/>
    <w:rsid w:val="BFDFA9EB"/>
    <w:rsid w:val="BFF6F441"/>
    <w:rsid w:val="BFF7B562"/>
    <w:rsid w:val="BFFF5B81"/>
    <w:rsid w:val="CCFB18DE"/>
    <w:rsid w:val="CD7E749A"/>
    <w:rsid w:val="CDBFAFA8"/>
    <w:rsid w:val="CDF7C625"/>
    <w:rsid w:val="CE5B1DEE"/>
    <w:rsid w:val="CE5B7DB7"/>
    <w:rsid w:val="CECCE7EE"/>
    <w:rsid w:val="CFBFB3EF"/>
    <w:rsid w:val="CFDFD561"/>
    <w:rsid w:val="CFF723F7"/>
    <w:rsid w:val="D36D953A"/>
    <w:rsid w:val="D7AD659D"/>
    <w:rsid w:val="D7BFAEFD"/>
    <w:rsid w:val="D7F10664"/>
    <w:rsid w:val="D7F595BD"/>
    <w:rsid w:val="DBEE1147"/>
    <w:rsid w:val="DBFE2C6B"/>
    <w:rsid w:val="DD6D8F05"/>
    <w:rsid w:val="DDFD1294"/>
    <w:rsid w:val="DE77AF89"/>
    <w:rsid w:val="DEB95D08"/>
    <w:rsid w:val="DEF92E02"/>
    <w:rsid w:val="DEFF9F6E"/>
    <w:rsid w:val="DF5F33C3"/>
    <w:rsid w:val="DF954A73"/>
    <w:rsid w:val="DFBF5EB7"/>
    <w:rsid w:val="DFDF2B13"/>
    <w:rsid w:val="DFF37F9E"/>
    <w:rsid w:val="DFF97F7E"/>
    <w:rsid w:val="DFFF2F0D"/>
    <w:rsid w:val="E6A21706"/>
    <w:rsid w:val="E79F1F87"/>
    <w:rsid w:val="E7FD4029"/>
    <w:rsid w:val="EA59DFC3"/>
    <w:rsid w:val="EBFF244F"/>
    <w:rsid w:val="EBFF6995"/>
    <w:rsid w:val="ECE55FEA"/>
    <w:rsid w:val="ECFF9AFA"/>
    <w:rsid w:val="ED798C8D"/>
    <w:rsid w:val="ED7C860B"/>
    <w:rsid w:val="EE69F9A9"/>
    <w:rsid w:val="EEDA4655"/>
    <w:rsid w:val="EF4B4834"/>
    <w:rsid w:val="EF91FFE3"/>
    <w:rsid w:val="EFBF3D77"/>
    <w:rsid w:val="EFD73527"/>
    <w:rsid w:val="EFF5024F"/>
    <w:rsid w:val="EFFC3E10"/>
    <w:rsid w:val="EFFF40FC"/>
    <w:rsid w:val="EFFF4557"/>
    <w:rsid w:val="F15EE85F"/>
    <w:rsid w:val="F1F39270"/>
    <w:rsid w:val="F237C871"/>
    <w:rsid w:val="F2DFC435"/>
    <w:rsid w:val="F37F1CC0"/>
    <w:rsid w:val="F3E76333"/>
    <w:rsid w:val="F53F1FB2"/>
    <w:rsid w:val="F5F6FD99"/>
    <w:rsid w:val="F6DF5719"/>
    <w:rsid w:val="F6F20FB3"/>
    <w:rsid w:val="F6FCF7A8"/>
    <w:rsid w:val="F76FBE57"/>
    <w:rsid w:val="F77DAEF6"/>
    <w:rsid w:val="F7BD7621"/>
    <w:rsid w:val="F7D71A67"/>
    <w:rsid w:val="F7DF1A62"/>
    <w:rsid w:val="F7DF5904"/>
    <w:rsid w:val="F7FD3214"/>
    <w:rsid w:val="F7FFEB53"/>
    <w:rsid w:val="F96F68E4"/>
    <w:rsid w:val="F9ACE565"/>
    <w:rsid w:val="F9F4D699"/>
    <w:rsid w:val="FAB78A7F"/>
    <w:rsid w:val="FAE725FA"/>
    <w:rsid w:val="FAEF2B06"/>
    <w:rsid w:val="FB7F85C8"/>
    <w:rsid w:val="FBCB6285"/>
    <w:rsid w:val="FBE7A8DD"/>
    <w:rsid w:val="FCBF0AE4"/>
    <w:rsid w:val="FCBFD618"/>
    <w:rsid w:val="FCF76249"/>
    <w:rsid w:val="FD76CEA4"/>
    <w:rsid w:val="FD778ED7"/>
    <w:rsid w:val="FD926E8C"/>
    <w:rsid w:val="FDCC7025"/>
    <w:rsid w:val="FDF76A04"/>
    <w:rsid w:val="FDFA7203"/>
    <w:rsid w:val="FDFBED23"/>
    <w:rsid w:val="FDFD0D59"/>
    <w:rsid w:val="FE5EA93F"/>
    <w:rsid w:val="FE6FACF5"/>
    <w:rsid w:val="FEEF7FDE"/>
    <w:rsid w:val="FEF60EB9"/>
    <w:rsid w:val="FEFD2EF7"/>
    <w:rsid w:val="FEFF10B4"/>
    <w:rsid w:val="FF3CFFCC"/>
    <w:rsid w:val="FF534BA0"/>
    <w:rsid w:val="FF6FA686"/>
    <w:rsid w:val="FF7DF505"/>
    <w:rsid w:val="FFA7F07D"/>
    <w:rsid w:val="FFA862DB"/>
    <w:rsid w:val="FFB7DC45"/>
    <w:rsid w:val="FFBF1171"/>
    <w:rsid w:val="FFCBE427"/>
    <w:rsid w:val="FFD7DC09"/>
    <w:rsid w:val="FFDC4301"/>
    <w:rsid w:val="FFEF4B3A"/>
    <w:rsid w:val="FFFAC34E"/>
    <w:rsid w:val="FFFB5E64"/>
    <w:rsid w:val="FFFF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3"/>
    <w:basedOn w:val="1"/>
    <w:next w:val="1"/>
    <w:link w:val="26"/>
    <w:qFormat/>
    <w:uiPriority w:val="9"/>
    <w:pPr>
      <w:keepNext/>
      <w:keepLines/>
      <w:spacing w:before="260" w:after="260" w:line="416" w:lineRule="auto"/>
      <w:outlineLvl w:val="2"/>
    </w:pPr>
    <w:rPr>
      <w:rFonts w:ascii="Times New Roman" w:hAnsi="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06"/>
      <w:jc w:val="left"/>
    </w:pPr>
    <w:rPr>
      <w:rFonts w:ascii="Arial Unicode MS" w:hAnsi="Arial Unicode MS" w:eastAsia="Arial Unicode MS"/>
      <w:kern w:val="0"/>
      <w:sz w:val="16"/>
      <w:szCs w:val="16"/>
      <w:lang w:eastAsia="en-US"/>
    </w:rPr>
  </w:style>
  <w:style w:type="paragraph" w:styleId="3">
    <w:name w:val="Body Text 2"/>
    <w:basedOn w:val="1"/>
    <w:qFormat/>
    <w:uiPriority w:val="0"/>
    <w:pPr>
      <w:spacing w:line="360" w:lineRule="auto"/>
    </w:pPr>
    <w:rPr>
      <w:sz w:val="24"/>
    </w:rPr>
  </w:style>
  <w:style w:type="paragraph" w:styleId="5">
    <w:name w:val="Normal Indent"/>
    <w:basedOn w:val="1"/>
    <w:next w:val="2"/>
    <w:qFormat/>
    <w:uiPriority w:val="99"/>
    <w:pPr>
      <w:ind w:firstLine="420" w:firstLineChars="200"/>
    </w:pPr>
  </w:style>
  <w:style w:type="paragraph" w:styleId="6">
    <w:name w:val="Document Map"/>
    <w:basedOn w:val="1"/>
    <w:link w:val="21"/>
    <w:semiHidden/>
    <w:unhideWhenUsed/>
    <w:qFormat/>
    <w:uiPriority w:val="99"/>
    <w:rPr>
      <w:rFonts w:ascii="宋体"/>
      <w:sz w:val="18"/>
      <w:szCs w:val="18"/>
    </w:rPr>
  </w:style>
  <w:style w:type="paragraph" w:styleId="7">
    <w:name w:val="annotation text"/>
    <w:basedOn w:val="1"/>
    <w:link w:val="23"/>
    <w:unhideWhenUsed/>
    <w:qFormat/>
    <w:uiPriority w:val="99"/>
    <w:pPr>
      <w:autoSpaceDE w:val="0"/>
      <w:autoSpaceDN w:val="0"/>
      <w:adjustRightInd w:val="0"/>
      <w:jc w:val="left"/>
      <w:textAlignment w:val="baseline"/>
    </w:pPr>
    <w:rPr>
      <w:rFonts w:ascii="宋体" w:hAnsi="Times New Roman"/>
      <w:kern w:val="0"/>
      <w:sz w:val="34"/>
      <w:szCs w:val="34"/>
    </w:rPr>
  </w:style>
  <w:style w:type="paragraph" w:styleId="8">
    <w:name w:val="Balloon Text"/>
    <w:basedOn w:val="1"/>
    <w:link w:val="24"/>
    <w:semiHidden/>
    <w:unhideWhenUsed/>
    <w:qFormat/>
    <w:uiPriority w:val="99"/>
    <w:rPr>
      <w:sz w:val="18"/>
      <w:szCs w:val="18"/>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3">
    <w:name w:val="Body Text First Indent"/>
    <w:basedOn w:val="2"/>
    <w:qFormat/>
    <w:uiPriority w:val="0"/>
    <w:pPr>
      <w:spacing w:after="120" w:line="240" w:lineRule="auto"/>
      <w:ind w:firstLine="420" w:firstLineChars="100"/>
    </w:pPr>
    <w:rPr>
      <w:sz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paragraph" w:styleId="18">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19">
    <w:name w:val="页眉 字符"/>
    <w:basedOn w:val="16"/>
    <w:link w:val="10"/>
    <w:semiHidden/>
    <w:qFormat/>
    <w:uiPriority w:val="99"/>
    <w:rPr>
      <w:sz w:val="18"/>
      <w:szCs w:val="18"/>
    </w:rPr>
  </w:style>
  <w:style w:type="character" w:customStyle="1" w:styleId="20">
    <w:name w:val="页脚 字符"/>
    <w:basedOn w:val="16"/>
    <w:link w:val="9"/>
    <w:semiHidden/>
    <w:qFormat/>
    <w:uiPriority w:val="99"/>
    <w:rPr>
      <w:sz w:val="18"/>
      <w:szCs w:val="18"/>
    </w:rPr>
  </w:style>
  <w:style w:type="character" w:customStyle="1" w:styleId="21">
    <w:name w:val="文档结构图 字符"/>
    <w:basedOn w:val="16"/>
    <w:link w:val="6"/>
    <w:semiHidden/>
    <w:qFormat/>
    <w:uiPriority w:val="99"/>
    <w:rPr>
      <w:rFonts w:ascii="宋体" w:hAnsi="Calibri" w:eastAsia="宋体" w:cs="Times New Roman"/>
      <w:sz w:val="18"/>
      <w:szCs w:val="18"/>
    </w:rPr>
  </w:style>
  <w:style w:type="character" w:customStyle="1" w:styleId="22">
    <w:name w:val="批注文字 Char"/>
    <w:basedOn w:val="16"/>
    <w:qFormat/>
    <w:uiPriority w:val="99"/>
    <w:rPr>
      <w:rFonts w:ascii="宋体" w:hAnsi="Times New Roman" w:eastAsia="宋体" w:cs="Times New Roman"/>
      <w:kern w:val="0"/>
      <w:sz w:val="34"/>
      <w:szCs w:val="34"/>
    </w:rPr>
  </w:style>
  <w:style w:type="character" w:customStyle="1" w:styleId="23">
    <w:name w:val="批注文字 字符"/>
    <w:basedOn w:val="16"/>
    <w:link w:val="7"/>
    <w:semiHidden/>
    <w:qFormat/>
    <w:uiPriority w:val="99"/>
    <w:rPr>
      <w:rFonts w:ascii="Calibri" w:hAnsi="Calibri" w:eastAsia="宋体" w:cs="Times New Roman"/>
      <w:szCs w:val="21"/>
    </w:rPr>
  </w:style>
  <w:style w:type="character" w:customStyle="1" w:styleId="24">
    <w:name w:val="批注框文本 字符"/>
    <w:basedOn w:val="16"/>
    <w:link w:val="8"/>
    <w:semiHidden/>
    <w:qFormat/>
    <w:uiPriority w:val="99"/>
    <w:rPr>
      <w:rFonts w:ascii="Calibri" w:hAnsi="Calibri" w:eastAsia="宋体" w:cs="Times New Roman"/>
      <w:sz w:val="18"/>
      <w:szCs w:val="18"/>
    </w:rPr>
  </w:style>
  <w:style w:type="paragraph" w:customStyle="1" w:styleId="25">
    <w:name w:val="列出段落1"/>
    <w:basedOn w:val="1"/>
    <w:unhideWhenUsed/>
    <w:qFormat/>
    <w:uiPriority w:val="99"/>
    <w:pPr>
      <w:ind w:firstLine="420" w:firstLineChars="200"/>
    </w:pPr>
    <w:rPr>
      <w:rFonts w:ascii="等线" w:hAnsi="等线"/>
      <w:szCs w:val="24"/>
    </w:rPr>
  </w:style>
  <w:style w:type="character" w:customStyle="1" w:styleId="26">
    <w:name w:val="标题 3 字符"/>
    <w:basedOn w:val="16"/>
    <w:link w:val="4"/>
    <w:qFormat/>
    <w:uiPriority w:val="9"/>
    <w:rPr>
      <w:rFonts w:ascii="Times New Roman" w:hAnsi="Times New Roman" w:eastAsia="宋体" w:cs="Times New Roman"/>
      <w:b/>
      <w:bCs/>
      <w:sz w:val="32"/>
      <w:szCs w:val="32"/>
    </w:rPr>
  </w:style>
  <w:style w:type="paragraph" w:styleId="27">
    <w:name w:val="List Paragraph"/>
    <w:basedOn w:val="1"/>
    <w:qFormat/>
    <w:uiPriority w:val="34"/>
    <w:pPr>
      <w:ind w:firstLine="420" w:firstLineChars="200"/>
    </w:p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8</Pages>
  <Words>913</Words>
  <Characters>5209</Characters>
  <Lines>43</Lines>
  <Paragraphs>12</Paragraphs>
  <TotalTime>63</TotalTime>
  <ScaleCrop>false</ScaleCrop>
  <LinksUpToDate>false</LinksUpToDate>
  <CharactersWithSpaces>6110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2021-05-13T21:09:00Z</dcterms:created>
  <dc:creator>dp</dc:creator>
  <cp:lastModifiedBy>戴考</cp:lastModifiedBy>
  <cp:lastPrinted>2025-03-29T12:14:00Z</cp:lastPrinted>
  <dcterms:modified xsi:type="dcterms:W3CDTF">2025-04-09T16:00:53Z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A4A63EBFF396790824421766D8635F90</vt:lpwstr>
  </property>
</Properties>
</file>