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sz w:val="32"/>
          <w:szCs w:val="32"/>
        </w:rPr>
      </w:pPr>
    </w:p>
    <w:p>
      <w:pPr>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2025年大鹏新区水务行政审批事项技术服务项目</w:t>
      </w:r>
    </w:p>
    <w:p>
      <w:pPr>
        <w:jc w:val="center"/>
        <w:rPr>
          <w:rFonts w:hint="eastAsia" w:ascii="方正小标宋简体" w:hAnsi="宋体" w:eastAsia="方正小标宋简体"/>
          <w:sz w:val="32"/>
          <w:szCs w:val="32"/>
        </w:rPr>
      </w:pPr>
      <w:r>
        <w:rPr>
          <w:rFonts w:ascii="方正小标宋简体" w:hAnsi="宋体" w:eastAsia="方正小标宋简体"/>
          <w:sz w:val="32"/>
          <w:szCs w:val="32"/>
        </w:rPr>
        <w:t>采购需求</w:t>
      </w:r>
    </w:p>
    <w:p>
      <w:pPr>
        <w:rPr>
          <w:rFonts w:hint="eastAsia" w:ascii="仿宋_GB2312" w:hAnsi="仿宋" w:eastAsia="仿宋_GB2312"/>
          <w:szCs w:val="21"/>
        </w:rPr>
      </w:pPr>
    </w:p>
    <w:p>
      <w:pPr>
        <w:rPr>
          <w:rFonts w:hint="eastAsia" w:ascii="仿宋_GB2312" w:hAnsi="仿宋" w:eastAsia="仿宋_GB2312"/>
          <w:szCs w:val="21"/>
        </w:rPr>
      </w:pPr>
      <w:r>
        <w:rPr>
          <w:rFonts w:hint="eastAsia" w:ascii="仿宋_GB2312" w:hAnsi="仿宋" w:eastAsia="仿宋_GB2312"/>
          <w:szCs w:val="21"/>
        </w:rPr>
        <w:t>编制指引：</w:t>
      </w:r>
    </w:p>
    <w:p>
      <w:pPr>
        <w:ind w:firstLine="420" w:firstLineChars="200"/>
        <w:rPr>
          <w:rFonts w:hint="eastAsia" w:ascii="仿宋_GB2312" w:hAnsi="仿宋" w:eastAsia="仿宋_GB2312"/>
          <w:szCs w:val="21"/>
        </w:rPr>
      </w:pPr>
      <w:r>
        <w:rPr>
          <w:rFonts w:hint="eastAsia" w:ascii="仿宋_GB2312" w:hAnsi="仿宋" w:eastAsia="仿宋_GB2312"/>
          <w:szCs w:val="21"/>
        </w:rPr>
        <w:t>1.带“※”号的为必填内容，其他内容可根据项目实际情况作适当增减。</w:t>
      </w:r>
    </w:p>
    <w:p>
      <w:pPr>
        <w:ind w:firstLine="420" w:firstLineChars="200"/>
        <w:outlineLvl w:val="0"/>
        <w:rPr>
          <w:rFonts w:hint="eastAsia" w:ascii="仿宋_GB2312" w:hAnsi="仿宋" w:eastAsia="仿宋_GB2312"/>
          <w:szCs w:val="21"/>
        </w:rPr>
      </w:pPr>
      <w:r>
        <w:rPr>
          <w:rFonts w:hint="eastAsia" w:ascii="仿宋_GB2312" w:hAnsi="仿宋" w:eastAsia="仿宋_GB2312"/>
          <w:szCs w:val="21"/>
        </w:rPr>
        <w:t>2.招标人可根据项目实际情况，在技术要求及商务要求中设置不可偏离条款，使用“</w:t>
      </w:r>
      <w:r>
        <w:rPr>
          <w:rFonts w:hint="eastAsia" w:ascii="仿宋" w:hAnsi="仿宋" w:eastAsia="仿宋"/>
          <w:bCs/>
          <w:szCs w:val="21"/>
        </w:rPr>
        <w:t>★</w:t>
      </w:r>
      <w:r>
        <w:rPr>
          <w:rFonts w:hint="eastAsia" w:ascii="仿宋_GB2312" w:hAnsi="仿宋" w:eastAsia="仿宋_GB2312"/>
          <w:szCs w:val="21"/>
        </w:rPr>
        <w:t>”号标注，数量不超过3个。投标人一旦偏离“</w:t>
      </w:r>
      <w:r>
        <w:rPr>
          <w:rFonts w:hint="eastAsia" w:ascii="仿宋" w:hAnsi="仿宋" w:eastAsia="仿宋"/>
          <w:bCs/>
          <w:szCs w:val="21"/>
        </w:rPr>
        <w:t>★</w:t>
      </w:r>
      <w:r>
        <w:rPr>
          <w:rFonts w:hint="eastAsia" w:ascii="仿宋_GB2312" w:hAnsi="仿宋" w:eastAsia="仿宋_GB2312"/>
          <w:szCs w:val="21"/>
        </w:rPr>
        <w:t>”号条款，投标将作无效处理。</w:t>
      </w:r>
    </w:p>
    <w:p>
      <w:pPr>
        <w:ind w:firstLine="420" w:firstLineChars="200"/>
        <w:outlineLvl w:val="0"/>
        <w:rPr>
          <w:rFonts w:hint="eastAsia" w:ascii="仿宋_GB2312" w:hAnsi="仿宋" w:eastAsia="仿宋_GB2312"/>
          <w:szCs w:val="21"/>
        </w:rPr>
      </w:pPr>
      <w:r>
        <w:rPr>
          <w:rFonts w:hint="eastAsia" w:ascii="仿宋_GB2312" w:hAnsi="仿宋" w:eastAsia="仿宋_GB2312"/>
          <w:szCs w:val="21"/>
        </w:rPr>
        <w:t>3.招标人可根据项目实际情况，在技术要求和商务要求中设置重要服务要求，使用“</w:t>
      </w:r>
      <w:r>
        <w:rPr>
          <w:rFonts w:hint="eastAsia" w:ascii="仿宋" w:hAnsi="仿宋" w:eastAsia="仿宋"/>
          <w:bCs/>
          <w:szCs w:val="21"/>
        </w:rPr>
        <w:t>▲</w:t>
      </w:r>
      <w:r>
        <w:rPr>
          <w:rFonts w:hint="eastAsia" w:ascii="仿宋_GB2312" w:hAnsi="仿宋" w:eastAsia="仿宋_GB2312"/>
          <w:szCs w:val="21"/>
        </w:rPr>
        <w:t>”号标注。</w:t>
      </w:r>
    </w:p>
    <w:p>
      <w:pPr>
        <w:ind w:firstLine="420" w:firstLineChars="200"/>
        <w:outlineLvl w:val="0"/>
        <w:rPr>
          <w:rFonts w:hint="eastAsia" w:ascii="仿宋_GB2312" w:hAnsi="仿宋" w:eastAsia="仿宋_GB2312"/>
          <w:szCs w:val="21"/>
        </w:rPr>
      </w:pPr>
      <w:r>
        <w:rPr>
          <w:rFonts w:hint="eastAsia" w:ascii="仿宋_GB2312" w:hAnsi="仿宋" w:eastAsia="仿宋_GB2312"/>
          <w:szCs w:val="21"/>
        </w:rPr>
        <w:t>4.采购需求由招标人负责编报，应避免出现倾向性或排他性条款。</w:t>
      </w:r>
    </w:p>
    <w:p>
      <w:pPr>
        <w:ind w:firstLine="420" w:firstLineChars="200"/>
        <w:outlineLvl w:val="0"/>
        <w:rPr>
          <w:rFonts w:hint="eastAsia" w:ascii="仿宋_GB2312" w:hAnsi="仿宋" w:eastAsia="仿宋_GB2312"/>
          <w:szCs w:val="21"/>
        </w:rPr>
      </w:pPr>
      <w:r>
        <w:rPr>
          <w:rFonts w:hint="eastAsia" w:ascii="仿宋_GB2312" w:hAnsi="仿宋" w:eastAsia="仿宋_GB2312"/>
          <w:szCs w:val="21"/>
        </w:rPr>
        <w:t>5.公开招标的，招标人须填报第一至第七项全部内容。非公开招标的，招标人可不填报第七项评分细则，但应提交财政部门的审批文件。</w:t>
      </w:r>
    </w:p>
    <w:p>
      <w:pPr>
        <w:ind w:firstLine="421" w:firstLineChars="200"/>
        <w:outlineLvl w:val="0"/>
        <w:rPr>
          <w:rFonts w:hint="eastAsia" w:ascii="仿宋" w:hAnsi="仿宋" w:eastAsia="仿宋"/>
          <w:b/>
          <w:szCs w:val="21"/>
        </w:rPr>
      </w:pPr>
      <w:r>
        <w:rPr>
          <w:rFonts w:hint="eastAsia" w:ascii="仿宋" w:hAnsi="仿宋" w:eastAsia="仿宋"/>
          <w:b/>
          <w:szCs w:val="21"/>
        </w:rPr>
        <w:t>※一、项目基本信息</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224"/>
        <w:gridCol w:w="1278"/>
        <w:gridCol w:w="1263"/>
        <w:gridCol w:w="1598"/>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57" w:type="dxa"/>
            <w:vAlign w:val="center"/>
          </w:tcPr>
          <w:p>
            <w:pPr>
              <w:jc w:val="center"/>
              <w:rPr>
                <w:rFonts w:hint="eastAsia" w:ascii="仿宋" w:hAnsi="仿宋" w:eastAsia="仿宋"/>
                <w:szCs w:val="21"/>
              </w:rPr>
            </w:pPr>
            <w:r>
              <w:rPr>
                <w:rFonts w:hint="eastAsia" w:ascii="仿宋" w:hAnsi="仿宋" w:eastAsia="仿宋"/>
                <w:szCs w:val="21"/>
              </w:rPr>
              <w:t>※项目名称</w:t>
            </w:r>
          </w:p>
        </w:tc>
        <w:tc>
          <w:tcPr>
            <w:tcW w:w="2502" w:type="dxa"/>
            <w:gridSpan w:val="2"/>
            <w:vAlign w:val="center"/>
          </w:tcPr>
          <w:p>
            <w:pPr>
              <w:jc w:val="center"/>
              <w:rPr>
                <w:rFonts w:hint="eastAsia" w:ascii="仿宋" w:hAnsi="仿宋" w:eastAsia="仿宋"/>
                <w:szCs w:val="21"/>
              </w:rPr>
            </w:pPr>
            <w:bookmarkStart w:id="0" w:name="OLE_LINK1"/>
            <w:r>
              <w:rPr>
                <w:rFonts w:hint="eastAsia" w:ascii="仿宋" w:hAnsi="仿宋" w:eastAsia="仿宋"/>
                <w:szCs w:val="21"/>
              </w:rPr>
              <w:t>2025年大鹏新区水务行政审批事项技术服务项目</w:t>
            </w:r>
            <w:bookmarkEnd w:id="0"/>
          </w:p>
        </w:tc>
        <w:tc>
          <w:tcPr>
            <w:tcW w:w="1263" w:type="dxa"/>
            <w:vAlign w:val="center"/>
          </w:tcPr>
          <w:p>
            <w:pPr>
              <w:jc w:val="center"/>
              <w:rPr>
                <w:rFonts w:hint="eastAsia" w:ascii="仿宋" w:hAnsi="仿宋" w:eastAsia="仿宋"/>
                <w:szCs w:val="21"/>
              </w:rPr>
            </w:pPr>
            <w:r>
              <w:rPr>
                <w:rFonts w:hint="eastAsia" w:ascii="仿宋" w:hAnsi="仿宋" w:eastAsia="仿宋"/>
                <w:szCs w:val="21"/>
              </w:rPr>
              <w:t>※采购方式</w:t>
            </w:r>
          </w:p>
        </w:tc>
        <w:tc>
          <w:tcPr>
            <w:tcW w:w="3133" w:type="dxa"/>
            <w:gridSpan w:val="2"/>
            <w:vAlign w:val="center"/>
          </w:tcPr>
          <w:p>
            <w:pPr>
              <w:rPr>
                <w:rFonts w:hint="eastAsia" w:ascii="仿宋" w:hAnsi="仿宋" w:eastAsia="仿宋" w:cs="Times New Roman"/>
                <w:szCs w:val="21"/>
              </w:rPr>
            </w:pPr>
            <w:r>
              <w:rPr>
                <w:rFonts w:hint="eastAsia" w:ascii="仿宋" w:hAnsi="仿宋" w:eastAsia="仿宋" w:cs="Times New Roman"/>
                <w:szCs w:val="21"/>
              </w:rPr>
              <w:t>□ 1.公开招标；</w:t>
            </w:r>
          </w:p>
          <w:p>
            <w:pPr>
              <w:rPr>
                <w:rFonts w:hint="eastAsia" w:ascii="仿宋" w:hAnsi="仿宋" w:eastAsia="仿宋" w:cs="Times New Roman"/>
                <w:szCs w:val="21"/>
              </w:rPr>
            </w:pPr>
            <w:r>
              <w:rPr>
                <w:rFonts w:hint="eastAsia" w:ascii="仿宋" w:hAnsi="仿宋" w:eastAsia="仿宋" w:cs="Times New Roman"/>
                <w:szCs w:val="21"/>
              </w:rPr>
              <w:t>□ 2.竞争性谈判；</w:t>
            </w:r>
          </w:p>
          <w:p>
            <w:pPr>
              <w:rPr>
                <w:rFonts w:hint="eastAsia" w:ascii="仿宋" w:hAnsi="仿宋" w:eastAsia="仿宋" w:cs="Times New Roman"/>
                <w:szCs w:val="21"/>
              </w:rPr>
            </w:pPr>
            <w:r>
              <w:rPr>
                <w:rFonts w:hint="eastAsia" w:ascii="仿宋" w:hAnsi="仿宋" w:eastAsia="仿宋" w:cs="Times New Roman"/>
                <w:szCs w:val="21"/>
              </w:rPr>
              <w:t>□ 3.单一来源；</w:t>
            </w:r>
          </w:p>
          <w:p>
            <w:pPr>
              <w:rPr>
                <w:rFonts w:hint="eastAsia" w:ascii="仿宋" w:hAnsi="仿宋" w:eastAsia="仿宋"/>
                <w:szCs w:val="21"/>
              </w:rPr>
            </w:pPr>
            <w:r>
              <w:rPr>
                <w:rFonts w:ascii="Segoe UI Symbol" w:hAnsi="Segoe UI Symbol" w:eastAsia="仿宋" w:cs="Segoe UI Symbol"/>
                <w:szCs w:val="21"/>
              </w:rPr>
              <w:t>☑</w:t>
            </w:r>
            <w:r>
              <w:rPr>
                <w:rFonts w:ascii="仿宋" w:hAnsi="仿宋" w:eastAsia="仿宋" w:cs="Times New Roman"/>
                <w:szCs w:val="21"/>
              </w:rPr>
              <w:t xml:space="preserve"> </w:t>
            </w:r>
            <w:r>
              <w:rPr>
                <w:rFonts w:hint="default" w:ascii="仿宋" w:hAnsi="仿宋" w:eastAsia="仿宋" w:cs="Times New Roman"/>
                <w:szCs w:val="21"/>
              </w:rPr>
              <w:t>4.</w:t>
            </w:r>
            <w:r>
              <w:rPr>
                <w:rFonts w:hint="eastAsia" w:ascii="仿宋" w:hAnsi="仿宋" w:eastAsia="仿宋" w:cs="Times New Roman"/>
                <w:szCs w:val="21"/>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857" w:type="dxa"/>
            <w:vAlign w:val="center"/>
          </w:tcPr>
          <w:p>
            <w:pPr>
              <w:jc w:val="center"/>
              <w:rPr>
                <w:rFonts w:hint="eastAsia" w:ascii="仿宋" w:hAnsi="仿宋" w:eastAsia="仿宋"/>
                <w:szCs w:val="21"/>
              </w:rPr>
            </w:pPr>
            <w:r>
              <w:rPr>
                <w:rFonts w:hint="eastAsia" w:ascii="仿宋" w:hAnsi="仿宋" w:eastAsia="仿宋"/>
                <w:szCs w:val="21"/>
              </w:rPr>
              <w:t>※招标人名称</w:t>
            </w:r>
          </w:p>
        </w:tc>
        <w:tc>
          <w:tcPr>
            <w:tcW w:w="2502" w:type="dxa"/>
            <w:gridSpan w:val="2"/>
            <w:vAlign w:val="center"/>
          </w:tcPr>
          <w:p>
            <w:pPr>
              <w:jc w:val="center"/>
              <w:rPr>
                <w:rFonts w:hint="eastAsia" w:ascii="仿宋" w:hAnsi="仿宋" w:eastAsia="仿宋"/>
                <w:szCs w:val="21"/>
              </w:rPr>
            </w:pPr>
            <w:r>
              <w:rPr>
                <w:rFonts w:ascii="仿宋" w:hAnsi="仿宋" w:eastAsia="仿宋"/>
                <w:szCs w:val="21"/>
              </w:rPr>
              <w:t>深圳市大鹏新区水务局</w:t>
            </w:r>
          </w:p>
        </w:tc>
        <w:tc>
          <w:tcPr>
            <w:tcW w:w="1263" w:type="dxa"/>
            <w:vAlign w:val="center"/>
          </w:tcPr>
          <w:p>
            <w:pPr>
              <w:jc w:val="center"/>
              <w:rPr>
                <w:rFonts w:hint="eastAsia" w:ascii="仿宋" w:hAnsi="仿宋" w:eastAsia="仿宋"/>
                <w:szCs w:val="21"/>
              </w:rPr>
            </w:pPr>
            <w:r>
              <w:rPr>
                <w:rFonts w:hint="eastAsia" w:ascii="仿宋" w:hAnsi="仿宋" w:eastAsia="仿宋"/>
                <w:szCs w:val="21"/>
              </w:rPr>
              <w:t>※联系人</w:t>
            </w:r>
          </w:p>
        </w:tc>
        <w:tc>
          <w:tcPr>
            <w:tcW w:w="3133" w:type="dxa"/>
            <w:gridSpan w:val="2"/>
            <w:vAlign w:val="center"/>
          </w:tcPr>
          <w:p>
            <w:pPr>
              <w:jc w:val="left"/>
              <w:rPr>
                <w:rFonts w:hint="eastAsia" w:ascii="仿宋" w:hAnsi="仿宋" w:eastAsia="仿宋"/>
                <w:szCs w:val="21"/>
              </w:rPr>
            </w:pPr>
            <w:r>
              <w:rPr>
                <w:rFonts w:hint="eastAsia" w:ascii="仿宋" w:hAnsi="仿宋" w:eastAsia="仿宋"/>
                <w:szCs w:val="21"/>
              </w:rPr>
              <w:t>姓名：彭成立</w:t>
            </w:r>
          </w:p>
          <w:p>
            <w:pPr>
              <w:jc w:val="left"/>
              <w:rPr>
                <w:rFonts w:hint="eastAsia" w:ascii="仿宋" w:hAnsi="仿宋" w:eastAsia="仿宋"/>
                <w:szCs w:val="21"/>
              </w:rPr>
            </w:pPr>
            <w:r>
              <w:rPr>
                <w:rFonts w:hint="eastAsia" w:ascii="仿宋" w:hAnsi="仿宋" w:eastAsia="仿宋"/>
                <w:szCs w:val="21"/>
              </w:rPr>
              <w:t>电话：</w:t>
            </w:r>
            <w:r>
              <w:rPr>
                <w:rFonts w:hint="default" w:ascii="仿宋" w:hAnsi="仿宋" w:eastAsia="仿宋"/>
                <w:szCs w:val="21"/>
                <w:lang w:val="en-US"/>
              </w:rPr>
              <w:t>0755-</w:t>
            </w:r>
            <w:r>
              <w:rPr>
                <w:rFonts w:hint="eastAsia" w:ascii="仿宋" w:hAnsi="仿宋" w:eastAsia="仿宋"/>
                <w:szCs w:val="21"/>
              </w:rPr>
              <w:t>88159580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857" w:type="dxa"/>
            <w:vAlign w:val="center"/>
          </w:tcPr>
          <w:p>
            <w:pPr>
              <w:jc w:val="center"/>
              <w:rPr>
                <w:rFonts w:hint="eastAsia" w:ascii="仿宋" w:hAnsi="仿宋" w:eastAsia="仿宋"/>
                <w:szCs w:val="21"/>
              </w:rPr>
            </w:pPr>
            <w:r>
              <w:rPr>
                <w:rFonts w:hint="eastAsia" w:ascii="仿宋" w:hAnsi="仿宋" w:eastAsia="仿宋"/>
                <w:szCs w:val="21"/>
              </w:rPr>
              <w:t>计划立项批文号</w:t>
            </w:r>
          </w:p>
        </w:tc>
        <w:tc>
          <w:tcPr>
            <w:tcW w:w="1224" w:type="dxa"/>
            <w:vAlign w:val="center"/>
          </w:tcPr>
          <w:p>
            <w:pPr>
              <w:jc w:val="center"/>
              <w:rPr>
                <w:rFonts w:hint="eastAsia" w:ascii="仿宋" w:hAnsi="仿宋" w:eastAsia="仿宋"/>
                <w:szCs w:val="21"/>
              </w:rPr>
            </w:pPr>
          </w:p>
        </w:tc>
        <w:tc>
          <w:tcPr>
            <w:tcW w:w="1278" w:type="dxa"/>
            <w:vAlign w:val="center"/>
          </w:tcPr>
          <w:p>
            <w:pPr>
              <w:jc w:val="center"/>
              <w:rPr>
                <w:rFonts w:hint="eastAsia" w:ascii="仿宋" w:hAnsi="仿宋" w:eastAsia="仿宋"/>
                <w:szCs w:val="21"/>
              </w:rPr>
            </w:pPr>
            <w:r>
              <w:rPr>
                <w:rFonts w:hint="eastAsia" w:ascii="仿宋" w:hAnsi="仿宋" w:eastAsia="仿宋"/>
                <w:szCs w:val="21"/>
              </w:rPr>
              <w:t>资金来源</w:t>
            </w:r>
          </w:p>
        </w:tc>
        <w:tc>
          <w:tcPr>
            <w:tcW w:w="1263" w:type="dxa"/>
            <w:vAlign w:val="center"/>
          </w:tcPr>
          <w:p>
            <w:pPr>
              <w:jc w:val="center"/>
              <w:rPr>
                <w:rFonts w:hint="eastAsia" w:ascii="仿宋" w:hAnsi="仿宋" w:eastAsia="仿宋"/>
                <w:szCs w:val="21"/>
              </w:rPr>
            </w:pPr>
            <w:r>
              <w:rPr>
                <w:rFonts w:ascii="仿宋" w:hAnsi="仿宋" w:eastAsia="仿宋"/>
                <w:szCs w:val="21"/>
              </w:rPr>
              <w:t>财政资金</w:t>
            </w:r>
          </w:p>
        </w:tc>
        <w:tc>
          <w:tcPr>
            <w:tcW w:w="1598" w:type="dxa"/>
            <w:vAlign w:val="center"/>
          </w:tcPr>
          <w:p>
            <w:pPr>
              <w:jc w:val="center"/>
              <w:rPr>
                <w:rFonts w:hint="eastAsia" w:ascii="仿宋" w:hAnsi="仿宋" w:eastAsia="仿宋"/>
                <w:szCs w:val="21"/>
              </w:rPr>
            </w:pPr>
            <w:r>
              <w:rPr>
                <w:rFonts w:hint="eastAsia" w:ascii="仿宋" w:hAnsi="仿宋" w:eastAsia="仿宋"/>
                <w:szCs w:val="21"/>
              </w:rPr>
              <w:t>※财政预算</w:t>
            </w:r>
          </w:p>
        </w:tc>
        <w:tc>
          <w:tcPr>
            <w:tcW w:w="1535" w:type="dxa"/>
            <w:vAlign w:val="center"/>
          </w:tcPr>
          <w:p>
            <w:pPr>
              <w:jc w:val="center"/>
              <w:rPr>
                <w:rFonts w:hint="eastAsia" w:ascii="仿宋" w:hAnsi="仿宋" w:eastAsia="仿宋"/>
                <w:szCs w:val="21"/>
              </w:rPr>
            </w:pPr>
            <w:r>
              <w:rPr>
                <w:rFonts w:hint="eastAsia" w:ascii="仿宋" w:hAnsi="仿宋" w:eastAsia="仿宋"/>
                <w:szCs w:val="21"/>
              </w:rPr>
              <w:t>74</w:t>
            </w:r>
            <w:r>
              <w:rPr>
                <w:rFonts w:ascii="仿宋" w:hAnsi="仿宋" w:eastAsia="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trPr>
        <w:tc>
          <w:tcPr>
            <w:tcW w:w="1857" w:type="dxa"/>
            <w:vAlign w:val="center"/>
          </w:tcPr>
          <w:p>
            <w:pPr>
              <w:jc w:val="center"/>
              <w:rPr>
                <w:rFonts w:hint="eastAsia" w:ascii="仿宋" w:hAnsi="仿宋" w:eastAsia="仿宋"/>
                <w:szCs w:val="21"/>
              </w:rPr>
            </w:pPr>
            <w:r>
              <w:rPr>
                <w:rFonts w:hint="eastAsia" w:ascii="仿宋" w:hAnsi="仿宋" w:eastAsia="仿宋"/>
                <w:szCs w:val="21"/>
              </w:rPr>
              <w:t>项目背景</w:t>
            </w:r>
          </w:p>
        </w:tc>
        <w:tc>
          <w:tcPr>
            <w:tcW w:w="6898" w:type="dxa"/>
            <w:gridSpan w:val="5"/>
            <w:vAlign w:val="center"/>
          </w:tcPr>
          <w:p>
            <w:pPr>
              <w:ind w:firstLine="420" w:firstLineChars="200"/>
              <w:jc w:val="both"/>
              <w:rPr>
                <w:rFonts w:hint="eastAsia" w:ascii="仿宋" w:hAnsi="仿宋" w:eastAsia="仿宋"/>
                <w:szCs w:val="21"/>
              </w:rPr>
            </w:pPr>
            <w:r>
              <w:rPr>
                <w:rFonts w:hint="eastAsia" w:ascii="仿宋" w:hAnsi="仿宋" w:eastAsia="仿宋"/>
                <w:szCs w:val="21"/>
              </w:rPr>
              <w:t>为落实强区放权政策精神，以及适应“深圳90”改革新要求</w:t>
            </w:r>
            <w:r>
              <w:rPr>
                <w:rFonts w:hint="eastAsia" w:ascii="仿宋" w:hAnsi="仿宋" w:eastAsia="仿宋"/>
                <w:szCs w:val="21"/>
                <w:lang w:eastAsia="zh-CN"/>
              </w:rPr>
              <w:t>，</w:t>
            </w:r>
            <w:r>
              <w:rPr>
                <w:rFonts w:hint="eastAsia" w:ascii="仿宋" w:hAnsi="仿宋" w:eastAsia="仿宋"/>
                <w:szCs w:val="21"/>
              </w:rPr>
              <w:t>提升涉水审批政府效能，市水务局发布《深圳市水务局关于落实“深圳90”改革排水行政审批相关事项调整的通知》《深圳市水务局关于进一步规范生产建设项目水土保持方案备案工作的通知》《深圳市水务局关于做好深圳市建设项目用水节水评估报告告知性备案有关事项的通知》等文件对水务审批事项进行改革、下放、简化、强化审批监管。同时对《深圳经济特区排水条例》《深圳经济特区水土保持条例》《深圳经济特区河道管理条例》等法律法规进行修编，通过立法推动改革发展，巩固改革成果。</w:t>
            </w:r>
          </w:p>
          <w:p>
            <w:pPr>
              <w:pStyle w:val="2"/>
              <w:ind w:firstLine="420" w:firstLineChars="200"/>
              <w:jc w:val="both"/>
              <w:rPr>
                <w:rFonts w:hint="eastAsia" w:ascii="仿宋" w:hAnsi="仿宋" w:eastAsia="仿宋"/>
                <w:szCs w:val="21"/>
              </w:rPr>
            </w:pPr>
            <w:r>
              <w:rPr>
                <w:rFonts w:hint="eastAsia" w:ascii="仿宋" w:hAnsi="仿宋" w:eastAsia="仿宋"/>
                <w:szCs w:val="21"/>
              </w:rPr>
              <w:t>为进一步落实市委</w:t>
            </w:r>
            <w:r>
              <w:rPr>
                <w:rFonts w:hint="default" w:ascii="仿宋" w:hAnsi="仿宋" w:eastAsia="仿宋"/>
                <w:szCs w:val="21"/>
              </w:rPr>
              <w:t>、</w:t>
            </w:r>
            <w:r>
              <w:rPr>
                <w:rFonts w:hint="eastAsia" w:ascii="仿宋" w:hAnsi="仿宋" w:eastAsia="仿宋"/>
                <w:szCs w:val="21"/>
              </w:rPr>
              <w:t>市政府“深圳90”行政审批改革要求，依法严格控制行政审批事项，规范行政审批行为，加强对大鹏新区行政审批事项的管理，结合新区水行政主管部门人员机构精简、专业技术人员不足的实际，需委托第三方专业技术机构协助开展2025年大鹏新区水务行政审批事项技术服务工作，为各项审批事项出具专业技术意见，用于指导审批决策，提高审批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857" w:type="dxa"/>
            <w:vAlign w:val="center"/>
          </w:tcPr>
          <w:p>
            <w:pPr>
              <w:jc w:val="center"/>
              <w:rPr>
                <w:rFonts w:hint="eastAsia" w:ascii="仿宋" w:hAnsi="仿宋" w:eastAsia="仿宋"/>
                <w:szCs w:val="21"/>
              </w:rPr>
            </w:pPr>
            <w:r>
              <w:rPr>
                <w:rFonts w:hint="eastAsia" w:ascii="仿宋" w:hAnsi="仿宋" w:eastAsia="仿宋"/>
                <w:szCs w:val="21"/>
              </w:rPr>
              <w:t>※项目前期设计、规划论证单位</w:t>
            </w:r>
          </w:p>
        </w:tc>
        <w:tc>
          <w:tcPr>
            <w:tcW w:w="6898" w:type="dxa"/>
            <w:gridSpan w:val="5"/>
            <w:vAlign w:val="center"/>
          </w:tcPr>
          <w:p>
            <w:pPr>
              <w:jc w:val="left"/>
              <w:rPr>
                <w:rFonts w:hint="eastAsia" w:ascii="仿宋" w:hAnsi="仿宋" w:eastAsia="仿宋"/>
                <w:szCs w:val="21"/>
              </w:rPr>
            </w:pPr>
            <w:r>
              <w:rPr>
                <w:rFonts w:hint="eastAsia" w:ascii="仿宋" w:hAnsi="仿宋" w:eastAsia="仿宋"/>
                <w:szCs w:val="21"/>
              </w:rPr>
              <w:t>□有，单位名称：</w:t>
            </w:r>
            <w:r>
              <w:rPr>
                <w:rFonts w:hint="eastAsia" w:ascii="仿宋" w:hAnsi="仿宋" w:eastAsia="仿宋"/>
                <w:szCs w:val="21"/>
                <w:u w:val="single"/>
              </w:rPr>
              <w:t xml:space="preserve">                            </w:t>
            </w:r>
            <w:r>
              <w:rPr>
                <w:rFonts w:hint="eastAsia" w:ascii="仿宋" w:hAnsi="仿宋" w:eastAsia="仿宋"/>
                <w:szCs w:val="21"/>
              </w:rPr>
              <w:t>。</w:t>
            </w:r>
          </w:p>
          <w:p>
            <w:pPr>
              <w:jc w:val="left"/>
              <w:rPr>
                <w:rFonts w:hint="eastAsia" w:ascii="仿宋" w:hAnsi="仿宋" w:eastAsia="仿宋"/>
                <w:szCs w:val="21"/>
                <w:u w:val="single"/>
              </w:rPr>
            </w:pPr>
            <w:r>
              <w:rPr>
                <w:rFonts w:ascii="仿宋" w:hAnsi="仿宋" w:eastAsia="仿宋"/>
                <w:szCs w:val="21"/>
              </w:rPr>
              <w:t>☑</w:t>
            </w:r>
            <w:r>
              <w:rPr>
                <w:rFonts w:hint="eastAsia" w:ascii="仿宋" w:hAnsi="仿宋" w:eastAsia="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1857" w:type="dxa"/>
            <w:vAlign w:val="center"/>
          </w:tcPr>
          <w:p>
            <w:pPr>
              <w:jc w:val="center"/>
              <w:rPr>
                <w:rFonts w:hint="eastAsia" w:ascii="仿宋" w:hAnsi="仿宋" w:eastAsia="仿宋"/>
                <w:szCs w:val="21"/>
              </w:rPr>
            </w:pPr>
            <w:r>
              <w:rPr>
                <w:rFonts w:hint="eastAsia" w:ascii="仿宋" w:hAnsi="仿宋" w:eastAsia="仿宋"/>
                <w:szCs w:val="21"/>
              </w:rPr>
              <w:t>※采购项目品目</w:t>
            </w:r>
          </w:p>
        </w:tc>
        <w:tc>
          <w:tcPr>
            <w:tcW w:w="6898" w:type="dxa"/>
            <w:gridSpan w:val="5"/>
            <w:vAlign w:val="center"/>
          </w:tcPr>
          <w:p>
            <w:pPr>
              <w:rPr>
                <w:rFonts w:hint="eastAsia" w:ascii="仿宋" w:hAnsi="仿宋" w:eastAsia="仿宋"/>
                <w:szCs w:val="21"/>
              </w:rPr>
            </w:pPr>
            <w:r>
              <w:rPr>
                <w:rFonts w:hint="eastAsia" w:ascii="仿宋" w:hAnsi="仿宋" w:eastAsia="仿宋"/>
                <w:szCs w:val="21"/>
              </w:rPr>
              <w:t>品目编码：_______________    品目名称：_______________</w:t>
            </w:r>
          </w:p>
          <w:p>
            <w:pPr>
              <w:rPr>
                <w:rFonts w:hint="eastAsia" w:ascii="仿宋" w:hAnsi="仿宋" w:eastAsia="仿宋"/>
                <w:szCs w:val="21"/>
              </w:rPr>
            </w:pPr>
            <w:r>
              <w:rPr>
                <w:rFonts w:hint="eastAsia" w:ascii="仿宋" w:hAnsi="仿宋" w:eastAsia="仿宋"/>
                <w:szCs w:val="21"/>
              </w:rPr>
              <w:t>（请参照《大鹏新区政府集中采购目录》指引填写）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857" w:type="dxa"/>
            <w:vAlign w:val="center"/>
          </w:tcPr>
          <w:p>
            <w:pPr>
              <w:jc w:val="center"/>
              <w:rPr>
                <w:rFonts w:hint="eastAsia" w:ascii="仿宋" w:hAnsi="仿宋" w:eastAsia="仿宋"/>
                <w:szCs w:val="21"/>
              </w:rPr>
            </w:pPr>
            <w:r>
              <w:rPr>
                <w:rFonts w:hint="eastAsia" w:ascii="仿宋" w:hAnsi="仿宋" w:eastAsia="仿宋"/>
                <w:szCs w:val="21"/>
              </w:rPr>
              <w:t>※评标方法</w:t>
            </w:r>
          </w:p>
        </w:tc>
        <w:tc>
          <w:tcPr>
            <w:tcW w:w="6898" w:type="dxa"/>
            <w:gridSpan w:val="5"/>
            <w:vAlign w:val="center"/>
          </w:tcPr>
          <w:p>
            <w:pPr>
              <w:rPr>
                <w:rFonts w:hint="eastAsia" w:ascii="仿宋" w:hAnsi="仿宋" w:eastAsia="仿宋"/>
                <w:szCs w:val="21"/>
              </w:rPr>
            </w:pPr>
            <w:r>
              <w:rPr>
                <w:rFonts w:ascii="仿宋" w:hAnsi="仿宋" w:eastAsia="仿宋"/>
                <w:szCs w:val="21"/>
              </w:rPr>
              <w:t>☑</w:t>
            </w:r>
            <w:r>
              <w:rPr>
                <w:rFonts w:hint="eastAsia" w:ascii="仿宋" w:hAnsi="仿宋" w:eastAsia="仿宋"/>
                <w:szCs w:val="21"/>
              </w:rPr>
              <w:t>综合评分法   □定性评审法    □最低价法</w:t>
            </w:r>
          </w:p>
        </w:tc>
      </w:tr>
    </w:tbl>
    <w:p>
      <w:pPr>
        <w:keepNext w:val="0"/>
        <w:keepLines w:val="0"/>
        <w:pageBreakBefore w:val="0"/>
        <w:widowControl w:val="0"/>
        <w:kinsoku/>
        <w:wordWrap/>
        <w:overflowPunct/>
        <w:topLinePunct w:val="0"/>
        <w:autoSpaceDE/>
        <w:autoSpaceDN/>
        <w:bidi w:val="0"/>
        <w:adjustRightInd w:val="0"/>
        <w:snapToGrid w:val="0"/>
        <w:ind w:firstLine="421" w:firstLineChars="200"/>
        <w:textAlignment w:val="auto"/>
        <w:outlineLvl w:val="0"/>
        <w:rPr>
          <w:rFonts w:hint="eastAsia" w:ascii="仿宋" w:hAnsi="仿宋" w:eastAsia="仿宋"/>
          <w:b/>
          <w:szCs w:val="21"/>
        </w:rPr>
      </w:pPr>
      <w:r>
        <w:rPr>
          <w:rFonts w:hint="eastAsia" w:ascii="仿宋" w:hAnsi="仿宋" w:eastAsia="仿宋"/>
          <w:b/>
          <w:szCs w:val="21"/>
        </w:rPr>
        <w:t>※二、投标人资格要求</w:t>
      </w:r>
    </w:p>
    <w:p>
      <w:pPr>
        <w:ind w:firstLine="420" w:firstLineChars="200"/>
        <w:outlineLvl w:val="0"/>
        <w:rPr>
          <w:rFonts w:hint="eastAsia" w:ascii="仿宋" w:hAnsi="仿宋" w:eastAsia="仿宋" w:cs="宋体"/>
          <w:kern w:val="0"/>
          <w:szCs w:val="21"/>
        </w:rPr>
      </w:pPr>
      <w:r>
        <w:rPr>
          <w:rFonts w:hint="eastAsia" w:ascii="仿宋" w:hAnsi="仿宋" w:eastAsia="仿宋" w:cs="宋体"/>
          <w:kern w:val="0"/>
          <w:szCs w:val="21"/>
        </w:rPr>
        <w:t>（一）中华人民共和国境内注册的法人或者其他组织。（证明材料：须提供法人或者其他组织的营业执照等证明文件，原件备查。）</w:t>
      </w:r>
    </w:p>
    <w:p>
      <w:pPr>
        <w:ind w:firstLine="420" w:firstLineChars="200"/>
        <w:outlineLvl w:val="0"/>
        <w:rPr>
          <w:rFonts w:hint="eastAsia" w:ascii="仿宋" w:hAnsi="仿宋" w:eastAsia="仿宋" w:cs="宋体"/>
          <w:kern w:val="0"/>
          <w:szCs w:val="21"/>
        </w:rPr>
      </w:pPr>
      <w:r>
        <w:rPr>
          <w:rFonts w:hint="eastAsia" w:ascii="仿宋" w:hAnsi="仿宋" w:eastAsia="仿宋" w:cs="宋体"/>
          <w:kern w:val="0"/>
          <w:szCs w:val="21"/>
        </w:rPr>
        <w:t>（二）投标人符合《中华人民共和国政府采购法》第二十二条的规定；参与本项目投标前三年内，在经营活动中没有重大违法记录；参与本项目政府采购活动时不存在被有关部门禁止参与政府采购活动且在有效期限内的情形；参与本项目政府采购活动时未被列入失信被执行人、重大税收违法案件当事人名单、政府采购严重违法失信行为记录名单。（证明材料：须提供加盖投标人公章的书面承诺函，承诺函格式详细见“投标文件组成及要求”中“承诺函”，不得作出任何调整或修改，否则视为无效证明文件。未提供或未按要求提供的，作投标无效处理。）</w:t>
      </w:r>
    </w:p>
    <w:p>
      <w:pPr>
        <w:ind w:firstLine="420" w:firstLineChars="200"/>
        <w:outlineLvl w:val="0"/>
        <w:rPr>
          <w:rFonts w:hint="eastAsia" w:ascii="仿宋" w:hAnsi="仿宋" w:eastAsia="仿宋" w:cs="宋体"/>
          <w:kern w:val="0"/>
          <w:szCs w:val="21"/>
        </w:rPr>
      </w:pPr>
      <w:r>
        <w:rPr>
          <w:rFonts w:hint="eastAsia" w:ascii="仿宋" w:hAnsi="仿宋" w:eastAsia="仿宋" w:cs="宋体"/>
          <w:kern w:val="0"/>
          <w:szCs w:val="21"/>
        </w:rPr>
        <w:t>（三）不接受联合体投标。本项目不允许转包、分包。</w:t>
      </w:r>
    </w:p>
    <w:p>
      <w:pPr>
        <w:ind w:firstLine="420" w:firstLineChars="200"/>
        <w:outlineLvl w:val="0"/>
        <w:rPr>
          <w:rFonts w:hint="eastAsia" w:ascii="仿宋" w:hAnsi="仿宋" w:eastAsia="仿宋" w:cs="宋体"/>
          <w:kern w:val="0"/>
          <w:szCs w:val="21"/>
        </w:rPr>
      </w:pPr>
      <w:r>
        <w:rPr>
          <w:rFonts w:hint="eastAsia" w:ascii="仿宋" w:hAnsi="仿宋" w:eastAsia="仿宋" w:cs="宋体"/>
          <w:kern w:val="0"/>
          <w:szCs w:val="21"/>
        </w:rPr>
        <w:t>（四）招标人或其委托的采购代理机构应当按照相关文件的要求，根据《供应商基本情况表》对供应商进行资格审查。重点审查：不同投标供应商的法定代表人、主要经营负责人、投标授权代表人、项目负责人、主要技术人员是否为同一人、属同一单位或者在同一单位缴纳社会保险；不同投标供应商是否存在单位负责人为同一人或直接控股、管理关系。如存在上述情形，供应商资格审查不通过，不得参与本次自行采购活动。并按格式填写附件2。</w:t>
      </w:r>
    </w:p>
    <w:p>
      <w:pPr>
        <w:ind w:firstLine="421" w:firstLineChars="200"/>
        <w:outlineLvl w:val="0"/>
        <w:rPr>
          <w:rFonts w:hint="eastAsia" w:ascii="仿宋" w:hAnsi="仿宋" w:eastAsia="仿宋"/>
          <w:b/>
          <w:szCs w:val="21"/>
        </w:rPr>
      </w:pPr>
      <w:r>
        <w:rPr>
          <w:rFonts w:hint="eastAsia" w:ascii="仿宋" w:hAnsi="仿宋" w:eastAsia="仿宋"/>
          <w:b/>
          <w:szCs w:val="21"/>
        </w:rPr>
        <w:t>※三、服务清单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1708"/>
        <w:gridCol w:w="4537"/>
        <w:gridCol w:w="99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12"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序号</w:t>
            </w:r>
          </w:p>
        </w:tc>
        <w:tc>
          <w:tcPr>
            <w:tcW w:w="1708"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项目名称</w:t>
            </w:r>
          </w:p>
        </w:tc>
        <w:tc>
          <w:tcPr>
            <w:tcW w:w="4537"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服务内容</w:t>
            </w:r>
          </w:p>
        </w:tc>
        <w:tc>
          <w:tcPr>
            <w:tcW w:w="998"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备注</w:t>
            </w:r>
          </w:p>
        </w:tc>
        <w:tc>
          <w:tcPr>
            <w:tcW w:w="845"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财政预算限额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12"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1</w:t>
            </w:r>
          </w:p>
        </w:tc>
        <w:tc>
          <w:tcPr>
            <w:tcW w:w="1708"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2025年大鹏新区水务行政审批事项技术服务项目</w:t>
            </w:r>
          </w:p>
        </w:tc>
        <w:tc>
          <w:tcPr>
            <w:tcW w:w="4537" w:type="dxa"/>
            <w:vAlign w:val="center"/>
          </w:tcPr>
          <w:p>
            <w:pPr>
              <w:jc w:val="both"/>
              <w:rPr>
                <w:rFonts w:hint="eastAsia" w:ascii="仿宋" w:hAnsi="仿宋" w:eastAsia="仿宋" w:cs="宋体"/>
                <w:kern w:val="0"/>
                <w:szCs w:val="21"/>
              </w:rPr>
            </w:pPr>
            <w:r>
              <w:rPr>
                <w:rFonts w:hint="eastAsia" w:ascii="仿宋" w:hAnsi="仿宋" w:eastAsia="仿宋" w:cs="宋体"/>
                <w:kern w:val="0"/>
                <w:szCs w:val="21"/>
              </w:rPr>
              <w:t>供应商根据有关法律法规和规范性文件要求</w:t>
            </w:r>
            <w:r>
              <w:rPr>
                <w:rFonts w:hint="eastAsia" w:ascii="仿宋" w:hAnsi="仿宋" w:eastAsia="仿宋" w:cs="宋体"/>
                <w:kern w:val="0"/>
                <w:szCs w:val="21"/>
                <w:lang w:eastAsia="zh-CN"/>
              </w:rPr>
              <w:t>，</w:t>
            </w:r>
            <w:r>
              <w:rPr>
                <w:rFonts w:hint="eastAsia" w:ascii="仿宋" w:hAnsi="仿宋" w:eastAsia="仿宋" w:cs="宋体"/>
                <w:kern w:val="0"/>
                <w:szCs w:val="21"/>
              </w:rPr>
              <w:t>在采购方规定时限内对申请单位报送行政审批事项内容进行技术审查</w:t>
            </w:r>
            <w:r>
              <w:rPr>
                <w:rFonts w:hint="eastAsia" w:ascii="仿宋" w:hAnsi="仿宋" w:eastAsia="仿宋" w:cs="宋体"/>
                <w:kern w:val="0"/>
                <w:szCs w:val="21"/>
                <w:lang w:eastAsia="zh-CN"/>
              </w:rPr>
              <w:t>，</w:t>
            </w:r>
            <w:r>
              <w:rPr>
                <w:rFonts w:hint="eastAsia" w:ascii="仿宋" w:hAnsi="仿宋" w:eastAsia="仿宋" w:cs="宋体"/>
                <w:kern w:val="0"/>
                <w:szCs w:val="21"/>
              </w:rPr>
              <w:t>并出具书面技术审查意见</w:t>
            </w:r>
            <w:r>
              <w:rPr>
                <w:rFonts w:hint="eastAsia" w:ascii="仿宋" w:hAnsi="仿宋" w:eastAsia="仿宋" w:cs="宋体"/>
                <w:kern w:val="0"/>
                <w:szCs w:val="21"/>
                <w:lang w:eastAsia="zh-CN"/>
              </w:rPr>
              <w:t>，</w:t>
            </w:r>
            <w:r>
              <w:rPr>
                <w:rFonts w:hint="eastAsia" w:ascii="仿宋" w:hAnsi="仿宋" w:eastAsia="仿宋" w:cs="宋体"/>
                <w:kern w:val="0"/>
                <w:szCs w:val="21"/>
              </w:rPr>
              <w:t>为水务行政审批提供技术</w:t>
            </w:r>
            <w:r>
              <w:rPr>
                <w:rFonts w:hint="eastAsia" w:ascii="仿宋" w:hAnsi="仿宋" w:eastAsia="仿宋" w:cs="宋体"/>
                <w:kern w:val="0"/>
                <w:szCs w:val="21"/>
                <w:lang w:eastAsia="zh-CN"/>
              </w:rPr>
              <w:t>支持</w:t>
            </w:r>
            <w:r>
              <w:rPr>
                <w:rFonts w:hint="eastAsia" w:ascii="仿宋" w:hAnsi="仿宋" w:eastAsia="仿宋" w:cs="宋体"/>
                <w:kern w:val="0"/>
                <w:szCs w:val="21"/>
              </w:rPr>
              <w:t>。供应商还需就涉及采购方的发展规划、建设项目等按采购方要求提供书面正式技术咨询意见。</w:t>
            </w:r>
          </w:p>
        </w:tc>
        <w:tc>
          <w:tcPr>
            <w:tcW w:w="998" w:type="dxa"/>
            <w:vAlign w:val="center"/>
          </w:tcPr>
          <w:p>
            <w:pPr>
              <w:jc w:val="center"/>
              <w:rPr>
                <w:rFonts w:hint="eastAsia" w:ascii="仿宋" w:hAnsi="仿宋" w:eastAsia="仿宋" w:cs="宋体"/>
                <w:kern w:val="0"/>
                <w:szCs w:val="21"/>
              </w:rPr>
            </w:pPr>
          </w:p>
        </w:tc>
        <w:tc>
          <w:tcPr>
            <w:tcW w:w="845" w:type="dxa"/>
            <w:vAlign w:val="center"/>
          </w:tcPr>
          <w:p>
            <w:pPr>
              <w:jc w:val="center"/>
              <w:rPr>
                <w:rFonts w:hint="eastAsia" w:ascii="仿宋" w:hAnsi="仿宋" w:eastAsia="仿宋" w:cs="宋体"/>
                <w:kern w:val="0"/>
                <w:szCs w:val="21"/>
              </w:rPr>
            </w:pPr>
            <w:r>
              <w:rPr>
                <w:rFonts w:hint="eastAsia" w:ascii="仿宋" w:hAnsi="仿宋" w:eastAsia="仿宋" w:cs="宋体"/>
                <w:kern w:val="0"/>
                <w:szCs w:val="21"/>
              </w:rPr>
              <w:t>74万元</w:t>
            </w:r>
          </w:p>
        </w:tc>
      </w:tr>
    </w:tbl>
    <w:p>
      <w:pPr>
        <w:keepNext w:val="0"/>
        <w:keepLines w:val="0"/>
        <w:pageBreakBefore w:val="0"/>
        <w:widowControl w:val="0"/>
        <w:kinsoku/>
        <w:wordWrap/>
        <w:overflowPunct/>
        <w:topLinePunct w:val="0"/>
        <w:autoSpaceDE/>
        <w:autoSpaceDN/>
        <w:bidi w:val="0"/>
        <w:adjustRightInd w:val="0"/>
        <w:snapToGrid w:val="0"/>
        <w:ind w:firstLine="421" w:firstLineChars="200"/>
        <w:textAlignment w:val="auto"/>
        <w:outlineLvl w:val="0"/>
        <w:rPr>
          <w:rFonts w:hint="eastAsia" w:ascii="仿宋" w:hAnsi="仿宋" w:eastAsia="仿宋"/>
          <w:b/>
          <w:szCs w:val="21"/>
        </w:rPr>
      </w:pPr>
      <w:r>
        <w:rPr>
          <w:rFonts w:hint="eastAsia" w:ascii="仿宋" w:hAnsi="仿宋" w:eastAsia="仿宋"/>
          <w:b/>
          <w:szCs w:val="21"/>
        </w:rPr>
        <w:t>※四、服务要求</w:t>
      </w:r>
    </w:p>
    <w:tbl>
      <w:tblPr>
        <w:tblStyle w:val="9"/>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trPr>
        <w:tc>
          <w:tcPr>
            <w:tcW w:w="8505" w:type="dxa"/>
          </w:tcPr>
          <w:tbl>
            <w:tblPr>
              <w:tblStyle w:val="9"/>
              <w:tblW w:w="8529"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708"/>
              <w:gridCol w:w="4532"/>
              <w:gridCol w:w="992"/>
              <w:gridCol w:w="86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pPr>
                    <w:jc w:val="center"/>
                    <w:rPr>
                      <w:rFonts w:hint="eastAsia" w:ascii="仿宋" w:hAnsi="仿宋" w:eastAsia="仿宋"/>
                      <w:bCs/>
                      <w:szCs w:val="21"/>
                    </w:rPr>
                  </w:pPr>
                  <w:r>
                    <w:rPr>
                      <w:rFonts w:hint="eastAsia" w:ascii="仿宋" w:hAnsi="仿宋" w:eastAsia="仿宋"/>
                      <w:bCs/>
                      <w:szCs w:val="21"/>
                    </w:rPr>
                    <w:t>序号</w:t>
                  </w:r>
                </w:p>
              </w:tc>
              <w:tc>
                <w:tcPr>
                  <w:tcW w:w="1708" w:type="dxa"/>
                  <w:vAlign w:val="center"/>
                </w:tcPr>
                <w:p>
                  <w:pPr>
                    <w:jc w:val="center"/>
                    <w:rPr>
                      <w:rFonts w:hint="eastAsia" w:ascii="仿宋" w:hAnsi="仿宋" w:eastAsia="仿宋"/>
                      <w:bCs/>
                      <w:szCs w:val="21"/>
                    </w:rPr>
                  </w:pPr>
                  <w:r>
                    <w:rPr>
                      <w:rFonts w:hint="eastAsia" w:ascii="仿宋" w:hAnsi="仿宋" w:eastAsia="仿宋"/>
                      <w:bCs/>
                      <w:szCs w:val="21"/>
                    </w:rPr>
                    <w:t>名称</w:t>
                  </w:r>
                </w:p>
              </w:tc>
              <w:tc>
                <w:tcPr>
                  <w:tcW w:w="4532" w:type="dxa"/>
                  <w:vAlign w:val="center"/>
                </w:tcPr>
                <w:p>
                  <w:pPr>
                    <w:jc w:val="center"/>
                    <w:rPr>
                      <w:rFonts w:hint="eastAsia" w:ascii="仿宋" w:hAnsi="仿宋" w:eastAsia="仿宋"/>
                      <w:bCs/>
                      <w:szCs w:val="21"/>
                    </w:rPr>
                  </w:pPr>
                  <w:r>
                    <w:rPr>
                      <w:rFonts w:hint="eastAsia" w:ascii="仿宋" w:hAnsi="仿宋" w:eastAsia="仿宋"/>
                      <w:bCs/>
                      <w:szCs w:val="21"/>
                    </w:rPr>
                    <w:t>具体内容</w:t>
                  </w:r>
                </w:p>
              </w:tc>
              <w:tc>
                <w:tcPr>
                  <w:tcW w:w="992" w:type="dxa"/>
                  <w:vAlign w:val="center"/>
                </w:tcPr>
                <w:p>
                  <w:pPr>
                    <w:jc w:val="center"/>
                    <w:rPr>
                      <w:rFonts w:hint="eastAsia" w:ascii="仿宋" w:hAnsi="仿宋" w:eastAsia="仿宋"/>
                      <w:bCs/>
                      <w:szCs w:val="21"/>
                    </w:rPr>
                  </w:pPr>
                  <w:r>
                    <w:rPr>
                      <w:rFonts w:hint="eastAsia" w:ascii="仿宋" w:hAnsi="仿宋" w:eastAsia="仿宋"/>
                      <w:bCs/>
                      <w:szCs w:val="21"/>
                    </w:rPr>
                    <w:t>标注（本栏可根据情况标注★或▲）</w:t>
                  </w:r>
                </w:p>
              </w:tc>
              <w:tc>
                <w:tcPr>
                  <w:tcW w:w="863" w:type="dxa"/>
                  <w:vAlign w:val="center"/>
                </w:tcPr>
                <w:p>
                  <w:pPr>
                    <w:jc w:val="center"/>
                    <w:rPr>
                      <w:rFonts w:hint="eastAsia" w:ascii="仿宋" w:hAnsi="仿宋" w:eastAsia="仿宋"/>
                      <w:bCs/>
                      <w:szCs w:val="21"/>
                    </w:rPr>
                  </w:pPr>
                  <w:r>
                    <w:rPr>
                      <w:rFonts w:hint="eastAsia" w:ascii="仿宋" w:hAnsi="仿宋" w:eastAsia="仿宋"/>
                      <w:bCs/>
                      <w:szCs w:val="21"/>
                    </w:rPr>
                    <w:t>备注</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pPr>
                    <w:jc w:val="center"/>
                    <w:rPr>
                      <w:rFonts w:hint="eastAsia" w:ascii="仿宋" w:hAnsi="仿宋" w:eastAsia="仿宋"/>
                      <w:bCs/>
                      <w:szCs w:val="21"/>
                    </w:rPr>
                  </w:pPr>
                  <w:r>
                    <w:rPr>
                      <w:rFonts w:ascii="仿宋" w:hAnsi="仿宋" w:eastAsia="仿宋"/>
                      <w:bCs/>
                      <w:szCs w:val="21"/>
                    </w:rPr>
                    <w:t>1</w:t>
                  </w:r>
                </w:p>
              </w:tc>
              <w:tc>
                <w:tcPr>
                  <w:tcW w:w="1708" w:type="dxa"/>
                  <w:vAlign w:val="center"/>
                </w:tcPr>
                <w:p>
                  <w:pPr>
                    <w:jc w:val="center"/>
                    <w:rPr>
                      <w:rFonts w:hint="eastAsia" w:ascii="仿宋" w:hAnsi="仿宋" w:eastAsia="仿宋"/>
                      <w:bCs/>
                      <w:szCs w:val="21"/>
                    </w:rPr>
                  </w:pPr>
                  <w:r>
                    <w:rPr>
                      <w:rFonts w:hint="eastAsia" w:ascii="仿宋" w:hAnsi="仿宋" w:eastAsia="仿宋"/>
                      <w:bCs/>
                      <w:szCs w:val="21"/>
                    </w:rPr>
                    <w:t>项目概</w:t>
                  </w:r>
                  <w:r>
                    <w:rPr>
                      <w:rFonts w:ascii="仿宋" w:hAnsi="仿宋" w:eastAsia="仿宋"/>
                      <w:bCs/>
                      <w:szCs w:val="21"/>
                    </w:rPr>
                    <w:t>况</w:t>
                  </w:r>
                </w:p>
              </w:tc>
              <w:tc>
                <w:tcPr>
                  <w:tcW w:w="4532" w:type="dxa"/>
                  <w:vAlign w:val="center"/>
                </w:tcPr>
                <w:p>
                  <w:pPr>
                    <w:jc w:val="both"/>
                    <w:rPr>
                      <w:rFonts w:hint="eastAsia" w:ascii="仿宋" w:hAnsi="仿宋" w:eastAsia="仿宋"/>
                      <w:szCs w:val="21"/>
                    </w:rPr>
                  </w:pPr>
                  <w:r>
                    <w:rPr>
                      <w:rFonts w:hint="eastAsia" w:ascii="仿宋" w:hAnsi="仿宋" w:eastAsia="仿宋"/>
                      <w:szCs w:val="21"/>
                    </w:rPr>
                    <w:t>为落实强区放权政策精神，以及适应“深圳90”改革新要求</w:t>
                  </w:r>
                  <w:r>
                    <w:rPr>
                      <w:rFonts w:hint="eastAsia" w:ascii="仿宋" w:hAnsi="仿宋" w:eastAsia="仿宋"/>
                      <w:szCs w:val="21"/>
                      <w:lang w:eastAsia="zh-CN"/>
                    </w:rPr>
                    <w:t>，</w:t>
                  </w:r>
                  <w:r>
                    <w:rPr>
                      <w:rFonts w:hint="eastAsia" w:ascii="仿宋" w:hAnsi="仿宋" w:eastAsia="仿宋"/>
                      <w:szCs w:val="21"/>
                    </w:rPr>
                    <w:t>提升涉水审批政府效能，市水务局发布《深圳市水务局关于落实“深圳90”改革排水行政审批相关事项调整的通知》《深圳市水务局关于进一步规范生产建设项目水土保持方案备案工作的通知》《深圳市水务局关于做好深圳市建设项目用水节水评估报告告知性备案有关事项的通知》等文件对水务审批事项进行改革、下放、简化、强化审批监管。同时对《深圳经济特区排水条例》《深圳经济特区水土保持条例》《深圳经济特区河道管理条例》等法律法规进行修编，通过立法推动改革发展，巩固改革成果。</w:t>
                  </w:r>
                </w:p>
                <w:p>
                  <w:pPr>
                    <w:rPr>
                      <w:rFonts w:hint="eastAsia" w:ascii="仿宋" w:hAnsi="仿宋" w:eastAsia="仿宋"/>
                      <w:bCs/>
                      <w:szCs w:val="21"/>
                    </w:rPr>
                  </w:pPr>
                  <w:r>
                    <w:rPr>
                      <w:rFonts w:hint="eastAsia" w:ascii="仿宋" w:hAnsi="仿宋" w:eastAsia="仿宋"/>
                      <w:szCs w:val="21"/>
                    </w:rPr>
                    <w:t>为进一步落实市委</w:t>
                  </w:r>
                  <w:r>
                    <w:rPr>
                      <w:rFonts w:hint="default" w:ascii="仿宋" w:hAnsi="仿宋" w:eastAsia="仿宋"/>
                      <w:szCs w:val="21"/>
                    </w:rPr>
                    <w:t>、</w:t>
                  </w:r>
                  <w:r>
                    <w:rPr>
                      <w:rFonts w:hint="eastAsia" w:ascii="仿宋" w:hAnsi="仿宋" w:eastAsia="仿宋"/>
                      <w:szCs w:val="21"/>
                    </w:rPr>
                    <w:t>市政府“深圳90”行政审批改革要求，依法严格控制行政审批事项，规范行政审批行为，加强对大鹏新区行政审批事项的管理，结合新区水行政主管部门人员机构精简、专业技术人员不足的实际，需委托第三方专业技术机构协助开展2025年大鹏新区水务行政审批事项技术服务工作，为各项审批事项出具专业技术意见，用于</w:t>
                  </w:r>
                  <w:r>
                    <w:rPr>
                      <w:rFonts w:hint="eastAsia" w:ascii="仿宋" w:hAnsi="仿宋" w:eastAsia="仿宋"/>
                      <w:szCs w:val="21"/>
                      <w:lang w:eastAsia="zh-CN"/>
                    </w:rPr>
                    <w:t>支持</w:t>
                  </w:r>
                  <w:r>
                    <w:rPr>
                      <w:rFonts w:hint="eastAsia" w:ascii="仿宋" w:hAnsi="仿宋" w:eastAsia="仿宋"/>
                      <w:szCs w:val="21"/>
                    </w:rPr>
                    <w:t>审批决策，提高审批质量。</w:t>
                  </w:r>
                </w:p>
              </w:tc>
              <w:tc>
                <w:tcPr>
                  <w:tcW w:w="992" w:type="dxa"/>
                  <w:vAlign w:val="center"/>
                </w:tcPr>
                <w:p>
                  <w:pPr>
                    <w:rPr>
                      <w:rFonts w:hint="eastAsia" w:ascii="仿宋" w:hAnsi="仿宋" w:eastAsia="仿宋"/>
                      <w:bCs/>
                      <w:szCs w:val="21"/>
                    </w:rPr>
                  </w:pPr>
                </w:p>
              </w:tc>
              <w:tc>
                <w:tcPr>
                  <w:tcW w:w="863" w:type="dxa"/>
                  <w:vAlign w:val="center"/>
                </w:tcPr>
                <w:p>
                  <w:pPr>
                    <w:rPr>
                      <w:rFonts w:hint="eastAsia" w:ascii="仿宋" w:hAnsi="仿宋" w:eastAsia="仿宋"/>
                      <w:bCs/>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434" w:type="dxa"/>
                  <w:vAlign w:val="center"/>
                </w:tcPr>
                <w:p>
                  <w:pPr>
                    <w:jc w:val="center"/>
                    <w:rPr>
                      <w:rFonts w:hint="eastAsia" w:ascii="仿宋" w:hAnsi="仿宋" w:eastAsia="仿宋"/>
                      <w:bCs/>
                      <w:szCs w:val="21"/>
                    </w:rPr>
                  </w:pPr>
                  <w:r>
                    <w:rPr>
                      <w:rFonts w:ascii="仿宋" w:hAnsi="仿宋" w:eastAsia="仿宋"/>
                      <w:bCs/>
                      <w:szCs w:val="21"/>
                    </w:rPr>
                    <w:t>2</w:t>
                  </w:r>
                </w:p>
              </w:tc>
              <w:tc>
                <w:tcPr>
                  <w:tcW w:w="1708" w:type="dxa"/>
                  <w:vAlign w:val="center"/>
                </w:tcPr>
                <w:p>
                  <w:pPr>
                    <w:jc w:val="center"/>
                    <w:rPr>
                      <w:rFonts w:hint="eastAsia" w:ascii="仿宋" w:hAnsi="仿宋" w:eastAsia="仿宋"/>
                      <w:bCs/>
                      <w:szCs w:val="21"/>
                    </w:rPr>
                  </w:pPr>
                  <w:r>
                    <w:rPr>
                      <w:rFonts w:hint="eastAsia" w:ascii="仿宋" w:hAnsi="仿宋" w:eastAsia="仿宋"/>
                      <w:bCs/>
                      <w:szCs w:val="21"/>
                    </w:rPr>
                    <w:t>服务内容</w:t>
                  </w:r>
                </w:p>
              </w:tc>
              <w:tc>
                <w:tcPr>
                  <w:tcW w:w="45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（一）项目管理要求</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1.根据项目具体情况，建立合格的技术管理制度、岗位责任制度、安全工作制度、技术档案和运行日志制度，报招标人批准后实施。日常管理实行项目负责人负责制。投标方派出人员应满足工作所需的基本技能、学历、经历，经招标人确认后上岗。</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2.项目按月提交《2025年大鹏新区水务行政审批事项技术服务项目月报》。</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3.协助招标人做好日常工作、安全检查资料、技术咨询及服务资料的整编、归档。</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（二）项目主要服务事项内容</w:t>
                  </w: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eastAsia" w:ascii="仿宋" w:hAnsi="仿宋" w:eastAsia="仿宋"/>
                      <w:bCs/>
                      <w:szCs w:val="21"/>
                      <w:highlight w:val="none"/>
                    </w:rPr>
                  </w:pPr>
                  <w:r>
                    <w:rPr>
                      <w:rFonts w:hint="eastAsia" w:ascii="仿宋" w:hAnsi="仿宋" w:eastAsia="仿宋"/>
                      <w:bCs/>
                      <w:szCs w:val="21"/>
                      <w:highlight w:val="none"/>
                    </w:rPr>
                    <w:t>1.以下区级权限内行政许可技术服务：</w:t>
                  </w: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1</w:t>
                  </w:r>
                  <w:r>
                    <w:rPr>
                      <w:rFonts w:hint="eastAsia" w:ascii="仿宋" w:hAnsi="仿宋" w:eastAsia="仿宋"/>
                      <w:bCs/>
                      <w:szCs w:val="21"/>
                      <w:highlight w:val="none"/>
                    </w:rPr>
                    <w:t>）水利工程初步设计文件审批；</w:t>
                  </w: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2</w:t>
                  </w:r>
                  <w:r>
                    <w:rPr>
                      <w:rFonts w:hint="eastAsia" w:ascii="仿宋" w:hAnsi="仿宋" w:eastAsia="仿宋"/>
                      <w:bCs/>
                      <w:szCs w:val="21"/>
                      <w:highlight w:val="none"/>
                    </w:rPr>
                    <w:t>）城市建筑垃圾处置（排放）核准；</w:t>
                  </w: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3</w:t>
                  </w:r>
                  <w:r>
                    <w:rPr>
                      <w:rFonts w:hint="eastAsia" w:ascii="仿宋" w:hAnsi="仿宋" w:eastAsia="仿宋"/>
                      <w:bCs/>
                      <w:szCs w:val="21"/>
                      <w:highlight w:val="none"/>
                    </w:rPr>
                    <w:t>）河道管理范围内建设项目工程建设方案审批；</w:t>
                  </w: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4</w:t>
                  </w:r>
                  <w:r>
                    <w:rPr>
                      <w:rFonts w:hint="eastAsia" w:ascii="仿宋" w:hAnsi="仿宋" w:eastAsia="仿宋"/>
                      <w:bCs/>
                      <w:szCs w:val="21"/>
                      <w:highlight w:val="none"/>
                    </w:rPr>
                    <w:t>）生产建设项目水土保持方案审批；</w:t>
                  </w: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5</w:t>
                  </w:r>
                  <w:r>
                    <w:rPr>
                      <w:rFonts w:hint="eastAsia" w:ascii="仿宋" w:hAnsi="仿宋" w:eastAsia="仿宋"/>
                      <w:bCs/>
                      <w:szCs w:val="21"/>
                      <w:highlight w:val="none"/>
                    </w:rPr>
                    <w:t>）污水排入排水管网许可证核发；</w:t>
                  </w: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eastAsia" w:ascii="仿宋" w:hAnsi="仿宋" w:eastAsia="仿宋"/>
                      <w:bCs/>
                      <w:szCs w:val="21"/>
                      <w:highlight w:val="none"/>
                      <w:lang w:eastAsia="zh-CN"/>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6</w:t>
                  </w:r>
                  <w:r>
                    <w:rPr>
                      <w:rFonts w:hint="eastAsia" w:ascii="仿宋" w:hAnsi="仿宋" w:eastAsia="仿宋"/>
                      <w:bCs/>
                      <w:szCs w:val="21"/>
                      <w:highlight w:val="none"/>
                    </w:rPr>
                    <w:t>）水利工程管理和保护范围内新建、扩建、改建的工程建设项目方案审批</w:t>
                  </w:r>
                  <w:r>
                    <w:rPr>
                      <w:rFonts w:hint="eastAsia" w:ascii="仿宋" w:hAnsi="仿宋" w:eastAsia="仿宋"/>
                      <w:bCs/>
                      <w:szCs w:val="21"/>
                      <w:highlight w:val="none"/>
                      <w:lang w:eastAsia="zh-CN"/>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7</w:t>
                  </w:r>
                  <w:r>
                    <w:rPr>
                      <w:rFonts w:hint="eastAsia" w:ascii="仿宋" w:hAnsi="仿宋" w:eastAsia="仿宋"/>
                      <w:bCs/>
                      <w:szCs w:val="21"/>
                      <w:highlight w:val="none"/>
                    </w:rPr>
                    <w:t>）占</w:t>
                  </w:r>
                  <w:r>
                    <w:rPr>
                      <w:rFonts w:hint="eastAsia" w:ascii="仿宋" w:hAnsi="仿宋" w:eastAsia="仿宋"/>
                      <w:szCs w:val="21"/>
                      <w:highlight w:val="none"/>
                    </w:rPr>
                    <w:t>用农业灌溉水源、灌排工程设施</w:t>
                  </w:r>
                  <w:r>
                    <w:rPr>
                      <w:rFonts w:hint="eastAsia" w:ascii="仿宋" w:hAnsi="仿宋" w:eastAsia="仿宋"/>
                      <w:bCs/>
                      <w:szCs w:val="21"/>
                      <w:highlight w:val="none"/>
                    </w:rPr>
                    <w:t>审批；</w:t>
                  </w: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8</w:t>
                  </w:r>
                  <w:r>
                    <w:rPr>
                      <w:rFonts w:hint="eastAsia" w:ascii="仿宋" w:hAnsi="仿宋" w:eastAsia="仿宋"/>
                      <w:bCs/>
                      <w:szCs w:val="21"/>
                      <w:highlight w:val="none"/>
                    </w:rPr>
                    <w:t>）城市建设填堵水域、废除围堤审核；</w:t>
                  </w: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9</w:t>
                  </w:r>
                  <w:r>
                    <w:rPr>
                      <w:rFonts w:hint="eastAsia" w:ascii="仿宋" w:hAnsi="仿宋" w:eastAsia="仿宋"/>
                      <w:bCs/>
                      <w:szCs w:val="21"/>
                      <w:highlight w:val="none"/>
                    </w:rPr>
                    <w:t>）因工程建设确需改装、拆除或者迁移城市公共供水设施审批；</w:t>
                  </w: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10</w:t>
                  </w:r>
                  <w:r>
                    <w:rPr>
                      <w:rFonts w:hint="eastAsia" w:ascii="仿宋" w:hAnsi="仿宋" w:eastAsia="仿宋"/>
                      <w:bCs/>
                      <w:szCs w:val="21"/>
                      <w:highlight w:val="none"/>
                    </w:rPr>
                    <w:t>）取水许可；</w:t>
                  </w: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default"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11</w:t>
                  </w:r>
                  <w:r>
                    <w:rPr>
                      <w:rFonts w:hint="eastAsia" w:ascii="仿宋" w:hAnsi="仿宋" w:eastAsia="仿宋"/>
                      <w:bCs/>
                      <w:szCs w:val="21"/>
                      <w:highlight w:val="none"/>
                    </w:rPr>
                    <w:t>）水利工程管理范围内的生产经营活动审批</w:t>
                  </w:r>
                  <w:r>
                    <w:rPr>
                      <w:rFonts w:hint="default" w:ascii="仿宋" w:hAnsi="仿宋" w:eastAsia="仿宋"/>
                      <w:bCs/>
                      <w:szCs w:val="21"/>
                      <w:highlight w:val="none"/>
                    </w:rPr>
                    <w:t>；</w:t>
                  </w:r>
                </w:p>
                <w:p>
                  <w:pPr>
                    <w:keepNext w:val="0"/>
                    <w:keepLines w:val="0"/>
                    <w:pageBreakBefore w:val="0"/>
                    <w:widowControl/>
                    <w:suppressLineNumbers w:val="0"/>
                    <w:kinsoku/>
                    <w:wordWrap/>
                    <w:overflowPunct/>
                    <w:topLinePunct w:val="0"/>
                    <w:autoSpaceDE/>
                    <w:autoSpaceDN/>
                    <w:bidi w:val="0"/>
                    <w:adjustRightInd w:val="0"/>
                    <w:snapToGrid w:val="0"/>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12</w:t>
                  </w:r>
                  <w:r>
                    <w:rPr>
                      <w:rFonts w:hint="eastAsia" w:ascii="仿宋" w:hAnsi="仿宋" w:eastAsia="仿宋"/>
                      <w:bCs/>
                      <w:szCs w:val="21"/>
                      <w:highlight w:val="none"/>
                    </w:rPr>
                    <w:t>）迁移、移动城镇排水与污水处理设施方案审核。</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szCs w:val="21"/>
                      <w:highlight w:val="none"/>
                    </w:rPr>
                  </w:pPr>
                  <w:r>
                    <w:rPr>
                      <w:rFonts w:hint="eastAsia" w:ascii="仿宋" w:hAnsi="仿宋" w:eastAsia="仿宋"/>
                      <w:szCs w:val="21"/>
                      <w:highlight w:val="none"/>
                    </w:rPr>
                    <w:t>2.以下区级权限内行政确认技术服务：</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1</w:t>
                  </w:r>
                  <w:r>
                    <w:rPr>
                      <w:rFonts w:hint="eastAsia" w:ascii="仿宋" w:hAnsi="仿宋" w:eastAsia="仿宋"/>
                      <w:bCs/>
                      <w:szCs w:val="21"/>
                      <w:highlight w:val="none"/>
                    </w:rPr>
                    <w:t>）</w:t>
                  </w:r>
                  <w:r>
                    <w:rPr>
                      <w:rFonts w:hint="eastAsia" w:ascii="仿宋" w:hAnsi="仿宋" w:eastAsia="仿宋"/>
                      <w:szCs w:val="21"/>
                      <w:highlight w:val="none"/>
                    </w:rPr>
                    <w:t>对水行政主管部门管辖的水库大坝、水闸安全鉴定意见的审定；</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2</w:t>
                  </w:r>
                  <w:r>
                    <w:rPr>
                      <w:rFonts w:hint="eastAsia" w:ascii="仿宋" w:hAnsi="仿宋" w:eastAsia="仿宋"/>
                      <w:bCs/>
                      <w:szCs w:val="21"/>
                      <w:highlight w:val="none"/>
                    </w:rPr>
                    <w:t>）</w:t>
                  </w:r>
                  <w:r>
                    <w:rPr>
                      <w:rFonts w:hint="eastAsia" w:ascii="仿宋" w:hAnsi="仿宋" w:eastAsia="仿宋"/>
                      <w:szCs w:val="21"/>
                      <w:highlight w:val="none"/>
                    </w:rPr>
                    <w:t>排水达标小区认定；</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3</w:t>
                  </w:r>
                  <w:r>
                    <w:rPr>
                      <w:rFonts w:hint="eastAsia" w:ascii="仿宋" w:hAnsi="仿宋" w:eastAsia="仿宋"/>
                      <w:bCs/>
                      <w:szCs w:val="21"/>
                      <w:highlight w:val="none"/>
                    </w:rPr>
                    <w:t>）</w:t>
                  </w:r>
                  <w:r>
                    <w:rPr>
                      <w:rFonts w:hint="eastAsia" w:ascii="仿宋" w:hAnsi="仿宋" w:eastAsia="仿宋"/>
                      <w:szCs w:val="21"/>
                      <w:highlight w:val="none"/>
                    </w:rPr>
                    <w:t>对</w:t>
                  </w:r>
                  <w:r>
                    <w:rPr>
                      <w:rFonts w:hint="eastAsia" w:ascii="仿宋" w:hAnsi="仿宋" w:eastAsia="仿宋"/>
                      <w:bCs/>
                      <w:szCs w:val="21"/>
                      <w:highlight w:val="none"/>
                    </w:rPr>
                    <w:t>水行政主管部门管辖的水库大坝、水闸的注册登记。</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3.以下区级权限内其他行政权力技术服务：</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1</w:t>
                  </w:r>
                  <w:r>
                    <w:rPr>
                      <w:rFonts w:hint="eastAsia" w:ascii="仿宋" w:hAnsi="仿宋" w:eastAsia="仿宋"/>
                      <w:bCs/>
                      <w:szCs w:val="21"/>
                      <w:highlight w:val="none"/>
                    </w:rPr>
                    <w:t>）对重点用水单位用水计划的核定下达；</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2</w:t>
                  </w:r>
                  <w:r>
                    <w:rPr>
                      <w:rFonts w:hint="eastAsia" w:ascii="仿宋" w:hAnsi="仿宋" w:eastAsia="仿宋"/>
                      <w:bCs/>
                      <w:szCs w:val="21"/>
                      <w:highlight w:val="none"/>
                    </w:rPr>
                    <w:t>）对重点用水单位水平衡测试结果的备案；</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3</w:t>
                  </w:r>
                  <w:r>
                    <w:rPr>
                      <w:rFonts w:hint="eastAsia" w:ascii="仿宋" w:hAnsi="仿宋" w:eastAsia="仿宋"/>
                      <w:bCs/>
                      <w:szCs w:val="21"/>
                      <w:highlight w:val="none"/>
                    </w:rPr>
                    <w:t>）建设项目用水节水评估报告备案；</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4</w:t>
                  </w:r>
                  <w:r>
                    <w:rPr>
                      <w:rFonts w:hint="eastAsia" w:ascii="仿宋" w:hAnsi="仿宋" w:eastAsia="仿宋"/>
                      <w:bCs/>
                      <w:szCs w:val="21"/>
                      <w:highlight w:val="none"/>
                    </w:rPr>
                    <w:t>）对水利工程建设项目法人验收工作计划、法人验收鉴定书的备案；</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5</w:t>
                  </w:r>
                  <w:r>
                    <w:rPr>
                      <w:rFonts w:hint="eastAsia" w:ascii="仿宋" w:hAnsi="仿宋" w:eastAsia="仿宋"/>
                      <w:bCs/>
                      <w:szCs w:val="21"/>
                      <w:highlight w:val="none"/>
                    </w:rPr>
                    <w:t>）城镇排水与污水处理设施竣工验收备案；</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6</w:t>
                  </w:r>
                  <w:r>
                    <w:rPr>
                      <w:rFonts w:hint="eastAsia" w:ascii="仿宋" w:hAnsi="仿宋" w:eastAsia="仿宋"/>
                      <w:bCs/>
                      <w:szCs w:val="21"/>
                      <w:highlight w:val="none"/>
                    </w:rPr>
                    <w:t>）排水备案；</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7</w:t>
                  </w:r>
                  <w:r>
                    <w:rPr>
                      <w:rFonts w:hint="eastAsia" w:ascii="仿宋" w:hAnsi="仿宋" w:eastAsia="仿宋"/>
                      <w:bCs/>
                      <w:szCs w:val="21"/>
                      <w:highlight w:val="none"/>
                    </w:rPr>
                    <w:t>）对水土保持设施验收材料的报备；</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8</w:t>
                  </w:r>
                  <w:r>
                    <w:rPr>
                      <w:rFonts w:hint="eastAsia" w:ascii="仿宋" w:hAnsi="仿宋" w:eastAsia="仿宋"/>
                      <w:bCs/>
                      <w:szCs w:val="21"/>
                      <w:highlight w:val="none"/>
                    </w:rPr>
                    <w:t>）对重点用水单位用水情况的备案；</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9</w:t>
                  </w:r>
                  <w:r>
                    <w:rPr>
                      <w:rFonts w:hint="eastAsia" w:ascii="仿宋" w:hAnsi="仿宋" w:eastAsia="仿宋"/>
                      <w:bCs/>
                      <w:szCs w:val="21"/>
                      <w:highlight w:val="none"/>
                    </w:rPr>
                    <w:t>）对水利工程建设项目的政府验收；</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10</w:t>
                  </w:r>
                  <w:r>
                    <w:rPr>
                      <w:rFonts w:hint="eastAsia" w:ascii="仿宋" w:hAnsi="仿宋" w:eastAsia="仿宋"/>
                      <w:bCs/>
                      <w:szCs w:val="21"/>
                      <w:highlight w:val="none"/>
                    </w:rPr>
                    <w:t>）对水行政主管部门管辖的水库工程降等与报废的审批；</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11</w:t>
                  </w:r>
                  <w:r>
                    <w:rPr>
                      <w:rFonts w:hint="eastAsia" w:ascii="仿宋" w:hAnsi="仿宋" w:eastAsia="仿宋"/>
                      <w:bCs/>
                      <w:szCs w:val="21"/>
                      <w:highlight w:val="none"/>
                    </w:rPr>
                    <w:t>）委托方认为需要开展的其他技术审查服务。</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（三）技术要求</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按照“技审分离”的模式实施。专业技术审查机构负责对行政审批进行技术把关、资料审核，有必要的，向审批单位提供专业的书面技术审查意见，为行政审批、行政确认、其他服务提供重要依据。</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1.对服务对象申报的技术文件进行初审</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协助招标方受理项目申报资料，根据项目的需要，组织审查人员对申报的项目进行初步审查，经符合性审查后，提出初审意见，做出受理或退回决定。</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2.组织审查</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按照行政审批、行政确认、其他服务要求，协助招标方组织考察项目现场、召开专家评审会议，汇总、整理形成专家评审意见，反馈给项目申报单位；指导和督促项目申报单位修改完善项目申报文件，对修改完善后的技术文件进行技术复核，对需出具技术审查意见的，出具审查意见并对技术审查意见负责，专家评审意见作为技术审查意见附件报送招标方。投标方应按合同、国家及行业标准、规程、规范及政府部门相关文件开展技术审查工作，保证审查质量，在接受审查任务后按招标方要求及相关工作时限要求提交（补充审查资料时间除外）技术审查成果。</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3.开展现场核查工作</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核查报备资料是否规范，并出具现场核查报告。</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4.提交成果</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每月出具《大鹏新区水务行政审批事项技术服务月报》。</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5.其它要求</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1</w:t>
                  </w:r>
                  <w:r>
                    <w:rPr>
                      <w:rFonts w:hint="eastAsia" w:ascii="仿宋" w:hAnsi="仿宋" w:eastAsia="仿宋"/>
                      <w:bCs/>
                      <w:szCs w:val="21"/>
                      <w:highlight w:val="none"/>
                    </w:rPr>
                    <w:t>）投标方应按国家有关规定，建立技术审查岗位责任制和工程质量终身负责制。</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highlight w:val="none"/>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2</w:t>
                  </w:r>
                  <w:r>
                    <w:rPr>
                      <w:rFonts w:hint="eastAsia" w:ascii="仿宋" w:hAnsi="仿宋" w:eastAsia="仿宋"/>
                      <w:bCs/>
                      <w:szCs w:val="21"/>
                      <w:highlight w:val="none"/>
                    </w:rPr>
                    <w:t>）投标方应安排投标文件承诺的人员投入工作，并保持人员基本稳定，需更换人员的，其资格应不低于承诺人员的资格条件。</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bCs/>
                      <w:szCs w:val="21"/>
                    </w:rPr>
                  </w:pPr>
                  <w:r>
                    <w:rPr>
                      <w:rFonts w:hint="eastAsia" w:ascii="仿宋" w:hAnsi="仿宋" w:eastAsia="仿宋"/>
                      <w:bCs/>
                      <w:szCs w:val="21"/>
                      <w:highlight w:val="none"/>
                    </w:rPr>
                    <w:t>（</w:t>
                  </w:r>
                  <w:r>
                    <w:rPr>
                      <w:rFonts w:hint="eastAsia" w:ascii="仿宋" w:hAnsi="仿宋" w:eastAsia="仿宋"/>
                      <w:bCs/>
                      <w:szCs w:val="21"/>
                      <w:highlight w:val="none"/>
                      <w:lang w:val="en-US" w:eastAsia="zh-CN"/>
                    </w:rPr>
                    <w:t>3</w:t>
                  </w:r>
                  <w:r>
                    <w:rPr>
                      <w:rFonts w:hint="eastAsia" w:ascii="仿宋" w:hAnsi="仿宋" w:eastAsia="仿宋"/>
                      <w:bCs/>
                      <w:szCs w:val="21"/>
                      <w:highlight w:val="none"/>
                    </w:rPr>
                    <w:t>）投标方不得将技术审查工作转包或分包给第三人。</w:t>
                  </w:r>
                </w:p>
              </w:tc>
              <w:tc>
                <w:tcPr>
                  <w:tcW w:w="992" w:type="dxa"/>
                  <w:vAlign w:val="center"/>
                </w:tcPr>
                <w:p>
                  <w:pPr>
                    <w:rPr>
                      <w:rFonts w:hint="eastAsia" w:ascii="仿宋" w:hAnsi="仿宋" w:eastAsia="仿宋"/>
                      <w:bCs/>
                      <w:szCs w:val="21"/>
                    </w:rPr>
                  </w:pPr>
                </w:p>
              </w:tc>
              <w:tc>
                <w:tcPr>
                  <w:tcW w:w="863" w:type="dxa"/>
                  <w:vAlign w:val="center"/>
                </w:tcPr>
                <w:p>
                  <w:pPr>
                    <w:rPr>
                      <w:rFonts w:hint="eastAsia" w:ascii="仿宋" w:hAnsi="仿宋" w:eastAsia="仿宋"/>
                      <w:bCs/>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8" w:hRule="atLeast"/>
                <w:jc w:val="center"/>
              </w:trPr>
              <w:tc>
                <w:tcPr>
                  <w:tcW w:w="434" w:type="dxa"/>
                  <w:vAlign w:val="center"/>
                </w:tcPr>
                <w:p>
                  <w:pPr>
                    <w:jc w:val="center"/>
                    <w:rPr>
                      <w:rFonts w:hint="eastAsia" w:ascii="仿宋" w:hAnsi="仿宋" w:eastAsia="仿宋"/>
                      <w:bCs/>
                      <w:szCs w:val="21"/>
                    </w:rPr>
                  </w:pPr>
                  <w:r>
                    <w:rPr>
                      <w:rFonts w:ascii="仿宋" w:hAnsi="仿宋" w:eastAsia="仿宋"/>
                      <w:bCs/>
                      <w:szCs w:val="21"/>
                    </w:rPr>
                    <w:t>3</w:t>
                  </w:r>
                </w:p>
              </w:tc>
              <w:tc>
                <w:tcPr>
                  <w:tcW w:w="1708" w:type="dxa"/>
                  <w:vAlign w:val="center"/>
                </w:tcPr>
                <w:p>
                  <w:pPr>
                    <w:jc w:val="center"/>
                    <w:rPr>
                      <w:rFonts w:hint="eastAsia" w:ascii="仿宋" w:hAnsi="仿宋" w:eastAsia="仿宋"/>
                      <w:bCs/>
                      <w:szCs w:val="21"/>
                    </w:rPr>
                  </w:pPr>
                  <w:r>
                    <w:rPr>
                      <w:rFonts w:hint="eastAsia" w:ascii="仿宋" w:hAnsi="仿宋" w:eastAsia="仿宋"/>
                      <w:bCs/>
                      <w:szCs w:val="21"/>
                    </w:rPr>
                    <w:t>人员要</w:t>
                  </w:r>
                  <w:r>
                    <w:rPr>
                      <w:rFonts w:ascii="仿宋" w:hAnsi="仿宋" w:eastAsia="仿宋"/>
                      <w:bCs/>
                      <w:szCs w:val="21"/>
                    </w:rPr>
                    <w:t>求</w:t>
                  </w:r>
                </w:p>
              </w:tc>
              <w:tc>
                <w:tcPr>
                  <w:tcW w:w="4532" w:type="dxa"/>
                  <w:vAlign w:val="center"/>
                </w:tcPr>
                <w:p>
                  <w:pPr>
                    <w:rPr>
                      <w:rFonts w:hint="eastAsia" w:ascii="仿宋" w:hAnsi="仿宋" w:eastAsia="仿宋"/>
                      <w:bCs/>
                      <w:szCs w:val="21"/>
                    </w:rPr>
                  </w:pPr>
                  <w:r>
                    <w:rPr>
                      <w:rFonts w:hint="eastAsia" w:ascii="仿宋" w:hAnsi="仿宋" w:eastAsia="仿宋"/>
                      <w:bCs/>
                      <w:szCs w:val="21"/>
                    </w:rPr>
                    <w:t>本项目需要人员至少4人，成员须为投标方自有员工，应满足工作所需的基本技能、学历、经历，经我局确认后上岗。其中：</w:t>
                  </w:r>
                </w:p>
                <w:p>
                  <w:pPr>
                    <w:rPr>
                      <w:rFonts w:hint="eastAsia" w:ascii="仿宋" w:hAnsi="仿宋" w:eastAsia="仿宋"/>
                      <w:bCs/>
                      <w:szCs w:val="21"/>
                    </w:rPr>
                  </w:pPr>
                  <w:r>
                    <w:rPr>
                      <w:rFonts w:hint="eastAsia" w:ascii="仿宋" w:hAnsi="仿宋" w:eastAsia="仿宋"/>
                      <w:bCs/>
                      <w:szCs w:val="21"/>
                    </w:rPr>
                    <w:t>（一）项目负责人1人，具有水利类（或给排水专业或水土保持专业）相关专业副高级工程师或以上职称，负责项目日常管理。</w:t>
                  </w:r>
                </w:p>
                <w:p>
                  <w:pPr>
                    <w:rPr>
                      <w:rFonts w:hint="eastAsia" w:ascii="仿宋" w:hAnsi="仿宋" w:eastAsia="仿宋"/>
                      <w:bCs/>
                      <w:szCs w:val="21"/>
                    </w:rPr>
                  </w:pPr>
                  <w:r>
                    <w:rPr>
                      <w:rFonts w:hint="eastAsia" w:ascii="仿宋" w:hAnsi="仿宋" w:eastAsia="仿宋"/>
                      <w:bCs/>
                      <w:szCs w:val="21"/>
                    </w:rPr>
                    <w:t>（二）驻点服务人员不少于2人，应具有区级或者以上政府主管部门委托的水务行政审批事项技术服务项目1年以上工作经验，合同期内均服从我局工作安排。</w:t>
                  </w:r>
                </w:p>
                <w:p>
                  <w:r>
                    <w:rPr>
                      <w:rFonts w:hint="eastAsia" w:ascii="仿宋" w:hAnsi="仿宋" w:eastAsia="仿宋"/>
                      <w:bCs/>
                      <w:szCs w:val="21"/>
                    </w:rPr>
                    <w:t>（三）项目团队成员中专家团队不少于1人，负责日常技术咨询服务，对新区水务行政审批事项进行技术把关，其中水利类（或给排水专业或水土保持专业）专业人员不少于1人。</w:t>
                  </w:r>
                </w:p>
              </w:tc>
              <w:tc>
                <w:tcPr>
                  <w:tcW w:w="992" w:type="dxa"/>
                  <w:vAlign w:val="center"/>
                </w:tcPr>
                <w:p>
                  <w:pPr>
                    <w:jc w:val="center"/>
                    <w:rPr>
                      <w:rFonts w:hint="eastAsia" w:ascii="仿宋" w:hAnsi="仿宋" w:eastAsia="仿宋"/>
                      <w:bCs/>
                      <w:szCs w:val="21"/>
                    </w:rPr>
                  </w:pPr>
                  <w:r>
                    <w:rPr>
                      <w:rFonts w:hint="eastAsia" w:ascii="仿宋" w:hAnsi="仿宋" w:eastAsia="仿宋"/>
                      <w:bCs/>
                      <w:szCs w:val="21"/>
                    </w:rPr>
                    <w:t>★</w:t>
                  </w:r>
                </w:p>
              </w:tc>
              <w:tc>
                <w:tcPr>
                  <w:tcW w:w="863" w:type="dxa"/>
                  <w:vAlign w:val="center"/>
                </w:tcPr>
                <w:p>
                  <w:pPr>
                    <w:rPr>
                      <w:rFonts w:hint="eastAsia" w:ascii="仿宋" w:hAnsi="仿宋" w:eastAsia="仿宋"/>
                      <w:bCs/>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434" w:type="dxa"/>
                  <w:vAlign w:val="center"/>
                </w:tcPr>
                <w:p>
                  <w:pPr>
                    <w:jc w:val="center"/>
                    <w:rPr>
                      <w:rFonts w:hint="eastAsia" w:ascii="仿宋" w:hAnsi="仿宋" w:eastAsia="仿宋"/>
                      <w:bCs/>
                      <w:szCs w:val="21"/>
                    </w:rPr>
                  </w:pPr>
                  <w:r>
                    <w:rPr>
                      <w:rFonts w:ascii="仿宋" w:hAnsi="仿宋" w:eastAsia="仿宋"/>
                      <w:bCs/>
                      <w:szCs w:val="21"/>
                    </w:rPr>
                    <w:t>4</w:t>
                  </w:r>
                </w:p>
              </w:tc>
              <w:tc>
                <w:tcPr>
                  <w:tcW w:w="1708" w:type="dxa"/>
                  <w:vAlign w:val="center"/>
                </w:tcPr>
                <w:p>
                  <w:pPr>
                    <w:jc w:val="center"/>
                    <w:rPr>
                      <w:rFonts w:hint="eastAsia" w:ascii="仿宋" w:hAnsi="仿宋" w:eastAsia="仿宋"/>
                      <w:bCs/>
                      <w:szCs w:val="21"/>
                    </w:rPr>
                  </w:pPr>
                  <w:r>
                    <w:rPr>
                      <w:rFonts w:hint="eastAsia" w:ascii="仿宋" w:hAnsi="仿宋" w:eastAsia="仿宋"/>
                      <w:bCs/>
                      <w:szCs w:val="21"/>
                    </w:rPr>
                    <w:t>投入设施要求</w:t>
                  </w:r>
                </w:p>
              </w:tc>
              <w:tc>
                <w:tcPr>
                  <w:tcW w:w="4532" w:type="dxa"/>
                  <w:vAlign w:val="center"/>
                </w:tcPr>
                <w:p>
                  <w:pPr>
                    <w:jc w:val="both"/>
                    <w:rPr>
                      <w:rFonts w:hint="eastAsia" w:ascii="仿宋" w:hAnsi="仿宋" w:eastAsia="仿宋"/>
                      <w:bCs/>
                      <w:szCs w:val="21"/>
                    </w:rPr>
                  </w:pPr>
                  <w:r>
                    <w:rPr>
                      <w:rFonts w:hint="eastAsia" w:ascii="仿宋" w:hAnsi="仿宋" w:eastAsia="仿宋"/>
                      <w:bCs/>
                      <w:szCs w:val="21"/>
                    </w:rPr>
                    <w:t>（一）供应商应根据工作需要购置或自带办公设备等设施设备，包括但不限于办公电脑、办公桌椅、文件柜、资料柜等。</w:t>
                  </w:r>
                </w:p>
                <w:p>
                  <w:pPr>
                    <w:pStyle w:val="2"/>
                    <w:jc w:val="both"/>
                  </w:pPr>
                  <w:r>
                    <w:rPr>
                      <w:rFonts w:hint="eastAsia" w:ascii="仿宋" w:hAnsi="仿宋" w:eastAsia="仿宋"/>
                      <w:bCs/>
                      <w:szCs w:val="21"/>
                    </w:rPr>
                    <w:t>（二）满足日常工作开展过程中的交通需求。</w:t>
                  </w:r>
                </w:p>
              </w:tc>
              <w:tc>
                <w:tcPr>
                  <w:tcW w:w="992" w:type="dxa"/>
                  <w:vAlign w:val="center"/>
                </w:tcPr>
                <w:p>
                  <w:pPr>
                    <w:rPr>
                      <w:rFonts w:hint="eastAsia" w:ascii="仿宋" w:hAnsi="仿宋" w:eastAsia="仿宋"/>
                      <w:bCs/>
                      <w:szCs w:val="21"/>
                    </w:rPr>
                  </w:pPr>
                </w:p>
              </w:tc>
              <w:tc>
                <w:tcPr>
                  <w:tcW w:w="863" w:type="dxa"/>
                  <w:vAlign w:val="center"/>
                </w:tcPr>
                <w:p>
                  <w:pPr>
                    <w:rPr>
                      <w:rFonts w:hint="eastAsia" w:ascii="仿宋" w:hAnsi="仿宋" w:eastAsia="仿宋"/>
                      <w:bCs/>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434" w:type="dxa"/>
                  <w:vAlign w:val="center"/>
                </w:tcPr>
                <w:p>
                  <w:pPr>
                    <w:jc w:val="center"/>
                    <w:rPr>
                      <w:rFonts w:hint="eastAsia" w:ascii="仿宋" w:hAnsi="仿宋" w:eastAsia="仿宋"/>
                      <w:bCs/>
                      <w:szCs w:val="21"/>
                    </w:rPr>
                  </w:pPr>
                  <w:r>
                    <w:rPr>
                      <w:rFonts w:hint="eastAsia" w:ascii="仿宋" w:hAnsi="仿宋" w:eastAsia="仿宋"/>
                      <w:bCs/>
                      <w:szCs w:val="21"/>
                    </w:rPr>
                    <w:t>5</w:t>
                  </w:r>
                </w:p>
              </w:tc>
              <w:tc>
                <w:tcPr>
                  <w:tcW w:w="1708" w:type="dxa"/>
                  <w:vAlign w:val="center"/>
                </w:tcPr>
                <w:p>
                  <w:pPr>
                    <w:jc w:val="center"/>
                    <w:rPr>
                      <w:rFonts w:hint="eastAsia" w:ascii="仿宋" w:hAnsi="仿宋" w:eastAsia="仿宋"/>
                      <w:bCs/>
                      <w:szCs w:val="21"/>
                    </w:rPr>
                  </w:pPr>
                  <w:r>
                    <w:rPr>
                      <w:rFonts w:hint="eastAsia" w:ascii="仿宋" w:hAnsi="仿宋" w:eastAsia="仿宋"/>
                      <w:bCs/>
                      <w:szCs w:val="21"/>
                    </w:rPr>
                    <w:t>成果要求</w:t>
                  </w:r>
                </w:p>
              </w:tc>
              <w:tc>
                <w:tcPr>
                  <w:tcW w:w="4532" w:type="dxa"/>
                  <w:vAlign w:val="center"/>
                </w:tcPr>
                <w:p>
                  <w:pPr>
                    <w:jc w:val="both"/>
                    <w:rPr>
                      <w:rFonts w:hint="eastAsia" w:ascii="仿宋" w:hAnsi="仿宋" w:eastAsia="仿宋"/>
                      <w:bCs/>
                      <w:szCs w:val="21"/>
                      <w:highlight w:val="none"/>
                    </w:rPr>
                  </w:pPr>
                  <w:r>
                    <w:rPr>
                      <w:rFonts w:hint="eastAsia" w:ascii="仿宋" w:hAnsi="仿宋" w:eastAsia="仿宋"/>
                      <w:bCs/>
                      <w:szCs w:val="21"/>
                      <w:highlight w:val="none"/>
                    </w:rPr>
                    <w:t>（一）根据招标方要求出具技术审查意见。</w:t>
                  </w:r>
                </w:p>
                <w:p>
                  <w:pPr>
                    <w:jc w:val="both"/>
                    <w:rPr>
                      <w:rFonts w:hint="eastAsia" w:ascii="仿宋" w:hAnsi="仿宋" w:eastAsia="仿宋"/>
                      <w:bCs/>
                      <w:szCs w:val="21"/>
                    </w:rPr>
                  </w:pPr>
                  <w:r>
                    <w:rPr>
                      <w:rFonts w:hint="eastAsia" w:ascii="仿宋" w:hAnsi="仿宋" w:eastAsia="仿宋"/>
                      <w:bCs/>
                      <w:szCs w:val="21"/>
                      <w:highlight w:val="none"/>
                    </w:rPr>
                    <w:t>（二）每月出具《大鹏新区水务行政审批事项技术服务月报》。</w:t>
                  </w:r>
                </w:p>
              </w:tc>
              <w:tc>
                <w:tcPr>
                  <w:tcW w:w="992" w:type="dxa"/>
                  <w:vAlign w:val="center"/>
                </w:tcPr>
                <w:p>
                  <w:pPr>
                    <w:rPr>
                      <w:rFonts w:hint="eastAsia" w:ascii="仿宋" w:hAnsi="仿宋" w:eastAsia="仿宋"/>
                      <w:bCs/>
                      <w:szCs w:val="21"/>
                    </w:rPr>
                  </w:pPr>
                </w:p>
              </w:tc>
              <w:tc>
                <w:tcPr>
                  <w:tcW w:w="863" w:type="dxa"/>
                  <w:vAlign w:val="center"/>
                </w:tcPr>
                <w:p>
                  <w:pPr>
                    <w:rPr>
                      <w:rFonts w:hint="eastAsia" w:ascii="仿宋" w:hAnsi="仿宋" w:eastAsia="仿宋"/>
                      <w:bCs/>
                      <w:szCs w:val="21"/>
                    </w:rPr>
                  </w:pPr>
                </w:p>
              </w:tc>
            </w:tr>
          </w:tbl>
          <w:p>
            <w:pPr>
              <w:rPr>
                <w:rFonts w:hint="eastAsia" w:ascii="仿宋" w:hAnsi="仿宋" w:eastAsia="仿宋"/>
                <w:szCs w:val="21"/>
              </w:rPr>
            </w:pPr>
          </w:p>
        </w:tc>
      </w:tr>
    </w:tbl>
    <w:p>
      <w:pPr>
        <w:ind w:firstLine="421" w:firstLineChars="200"/>
        <w:outlineLvl w:val="0"/>
        <w:rPr>
          <w:rFonts w:hint="eastAsia" w:ascii="仿宋" w:hAnsi="仿宋" w:eastAsia="仿宋"/>
          <w:b/>
          <w:szCs w:val="21"/>
        </w:rPr>
      </w:pPr>
      <w:r>
        <w:rPr>
          <w:rFonts w:hint="eastAsia" w:ascii="仿宋" w:hAnsi="仿宋" w:eastAsia="仿宋"/>
          <w:b/>
          <w:szCs w:val="21"/>
        </w:rPr>
        <w:t>※五、商务要求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697"/>
        <w:gridCol w:w="4568"/>
        <w:gridCol w:w="945"/>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423" w:type="dxa"/>
            <w:vAlign w:val="center"/>
          </w:tcPr>
          <w:p>
            <w:pPr>
              <w:jc w:val="center"/>
              <w:rPr>
                <w:rFonts w:hint="eastAsia" w:ascii="仿宋" w:hAnsi="仿宋" w:eastAsia="仿宋"/>
                <w:bCs/>
                <w:szCs w:val="21"/>
              </w:rPr>
            </w:pPr>
            <w:r>
              <w:rPr>
                <w:rFonts w:hint="eastAsia" w:ascii="仿宋" w:hAnsi="仿宋" w:eastAsia="仿宋"/>
                <w:bCs/>
                <w:szCs w:val="21"/>
              </w:rPr>
              <w:t>序号</w:t>
            </w:r>
          </w:p>
        </w:tc>
        <w:tc>
          <w:tcPr>
            <w:tcW w:w="1697" w:type="dxa"/>
            <w:vAlign w:val="center"/>
          </w:tcPr>
          <w:p>
            <w:pPr>
              <w:jc w:val="center"/>
              <w:rPr>
                <w:rFonts w:hint="eastAsia" w:ascii="仿宋" w:hAnsi="仿宋" w:eastAsia="仿宋"/>
                <w:bCs/>
                <w:szCs w:val="21"/>
              </w:rPr>
            </w:pPr>
            <w:r>
              <w:rPr>
                <w:rFonts w:hint="eastAsia" w:ascii="仿宋" w:hAnsi="仿宋" w:eastAsia="仿宋"/>
                <w:bCs/>
                <w:szCs w:val="21"/>
              </w:rPr>
              <w:t>具体内容</w:t>
            </w:r>
          </w:p>
        </w:tc>
        <w:tc>
          <w:tcPr>
            <w:tcW w:w="4568" w:type="dxa"/>
            <w:vAlign w:val="center"/>
          </w:tcPr>
          <w:p>
            <w:pPr>
              <w:jc w:val="center"/>
              <w:rPr>
                <w:rFonts w:hint="eastAsia" w:ascii="仿宋" w:hAnsi="仿宋" w:eastAsia="仿宋"/>
                <w:bCs/>
                <w:szCs w:val="21"/>
              </w:rPr>
            </w:pPr>
            <w:r>
              <w:rPr>
                <w:rFonts w:hint="eastAsia" w:ascii="仿宋" w:hAnsi="仿宋" w:eastAsia="仿宋"/>
                <w:bCs/>
                <w:szCs w:val="21"/>
              </w:rPr>
              <w:t>商务要求</w:t>
            </w:r>
          </w:p>
        </w:tc>
        <w:tc>
          <w:tcPr>
            <w:tcW w:w="945" w:type="dxa"/>
            <w:vAlign w:val="center"/>
          </w:tcPr>
          <w:p>
            <w:pPr>
              <w:jc w:val="center"/>
            </w:pPr>
            <w:r>
              <w:rPr>
                <w:rFonts w:hint="eastAsia" w:ascii="仿宋" w:hAnsi="仿宋" w:eastAsia="仿宋"/>
                <w:bCs/>
                <w:szCs w:val="21"/>
              </w:rPr>
              <w:t>标注（本栏可根据情况标注★或▲）</w:t>
            </w:r>
          </w:p>
        </w:tc>
        <w:tc>
          <w:tcPr>
            <w:tcW w:w="889" w:type="dxa"/>
          </w:tcPr>
          <w:p>
            <w:pPr>
              <w:jc w:val="center"/>
              <w:rPr>
                <w:rFonts w:hint="eastAsia" w:ascii="仿宋" w:hAnsi="仿宋" w:eastAsia="仿宋"/>
                <w:bCs/>
                <w:szCs w:val="21"/>
              </w:rPr>
            </w:pPr>
          </w:p>
          <w:p>
            <w:pPr>
              <w:jc w:val="center"/>
              <w:rPr>
                <w:rFonts w:hint="eastAsia" w:ascii="仿宋" w:hAnsi="仿宋" w:eastAsia="仿宋"/>
                <w:bCs/>
                <w:szCs w:val="21"/>
              </w:rPr>
            </w:pPr>
          </w:p>
          <w:p>
            <w:pPr>
              <w:jc w:val="center"/>
              <w:rPr>
                <w:rFonts w:hint="eastAsia" w:ascii="仿宋" w:hAnsi="仿宋" w:eastAsia="仿宋"/>
                <w:bCs/>
                <w:szCs w:val="21"/>
              </w:rPr>
            </w:pPr>
            <w:r>
              <w:rPr>
                <w:rFonts w:hint="eastAsia" w:ascii="仿宋" w:hAnsi="仿宋" w:eastAsia="仿宋"/>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3" w:type="dxa"/>
            <w:vAlign w:val="center"/>
          </w:tcPr>
          <w:p>
            <w:pPr>
              <w:jc w:val="center"/>
              <w:rPr>
                <w:rFonts w:hint="eastAsia" w:ascii="仿宋" w:hAnsi="仿宋" w:eastAsia="仿宋"/>
                <w:bCs/>
                <w:szCs w:val="21"/>
              </w:rPr>
            </w:pPr>
            <w:r>
              <w:rPr>
                <w:rFonts w:hint="eastAsia" w:ascii="仿宋" w:hAnsi="仿宋" w:eastAsia="仿宋"/>
                <w:bCs/>
                <w:szCs w:val="21"/>
              </w:rPr>
              <w:t>1</w:t>
            </w:r>
          </w:p>
        </w:tc>
        <w:tc>
          <w:tcPr>
            <w:tcW w:w="1697" w:type="dxa"/>
            <w:vAlign w:val="center"/>
          </w:tcPr>
          <w:p>
            <w:pPr>
              <w:jc w:val="center"/>
              <w:rPr>
                <w:rFonts w:hint="eastAsia" w:ascii="仿宋" w:hAnsi="仿宋" w:eastAsia="仿宋"/>
                <w:bCs/>
                <w:szCs w:val="21"/>
              </w:rPr>
            </w:pPr>
            <w:r>
              <w:rPr>
                <w:rFonts w:hint="eastAsia" w:ascii="仿宋" w:hAnsi="仿宋" w:eastAsia="仿宋"/>
                <w:bCs/>
                <w:szCs w:val="21"/>
              </w:rPr>
              <w:t>服务期限</w:t>
            </w:r>
          </w:p>
        </w:tc>
        <w:tc>
          <w:tcPr>
            <w:tcW w:w="4568" w:type="dxa"/>
            <w:vAlign w:val="center"/>
          </w:tcPr>
          <w:p>
            <w:pPr>
              <w:jc w:val="both"/>
              <w:rPr>
                <w:rFonts w:hint="eastAsia" w:ascii="仿宋" w:hAnsi="仿宋" w:eastAsia="仿宋"/>
                <w:szCs w:val="21"/>
              </w:rPr>
            </w:pPr>
            <w:r>
              <w:rPr>
                <w:rFonts w:hint="eastAsia" w:ascii="仿宋" w:hAnsi="仿宋" w:eastAsia="仿宋"/>
                <w:szCs w:val="21"/>
              </w:rPr>
              <w:t>根据中标结果签订合同，有效期为一年，具体起止时间以合同约定为准。</w:t>
            </w:r>
          </w:p>
        </w:tc>
        <w:tc>
          <w:tcPr>
            <w:tcW w:w="945" w:type="dxa"/>
          </w:tcPr>
          <w:p/>
        </w:tc>
        <w:tc>
          <w:tcPr>
            <w:tcW w:w="8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3" w:type="dxa"/>
            <w:vAlign w:val="center"/>
          </w:tcPr>
          <w:p>
            <w:pPr>
              <w:jc w:val="center"/>
              <w:rPr>
                <w:rFonts w:hint="eastAsia" w:ascii="仿宋" w:hAnsi="仿宋" w:eastAsia="仿宋"/>
                <w:bCs/>
                <w:szCs w:val="21"/>
              </w:rPr>
            </w:pPr>
            <w:r>
              <w:rPr>
                <w:rFonts w:hint="eastAsia" w:ascii="仿宋" w:hAnsi="仿宋" w:eastAsia="仿宋"/>
                <w:bCs/>
                <w:szCs w:val="21"/>
              </w:rPr>
              <w:t>2</w:t>
            </w:r>
          </w:p>
        </w:tc>
        <w:tc>
          <w:tcPr>
            <w:tcW w:w="1697" w:type="dxa"/>
            <w:vAlign w:val="center"/>
          </w:tcPr>
          <w:p>
            <w:pPr>
              <w:jc w:val="center"/>
              <w:rPr>
                <w:rFonts w:hint="eastAsia" w:ascii="仿宋" w:hAnsi="仿宋" w:eastAsia="仿宋"/>
                <w:bCs/>
                <w:szCs w:val="21"/>
              </w:rPr>
            </w:pPr>
            <w:r>
              <w:rPr>
                <w:rFonts w:hint="eastAsia" w:ascii="仿宋" w:hAnsi="仿宋" w:eastAsia="仿宋"/>
                <w:bCs/>
                <w:szCs w:val="21"/>
              </w:rPr>
              <w:t>服务地点</w:t>
            </w:r>
          </w:p>
        </w:tc>
        <w:tc>
          <w:tcPr>
            <w:tcW w:w="4568" w:type="dxa"/>
            <w:vAlign w:val="center"/>
          </w:tcPr>
          <w:p>
            <w:pPr>
              <w:jc w:val="both"/>
              <w:rPr>
                <w:rFonts w:hint="eastAsia" w:ascii="仿宋" w:hAnsi="仿宋" w:eastAsia="仿宋"/>
                <w:szCs w:val="21"/>
              </w:rPr>
            </w:pPr>
            <w:r>
              <w:rPr>
                <w:rFonts w:hint="eastAsia" w:ascii="仿宋" w:hAnsi="仿宋" w:eastAsia="仿宋"/>
                <w:szCs w:val="21"/>
                <w:lang w:eastAsia="zh-CN"/>
              </w:rPr>
              <w:t>深圳市</w:t>
            </w:r>
            <w:r>
              <w:rPr>
                <w:rFonts w:ascii="仿宋" w:hAnsi="仿宋" w:eastAsia="仿宋"/>
                <w:szCs w:val="21"/>
              </w:rPr>
              <w:t>大鹏新区</w:t>
            </w:r>
          </w:p>
        </w:tc>
        <w:tc>
          <w:tcPr>
            <w:tcW w:w="945" w:type="dxa"/>
          </w:tcPr>
          <w:p/>
        </w:tc>
        <w:tc>
          <w:tcPr>
            <w:tcW w:w="8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2" w:hRule="atLeast"/>
        </w:trPr>
        <w:tc>
          <w:tcPr>
            <w:tcW w:w="423" w:type="dxa"/>
            <w:vAlign w:val="center"/>
          </w:tcPr>
          <w:p>
            <w:pPr>
              <w:jc w:val="center"/>
              <w:rPr>
                <w:rFonts w:hint="eastAsia" w:ascii="仿宋" w:hAnsi="仿宋" w:eastAsia="仿宋"/>
                <w:bCs/>
                <w:szCs w:val="21"/>
              </w:rPr>
            </w:pPr>
            <w:r>
              <w:rPr>
                <w:rFonts w:hint="eastAsia" w:ascii="仿宋" w:hAnsi="仿宋" w:eastAsia="仿宋"/>
                <w:bCs/>
                <w:szCs w:val="21"/>
              </w:rPr>
              <w:t>3</w:t>
            </w:r>
          </w:p>
        </w:tc>
        <w:tc>
          <w:tcPr>
            <w:tcW w:w="1697" w:type="dxa"/>
            <w:vAlign w:val="center"/>
          </w:tcPr>
          <w:p>
            <w:pPr>
              <w:jc w:val="center"/>
              <w:rPr>
                <w:rFonts w:hint="eastAsia" w:ascii="仿宋" w:hAnsi="仿宋" w:eastAsia="仿宋"/>
                <w:bCs/>
                <w:szCs w:val="21"/>
              </w:rPr>
            </w:pPr>
            <w:r>
              <w:rPr>
                <w:rFonts w:hint="eastAsia" w:ascii="仿宋" w:hAnsi="仿宋" w:eastAsia="仿宋"/>
                <w:bCs/>
                <w:szCs w:val="21"/>
              </w:rPr>
              <w:t>报价要求</w:t>
            </w:r>
          </w:p>
        </w:tc>
        <w:tc>
          <w:tcPr>
            <w:tcW w:w="4568" w:type="dxa"/>
          </w:tcPr>
          <w:p>
            <w:pPr>
              <w:rPr>
                <w:rFonts w:hint="eastAsia" w:ascii="仿宋" w:hAnsi="仿宋" w:eastAsia="仿宋"/>
                <w:szCs w:val="21"/>
                <w:highlight w:val="none"/>
                <w:lang w:eastAsia="zh-CN"/>
              </w:rPr>
            </w:pPr>
            <w:r>
              <w:rPr>
                <w:rFonts w:hint="eastAsia" w:ascii="仿宋" w:hAnsi="仿宋" w:eastAsia="仿宋"/>
                <w:szCs w:val="21"/>
              </w:rPr>
              <w:t>（一）本项目服务费采用包干制，</w:t>
            </w:r>
            <w:r>
              <w:rPr>
                <w:rFonts w:hint="eastAsia" w:ascii="仿宋" w:hAnsi="仿宋" w:eastAsia="仿宋"/>
                <w:szCs w:val="21"/>
                <w:highlight w:val="none"/>
                <w:lang w:eastAsia="zh-CN"/>
              </w:rPr>
              <w:t>【</w:t>
            </w:r>
            <w:r>
              <w:rPr>
                <w:rFonts w:hint="eastAsia" w:ascii="仿宋" w:hAnsi="仿宋" w:eastAsia="仿宋"/>
                <w:szCs w:val="21"/>
                <w:highlight w:val="none"/>
              </w:rPr>
              <w:t>投标报价均应包括投标人投标总报价按服务期限内总费用进行报价。日常服务费用、管理费、人员费用（含工资、奖金、房补、劳保福利、社保、养老、医疗、工伤、失业保险及教育培训、居住费用、处理一切伤亡事故等费用）、企业应缴税金和利润等一切费用包含在合同价内。由投标人根据招标文件所提供的资料自行测算投标报价，一经中标该总价将作为合同签订及支付的依据。合同期限内不做调整</w:t>
            </w:r>
            <w:r>
              <w:rPr>
                <w:rFonts w:hint="eastAsia" w:ascii="仿宋" w:hAnsi="仿宋" w:eastAsia="仿宋"/>
                <w:szCs w:val="21"/>
                <w:highlight w:val="none"/>
                <w:lang w:eastAsia="zh-CN"/>
              </w:rPr>
              <w:t>】</w:t>
            </w:r>
            <w:r>
              <w:rPr>
                <w:rFonts w:hint="eastAsia" w:ascii="仿宋" w:hAnsi="仿宋" w:eastAsia="仿宋"/>
                <w:szCs w:val="21"/>
                <w:highlight w:val="none"/>
              </w:rPr>
              <w:t>。</w:t>
            </w:r>
          </w:p>
          <w:p>
            <w:pPr>
              <w:rPr>
                <w:rFonts w:hint="eastAsia" w:ascii="仿宋" w:hAnsi="仿宋" w:eastAsia="仿宋"/>
                <w:bCs/>
                <w:szCs w:val="21"/>
              </w:rPr>
            </w:pPr>
            <w:r>
              <w:rPr>
                <w:rFonts w:hint="eastAsia" w:ascii="仿宋" w:hAnsi="仿宋" w:eastAsia="仿宋"/>
                <w:szCs w:val="21"/>
              </w:rPr>
              <w:t>（二）投标人应根据本企业的成本自行决定报价，但不得以低于其企业成本进行报价投标；评标时，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tc>
        <w:tc>
          <w:tcPr>
            <w:tcW w:w="945" w:type="dxa"/>
            <w:vAlign w:val="center"/>
          </w:tcPr>
          <w:p>
            <w:pPr>
              <w:jc w:val="center"/>
            </w:pPr>
          </w:p>
        </w:tc>
        <w:tc>
          <w:tcPr>
            <w:tcW w:w="8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23" w:type="dxa"/>
            <w:vAlign w:val="center"/>
          </w:tcPr>
          <w:p>
            <w:pPr>
              <w:jc w:val="center"/>
              <w:rPr>
                <w:rFonts w:hint="eastAsia" w:ascii="仿宋" w:hAnsi="仿宋" w:eastAsia="仿宋"/>
                <w:bCs/>
                <w:szCs w:val="21"/>
              </w:rPr>
            </w:pPr>
            <w:r>
              <w:rPr>
                <w:rFonts w:hint="eastAsia" w:ascii="仿宋" w:hAnsi="仿宋" w:eastAsia="仿宋"/>
                <w:bCs/>
                <w:szCs w:val="21"/>
              </w:rPr>
              <w:t>4</w:t>
            </w:r>
          </w:p>
        </w:tc>
        <w:tc>
          <w:tcPr>
            <w:tcW w:w="1697" w:type="dxa"/>
            <w:vAlign w:val="center"/>
          </w:tcPr>
          <w:p>
            <w:pPr>
              <w:jc w:val="center"/>
              <w:rPr>
                <w:rFonts w:hint="eastAsia" w:ascii="仿宋" w:hAnsi="仿宋" w:eastAsia="仿宋"/>
                <w:bCs/>
                <w:szCs w:val="21"/>
              </w:rPr>
            </w:pPr>
            <w:r>
              <w:rPr>
                <w:rFonts w:hint="eastAsia" w:ascii="仿宋" w:hAnsi="仿宋" w:eastAsia="仿宋"/>
                <w:bCs/>
                <w:szCs w:val="21"/>
              </w:rPr>
              <w:t>付款方式</w:t>
            </w:r>
          </w:p>
        </w:tc>
        <w:tc>
          <w:tcPr>
            <w:tcW w:w="4568" w:type="dxa"/>
            <w:vAlign w:val="center"/>
          </w:tcPr>
          <w:p>
            <w:pPr>
              <w:rPr>
                <w:rFonts w:hint="eastAsia" w:ascii="仿宋" w:hAnsi="仿宋" w:eastAsia="仿宋"/>
                <w:bCs/>
                <w:szCs w:val="21"/>
              </w:rPr>
            </w:pPr>
            <w:r>
              <w:rPr>
                <w:rFonts w:hint="eastAsia" w:ascii="仿宋" w:hAnsi="仿宋" w:eastAsia="仿宋"/>
                <w:szCs w:val="21"/>
              </w:rPr>
              <w:t>招标人支付费用前，中标人须提交等额发票，招标人在收到发票并审核无误后，按照合同约定进度支付中标人费用。</w:t>
            </w:r>
          </w:p>
        </w:tc>
        <w:tc>
          <w:tcPr>
            <w:tcW w:w="945" w:type="dxa"/>
            <w:vAlign w:val="center"/>
          </w:tcPr>
          <w:p>
            <w:pPr>
              <w:jc w:val="center"/>
            </w:pPr>
          </w:p>
        </w:tc>
        <w:tc>
          <w:tcPr>
            <w:tcW w:w="88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23" w:type="dxa"/>
            <w:vAlign w:val="center"/>
          </w:tcPr>
          <w:p>
            <w:pPr>
              <w:jc w:val="center"/>
              <w:rPr>
                <w:rFonts w:hint="eastAsia" w:ascii="仿宋" w:hAnsi="仿宋" w:eastAsia="仿宋"/>
                <w:bCs/>
                <w:szCs w:val="21"/>
              </w:rPr>
            </w:pPr>
            <w:r>
              <w:rPr>
                <w:rFonts w:hint="eastAsia" w:ascii="仿宋" w:hAnsi="仿宋" w:eastAsia="仿宋"/>
                <w:bCs/>
                <w:szCs w:val="21"/>
              </w:rPr>
              <w:t>5</w:t>
            </w:r>
          </w:p>
        </w:tc>
        <w:tc>
          <w:tcPr>
            <w:tcW w:w="1697" w:type="dxa"/>
            <w:vAlign w:val="center"/>
          </w:tcPr>
          <w:p>
            <w:pPr>
              <w:jc w:val="center"/>
              <w:rPr>
                <w:rFonts w:hint="eastAsia" w:ascii="仿宋" w:hAnsi="仿宋" w:eastAsia="仿宋"/>
                <w:bCs/>
                <w:szCs w:val="21"/>
              </w:rPr>
            </w:pPr>
            <w:r>
              <w:rPr>
                <w:rFonts w:hint="eastAsia" w:ascii="仿宋" w:hAnsi="仿宋" w:eastAsia="仿宋"/>
                <w:bCs/>
                <w:szCs w:val="21"/>
              </w:rPr>
              <w:t>履约保证金</w:t>
            </w:r>
          </w:p>
        </w:tc>
        <w:tc>
          <w:tcPr>
            <w:tcW w:w="4568" w:type="dxa"/>
            <w:vAlign w:val="center"/>
          </w:tcPr>
          <w:p>
            <w:pPr>
              <w:rPr>
                <w:rFonts w:hint="eastAsia" w:ascii="仿宋" w:hAnsi="仿宋" w:eastAsia="仿宋"/>
                <w:bCs/>
                <w:szCs w:val="21"/>
              </w:rPr>
            </w:pPr>
            <w:r>
              <w:rPr>
                <w:rFonts w:ascii="仿宋" w:hAnsi="仿宋" w:eastAsia="仿宋"/>
                <w:szCs w:val="21"/>
              </w:rPr>
              <w:t>本项目免收保证金。</w:t>
            </w:r>
          </w:p>
        </w:tc>
        <w:tc>
          <w:tcPr>
            <w:tcW w:w="945" w:type="dxa"/>
            <w:vAlign w:val="center"/>
          </w:tcPr>
          <w:p>
            <w:pPr>
              <w:jc w:val="center"/>
            </w:pPr>
          </w:p>
        </w:tc>
        <w:tc>
          <w:tcPr>
            <w:tcW w:w="88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423" w:type="dxa"/>
            <w:vAlign w:val="center"/>
          </w:tcPr>
          <w:p>
            <w:pPr>
              <w:jc w:val="center"/>
              <w:rPr>
                <w:rFonts w:hint="eastAsia" w:ascii="仿宋" w:hAnsi="仿宋" w:eastAsia="仿宋"/>
                <w:bCs/>
                <w:szCs w:val="21"/>
              </w:rPr>
            </w:pPr>
            <w:r>
              <w:rPr>
                <w:rFonts w:hint="eastAsia" w:ascii="仿宋" w:hAnsi="仿宋" w:eastAsia="仿宋"/>
                <w:bCs/>
                <w:szCs w:val="21"/>
              </w:rPr>
              <w:t>6</w:t>
            </w:r>
          </w:p>
        </w:tc>
        <w:tc>
          <w:tcPr>
            <w:tcW w:w="1697" w:type="dxa"/>
            <w:vAlign w:val="center"/>
          </w:tcPr>
          <w:p>
            <w:pPr>
              <w:jc w:val="center"/>
              <w:rPr>
                <w:rFonts w:hint="eastAsia" w:ascii="仿宋" w:hAnsi="仿宋" w:eastAsia="仿宋"/>
                <w:bCs/>
                <w:szCs w:val="21"/>
              </w:rPr>
            </w:pPr>
            <w:r>
              <w:rPr>
                <w:rFonts w:hint="eastAsia" w:ascii="仿宋" w:hAnsi="仿宋" w:eastAsia="仿宋"/>
                <w:bCs/>
                <w:szCs w:val="21"/>
              </w:rPr>
              <w:t>履约验收</w:t>
            </w:r>
          </w:p>
        </w:tc>
        <w:tc>
          <w:tcPr>
            <w:tcW w:w="4568" w:type="dxa"/>
            <w:vAlign w:val="center"/>
          </w:tcPr>
          <w:p>
            <w:pPr>
              <w:rPr>
                <w:rFonts w:hint="eastAsia" w:ascii="仿宋" w:hAnsi="仿宋" w:eastAsia="仿宋"/>
                <w:bCs/>
                <w:szCs w:val="21"/>
              </w:rPr>
            </w:pPr>
            <w:r>
              <w:rPr>
                <w:rFonts w:ascii="仿宋" w:hAnsi="仿宋" w:eastAsia="仿宋"/>
                <w:szCs w:val="21"/>
              </w:rPr>
              <w:t>招标人组织项目验收。</w:t>
            </w:r>
          </w:p>
        </w:tc>
        <w:tc>
          <w:tcPr>
            <w:tcW w:w="945" w:type="dxa"/>
            <w:vAlign w:val="center"/>
          </w:tcPr>
          <w:p>
            <w:pPr>
              <w:jc w:val="center"/>
            </w:pPr>
          </w:p>
        </w:tc>
        <w:tc>
          <w:tcPr>
            <w:tcW w:w="88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trPr>
        <w:tc>
          <w:tcPr>
            <w:tcW w:w="423" w:type="dxa"/>
            <w:vAlign w:val="center"/>
          </w:tcPr>
          <w:p>
            <w:pPr>
              <w:jc w:val="center"/>
              <w:rPr>
                <w:rFonts w:hint="eastAsia" w:ascii="仿宋" w:hAnsi="仿宋" w:eastAsia="仿宋"/>
                <w:bCs/>
                <w:szCs w:val="21"/>
              </w:rPr>
            </w:pPr>
            <w:r>
              <w:rPr>
                <w:rFonts w:hint="eastAsia" w:ascii="仿宋" w:hAnsi="仿宋" w:eastAsia="仿宋"/>
                <w:bCs/>
                <w:szCs w:val="21"/>
              </w:rPr>
              <w:t>7</w:t>
            </w:r>
          </w:p>
        </w:tc>
        <w:tc>
          <w:tcPr>
            <w:tcW w:w="1697" w:type="dxa"/>
            <w:vAlign w:val="center"/>
          </w:tcPr>
          <w:p>
            <w:pPr>
              <w:jc w:val="center"/>
              <w:rPr>
                <w:rFonts w:hint="eastAsia" w:ascii="仿宋" w:hAnsi="仿宋" w:eastAsia="仿宋"/>
                <w:bCs/>
                <w:szCs w:val="21"/>
              </w:rPr>
            </w:pPr>
            <w:r>
              <w:rPr>
                <w:rFonts w:hint="eastAsia" w:ascii="仿宋" w:hAnsi="仿宋" w:eastAsia="仿宋"/>
                <w:bCs/>
                <w:szCs w:val="21"/>
              </w:rPr>
              <w:t>违约条款</w:t>
            </w:r>
          </w:p>
        </w:tc>
        <w:tc>
          <w:tcPr>
            <w:tcW w:w="4568" w:type="dxa"/>
            <w:vAlign w:val="center"/>
          </w:tcPr>
          <w:p>
            <w:pPr>
              <w:rPr>
                <w:rFonts w:hint="eastAsia" w:ascii="仿宋" w:hAnsi="仿宋" w:eastAsia="仿宋"/>
                <w:bCs/>
                <w:szCs w:val="21"/>
              </w:rPr>
            </w:pPr>
            <w:r>
              <w:rPr>
                <w:rFonts w:ascii="仿宋" w:hAnsi="仿宋" w:eastAsia="仿宋"/>
                <w:bCs/>
                <w:szCs w:val="21"/>
              </w:rPr>
              <w:t>中标人不得将项目非法分包或转包给任何单位和个人。否则，采购单位有权即刻终止合同，并要求中标人赔偿相应损失。</w:t>
            </w:r>
          </w:p>
        </w:tc>
        <w:tc>
          <w:tcPr>
            <w:tcW w:w="945" w:type="dxa"/>
            <w:vAlign w:val="center"/>
          </w:tcPr>
          <w:p>
            <w:pPr>
              <w:jc w:val="center"/>
            </w:pPr>
          </w:p>
        </w:tc>
        <w:tc>
          <w:tcPr>
            <w:tcW w:w="889" w:type="dxa"/>
          </w:tcPr>
          <w:p>
            <w:pPr>
              <w:jc w:val="center"/>
            </w:pPr>
          </w:p>
        </w:tc>
      </w:tr>
    </w:tbl>
    <w:p>
      <w:pPr>
        <w:ind w:firstLine="421" w:firstLineChars="200"/>
        <w:outlineLvl w:val="0"/>
        <w:rPr>
          <w:rFonts w:ascii="仿宋" w:hAnsi="仿宋" w:eastAsia="仿宋"/>
          <w:b/>
          <w:bCs/>
        </w:rPr>
      </w:pPr>
      <w:r>
        <w:rPr>
          <w:rFonts w:hint="eastAsia" w:ascii="仿宋" w:hAnsi="仿宋" w:eastAsia="仿宋"/>
          <w:b/>
          <w:bCs/>
        </w:rPr>
        <w:t>※六、关于享受优惠政策的主体及价格扣除比例</w:t>
      </w:r>
    </w:p>
    <w:p>
      <w:pPr>
        <w:ind w:firstLine="420" w:firstLineChars="200"/>
        <w:rPr>
          <w:rFonts w:ascii="仿宋" w:hAnsi="仿宋" w:eastAsia="仿宋" w:cs="宋体"/>
          <w:kern w:val="0"/>
        </w:rPr>
      </w:pPr>
      <w:r>
        <w:rPr>
          <w:rFonts w:hint="eastAsia" w:ascii="仿宋" w:hAnsi="仿宋" w:eastAsia="仿宋" w:cs="宋体"/>
          <w:kern w:val="0"/>
        </w:rPr>
        <w:t>（一）小型企业、微型企业、监狱企业、残疾人福利性单位提供本企业制造的货物，承担的工程或服务，或者提供其他符合优惠主体资格条件企业制造的货物，对其所投产品的价格给予</w:t>
      </w:r>
      <w:r>
        <w:rPr>
          <w:rFonts w:hint="eastAsia" w:ascii="仿宋" w:hAnsi="仿宋" w:eastAsia="仿宋" w:cs="宋体"/>
          <w:kern w:val="0"/>
          <w:u w:val="single"/>
          <w:lang w:val="en-US" w:eastAsia="zh-CN"/>
        </w:rPr>
        <w:t>10</w:t>
      </w:r>
      <w:r>
        <w:rPr>
          <w:rFonts w:hint="eastAsia" w:ascii="仿宋" w:hAnsi="仿宋" w:eastAsia="仿宋" w:cs="宋体"/>
          <w:kern w:val="0"/>
          <w:u w:val="single"/>
        </w:rPr>
        <w:t>%</w:t>
      </w:r>
      <w:r>
        <w:rPr>
          <w:rFonts w:hint="eastAsia" w:ascii="仿宋" w:hAnsi="仿宋" w:eastAsia="仿宋" w:cs="宋体"/>
          <w:kern w:val="0"/>
        </w:rPr>
        <w:t>的扣除，用扣除后的价格参与评审，具体扣除比例由采购人或者招标机构确定。满足多项优惠政策的企业，不重复享受多项价格扣除政策。</w:t>
      </w:r>
    </w:p>
    <w:p>
      <w:pPr>
        <w:ind w:firstLine="420" w:firstLineChars="200"/>
        <w:rPr>
          <w:rFonts w:ascii="仿宋" w:hAnsi="仿宋" w:eastAsia="仿宋" w:cs="宋体"/>
          <w:kern w:val="0"/>
        </w:rPr>
      </w:pPr>
      <w:r>
        <w:rPr>
          <w:rFonts w:hint="eastAsia" w:ascii="仿宋" w:hAnsi="仿宋" w:eastAsia="仿宋" w:cs="宋体"/>
          <w:kern w:val="0"/>
        </w:rPr>
        <w:t>（二）联合体投标且联合协议中明确约定优惠主体的协议合同金额占到联合体协议总金额30%以上的，价格扣除比例为</w:t>
      </w:r>
      <w:r>
        <w:rPr>
          <w:rFonts w:hint="eastAsia" w:ascii="仿宋" w:hAnsi="仿宋" w:eastAsia="仿宋" w:cs="宋体"/>
          <w:kern w:val="0"/>
          <w:highlight w:val="none"/>
          <w:u w:val="single"/>
        </w:rPr>
        <w:t xml:space="preserve"> </w:t>
      </w:r>
      <w:r>
        <w:rPr>
          <w:rFonts w:hint="eastAsia" w:ascii="仿宋" w:hAnsi="仿宋" w:eastAsia="仿宋" w:cs="宋体"/>
          <w:kern w:val="0"/>
          <w:highlight w:val="none"/>
          <w:u w:val="single"/>
          <w:lang w:val="en-US" w:eastAsia="zh-CN"/>
        </w:rPr>
        <w:t>/</w:t>
      </w:r>
      <w:r>
        <w:rPr>
          <w:rFonts w:hint="eastAsia" w:ascii="仿宋" w:hAnsi="仿宋" w:eastAsia="仿宋" w:cs="宋体"/>
          <w:kern w:val="0"/>
          <w:highlight w:val="none"/>
          <w:u w:val="single"/>
        </w:rPr>
        <w:t xml:space="preserve"> </w:t>
      </w:r>
      <w:r>
        <w:rPr>
          <w:rFonts w:hint="eastAsia" w:ascii="仿宋" w:hAnsi="仿宋" w:eastAsia="仿宋" w:cs="宋体"/>
          <w:kern w:val="0"/>
          <w:highlight w:val="none"/>
        </w:rPr>
        <w:t>（2%-3%），具体扣除比例由采购人或者招标机构确定。联合体各方均为优惠主体的，对其所投产品的价格给予</w:t>
      </w:r>
      <w:r>
        <w:rPr>
          <w:rFonts w:hint="eastAsia" w:ascii="仿宋" w:hAnsi="仿宋" w:eastAsia="仿宋" w:cs="宋体"/>
          <w:kern w:val="0"/>
          <w:highlight w:val="none"/>
          <w:u w:val="single"/>
        </w:rPr>
        <w:t xml:space="preserve"> </w:t>
      </w:r>
      <w:r>
        <w:rPr>
          <w:rFonts w:hint="eastAsia" w:ascii="仿宋" w:hAnsi="仿宋" w:eastAsia="仿宋" w:cs="宋体"/>
          <w:kern w:val="0"/>
          <w:highlight w:val="none"/>
          <w:u w:val="single"/>
          <w:lang w:val="en-US" w:eastAsia="zh-CN"/>
        </w:rPr>
        <w:t>/</w:t>
      </w:r>
      <w:r>
        <w:rPr>
          <w:rFonts w:hint="eastAsia" w:ascii="仿宋" w:hAnsi="仿宋" w:eastAsia="仿宋" w:cs="宋体"/>
          <w:kern w:val="0"/>
          <w:highlight w:val="none"/>
          <w:u w:val="single"/>
        </w:rPr>
        <w:t xml:space="preserve"> </w:t>
      </w:r>
      <w:r>
        <w:rPr>
          <w:rFonts w:hint="eastAsia" w:ascii="仿宋" w:hAnsi="仿宋" w:eastAsia="仿宋" w:cs="宋体"/>
          <w:kern w:val="0"/>
          <w:highlight w:val="none"/>
        </w:rPr>
        <w:t>（6%</w:t>
      </w:r>
      <w:r>
        <w:rPr>
          <w:rFonts w:hint="eastAsia" w:ascii="仿宋" w:hAnsi="仿宋" w:eastAsia="仿宋" w:cs="宋体"/>
          <w:kern w:val="0"/>
        </w:rPr>
        <w:t>-10%）的扣除（不接受联合体投标的项目，本条不适用）。</w:t>
      </w:r>
    </w:p>
    <w:p>
      <w:pPr>
        <w:ind w:firstLine="420" w:firstLineChars="200"/>
        <w:rPr>
          <w:rFonts w:ascii="仿宋" w:hAnsi="仿宋" w:eastAsia="仿宋" w:cs="宋体"/>
          <w:kern w:val="0"/>
        </w:rPr>
      </w:pPr>
      <w:r>
        <w:rPr>
          <w:rFonts w:hint="eastAsia" w:ascii="仿宋" w:hAnsi="仿宋" w:eastAsia="仿宋" w:cs="宋体"/>
          <w:kern w:val="0"/>
        </w:rPr>
        <w:t>（三）优惠主体资格的认定资料为《中小企业声明函》《残疾人福利性单位声明函》《监狱企业声明函》以及《含有小型、微型企业的联合体声明函》等承诺性质的资料（声明函样式见“</w:t>
      </w:r>
      <w:r>
        <w:rPr>
          <w:rFonts w:hint="eastAsia" w:ascii="仿宋" w:hAnsi="仿宋" w:eastAsia="仿宋" w:cs="宋体"/>
          <w:kern w:val="0"/>
          <w:lang w:eastAsia="zh-CN"/>
        </w:rPr>
        <w:t>附件</w:t>
      </w:r>
      <w:r>
        <w:rPr>
          <w:rFonts w:hint="eastAsia" w:ascii="仿宋" w:hAnsi="仿宋" w:eastAsia="仿宋" w:cs="宋体"/>
          <w:kern w:val="0"/>
          <w:lang w:val="en-US" w:eastAsia="zh-CN"/>
        </w:rPr>
        <w:t>3</w:t>
      </w:r>
      <w:r>
        <w:rPr>
          <w:rFonts w:hint="eastAsia" w:ascii="仿宋" w:hAnsi="仿宋" w:eastAsia="仿宋" w:cs="宋体"/>
          <w:kern w:val="0"/>
        </w:rPr>
        <w:t>”）；监狱企业或者代理提供监狱企业货物的供应商如须享受优惠政策，除上述资料外，还须提供省级以上监狱管理局、戒毒管理局出具的监狱企业证明文件。</w:t>
      </w:r>
    </w:p>
    <w:p>
      <w:pPr>
        <w:ind w:firstLine="420" w:firstLineChars="200"/>
      </w:pPr>
      <w:r>
        <w:rPr>
          <w:rFonts w:hint="eastAsia" w:ascii="仿宋" w:hAnsi="仿宋" w:eastAsia="仿宋" w:cs="宋体"/>
          <w:kern w:val="0"/>
        </w:rPr>
        <w:t>备注：本条所称货物是指单一产品采购项目中的货物，或者非单一产品采购项目中的核心产品（货物），不包括大型企业注册商标的货物。</w:t>
      </w:r>
    </w:p>
    <w:p>
      <w:pPr>
        <w:ind w:firstLine="421" w:firstLineChars="200"/>
        <w:outlineLvl w:val="0"/>
        <w:rPr>
          <w:rFonts w:hint="eastAsia" w:ascii="仿宋" w:hAnsi="仿宋" w:eastAsia="仿宋"/>
          <w:b/>
          <w:szCs w:val="21"/>
        </w:rPr>
      </w:pPr>
      <w:r>
        <w:rPr>
          <w:rFonts w:hint="eastAsia" w:ascii="仿宋" w:hAnsi="仿宋" w:eastAsia="仿宋"/>
          <w:b/>
          <w:szCs w:val="21"/>
        </w:rPr>
        <w:t>※七、评分细则</w:t>
      </w:r>
    </w:p>
    <w:p>
      <w:pPr>
        <w:ind w:firstLine="420" w:firstLineChars="200"/>
        <w:rPr>
          <w:rFonts w:hint="eastAsia" w:ascii="仿宋" w:hAnsi="仿宋" w:eastAsia="仿宋"/>
          <w:szCs w:val="21"/>
        </w:rPr>
      </w:pPr>
      <w:r>
        <w:rPr>
          <w:rFonts w:hint="eastAsia" w:ascii="仿宋" w:hAnsi="仿宋" w:eastAsia="仿宋"/>
          <w:szCs w:val="21"/>
        </w:rPr>
        <w:t>本次评审采用综合评分法，由采购单位组织5名人员按照评分中规定的各项因素进行量化打分，以评标总得分最高的投标人为中标人。</w:t>
      </w:r>
    </w:p>
    <w:p>
      <w:pPr>
        <w:ind w:firstLine="420" w:firstLineChars="200"/>
        <w:rPr>
          <w:rFonts w:hint="eastAsia" w:ascii="仿宋" w:hAnsi="仿宋" w:eastAsia="仿宋"/>
          <w:szCs w:val="21"/>
        </w:rPr>
      </w:pPr>
      <w:r>
        <w:rPr>
          <w:rFonts w:hint="eastAsia" w:ascii="仿宋" w:hAnsi="仿宋" w:eastAsia="仿宋"/>
          <w:szCs w:val="21"/>
        </w:rPr>
        <w:t>确定中标供应商按评审后得分由高到低顺序排列。得分相同的，按投标报价由低到高顺序排列。得分且投标报价相同的，按技术或服务方案优劣顺序排列。</w:t>
      </w:r>
    </w:p>
    <w:p>
      <w:pPr>
        <w:ind w:firstLine="420" w:firstLineChars="200"/>
        <w:rPr>
          <w:rFonts w:hint="eastAsia" w:ascii="仿宋" w:hAnsi="仿宋" w:eastAsia="仿宋"/>
          <w:szCs w:val="21"/>
        </w:rPr>
      </w:pPr>
      <w:r>
        <w:rPr>
          <w:rFonts w:hint="eastAsia" w:ascii="仿宋" w:hAnsi="仿宋" w:eastAsia="仿宋"/>
          <w:szCs w:val="21"/>
        </w:rPr>
        <w:t>评标时，按照以下量化的评审因素，对各投标文件进行分析和比较：</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szCs w:val="21"/>
        </w:rPr>
      </w:pPr>
      <w:r>
        <w:rPr>
          <w:rFonts w:hint="eastAsia" w:ascii="仿宋" w:hAnsi="仿宋" w:eastAsia="仿宋"/>
          <w:szCs w:val="21"/>
        </w:rPr>
        <w:t>（一）权重范围（价格+服务+商务+诚信=100分）</w:t>
      </w:r>
    </w:p>
    <w:tbl>
      <w:tblPr>
        <w:tblStyle w:val="9"/>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6"/>
        <w:gridCol w:w="2040"/>
        <w:gridCol w:w="2225"/>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366" w:type="dxa"/>
            <w:vAlign w:val="center"/>
          </w:tcPr>
          <w:p>
            <w:pPr>
              <w:jc w:val="center"/>
              <w:rPr>
                <w:rFonts w:hint="eastAsia" w:ascii="仿宋" w:hAnsi="仿宋" w:eastAsia="仿宋"/>
                <w:szCs w:val="21"/>
              </w:rPr>
            </w:pPr>
            <w:r>
              <w:rPr>
                <w:rFonts w:hint="eastAsia" w:ascii="仿宋" w:hAnsi="仿宋" w:eastAsia="仿宋"/>
                <w:szCs w:val="21"/>
              </w:rPr>
              <w:t>价格部分</w:t>
            </w:r>
          </w:p>
        </w:tc>
        <w:tc>
          <w:tcPr>
            <w:tcW w:w="2040" w:type="dxa"/>
            <w:vAlign w:val="center"/>
          </w:tcPr>
          <w:p>
            <w:pPr>
              <w:jc w:val="center"/>
              <w:rPr>
                <w:rFonts w:hint="eastAsia" w:ascii="仿宋" w:hAnsi="仿宋" w:eastAsia="仿宋"/>
                <w:szCs w:val="21"/>
              </w:rPr>
            </w:pPr>
            <w:r>
              <w:rPr>
                <w:rFonts w:hint="eastAsia" w:ascii="仿宋" w:hAnsi="仿宋" w:eastAsia="仿宋"/>
                <w:szCs w:val="21"/>
              </w:rPr>
              <w:t>服务部分</w:t>
            </w:r>
          </w:p>
        </w:tc>
        <w:tc>
          <w:tcPr>
            <w:tcW w:w="2225" w:type="dxa"/>
            <w:vAlign w:val="center"/>
          </w:tcPr>
          <w:p>
            <w:pPr>
              <w:jc w:val="center"/>
              <w:rPr>
                <w:rFonts w:hint="eastAsia" w:ascii="仿宋" w:hAnsi="仿宋" w:eastAsia="仿宋"/>
                <w:szCs w:val="21"/>
              </w:rPr>
            </w:pPr>
            <w:r>
              <w:rPr>
                <w:rFonts w:hint="eastAsia" w:ascii="仿宋" w:hAnsi="仿宋" w:eastAsia="仿宋"/>
                <w:szCs w:val="21"/>
              </w:rPr>
              <w:t>商务部分</w:t>
            </w:r>
          </w:p>
        </w:tc>
        <w:tc>
          <w:tcPr>
            <w:tcW w:w="1841" w:type="dxa"/>
            <w:vAlign w:val="center"/>
          </w:tcPr>
          <w:p>
            <w:pPr>
              <w:jc w:val="center"/>
              <w:rPr>
                <w:rFonts w:hint="eastAsia" w:ascii="仿宋" w:hAnsi="仿宋" w:eastAsia="仿宋"/>
                <w:sz w:val="18"/>
                <w:szCs w:val="21"/>
              </w:rPr>
            </w:pPr>
            <w:r>
              <w:rPr>
                <w:rFonts w:hint="eastAsia" w:ascii="仿宋" w:hAnsi="仿宋" w:eastAsia="仿宋"/>
                <w:szCs w:val="21"/>
              </w:rPr>
              <w:t>诚信部分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2366" w:type="dxa"/>
            <w:vAlign w:val="center"/>
          </w:tcPr>
          <w:p>
            <w:pPr>
              <w:jc w:val="center"/>
              <w:rPr>
                <w:rFonts w:hint="eastAsia" w:ascii="仿宋" w:hAnsi="仿宋" w:eastAsia="仿宋"/>
                <w:szCs w:val="21"/>
              </w:rPr>
            </w:pPr>
            <w:r>
              <w:rPr>
                <w:rFonts w:hint="eastAsia" w:ascii="仿宋" w:hAnsi="仿宋" w:eastAsia="仿宋"/>
                <w:szCs w:val="21"/>
              </w:rPr>
              <w:t>2</w:t>
            </w:r>
            <w:r>
              <w:rPr>
                <w:rFonts w:ascii="仿宋" w:hAnsi="仿宋" w:eastAsia="仿宋"/>
                <w:szCs w:val="21"/>
              </w:rPr>
              <w:t>0</w:t>
            </w:r>
            <w:r>
              <w:rPr>
                <w:rFonts w:hint="eastAsia" w:ascii="仿宋" w:hAnsi="仿宋" w:eastAsia="仿宋"/>
                <w:szCs w:val="21"/>
              </w:rPr>
              <w:t>分</w:t>
            </w:r>
          </w:p>
        </w:tc>
        <w:tc>
          <w:tcPr>
            <w:tcW w:w="2040" w:type="dxa"/>
            <w:vAlign w:val="center"/>
          </w:tcPr>
          <w:p>
            <w:pPr>
              <w:jc w:val="center"/>
              <w:rPr>
                <w:rFonts w:hint="eastAsia" w:ascii="仿宋" w:hAnsi="仿宋" w:eastAsia="仿宋"/>
                <w:szCs w:val="21"/>
              </w:rPr>
            </w:pPr>
            <w:r>
              <w:rPr>
                <w:rFonts w:hint="eastAsia" w:ascii="仿宋" w:hAnsi="仿宋" w:eastAsia="仿宋"/>
                <w:szCs w:val="21"/>
              </w:rPr>
              <w:t>50分</w:t>
            </w:r>
          </w:p>
        </w:tc>
        <w:tc>
          <w:tcPr>
            <w:tcW w:w="2225" w:type="dxa"/>
            <w:vAlign w:val="center"/>
          </w:tcPr>
          <w:p>
            <w:pPr>
              <w:jc w:val="center"/>
              <w:rPr>
                <w:rFonts w:hint="eastAsia" w:ascii="仿宋" w:hAnsi="仿宋" w:eastAsia="仿宋"/>
                <w:szCs w:val="21"/>
              </w:rPr>
            </w:pPr>
            <w:r>
              <w:rPr>
                <w:rFonts w:hint="eastAsia" w:ascii="仿宋" w:hAnsi="仿宋" w:eastAsia="仿宋"/>
                <w:szCs w:val="21"/>
              </w:rPr>
              <w:t>2</w:t>
            </w:r>
            <w:r>
              <w:rPr>
                <w:rFonts w:ascii="仿宋" w:hAnsi="仿宋" w:eastAsia="仿宋"/>
                <w:szCs w:val="21"/>
              </w:rPr>
              <w:t>5</w:t>
            </w:r>
            <w:r>
              <w:rPr>
                <w:rFonts w:hint="eastAsia" w:ascii="仿宋" w:hAnsi="仿宋" w:eastAsia="仿宋"/>
                <w:szCs w:val="21"/>
              </w:rPr>
              <w:t>分</w:t>
            </w:r>
          </w:p>
        </w:tc>
        <w:tc>
          <w:tcPr>
            <w:tcW w:w="1841" w:type="dxa"/>
            <w:vAlign w:val="center"/>
          </w:tcPr>
          <w:p>
            <w:pPr>
              <w:jc w:val="center"/>
              <w:rPr>
                <w:rFonts w:hint="eastAsia" w:ascii="仿宋" w:hAnsi="仿宋" w:eastAsia="仿宋"/>
                <w:szCs w:val="21"/>
              </w:rPr>
            </w:pPr>
            <w:r>
              <w:rPr>
                <w:rFonts w:ascii="仿宋" w:hAnsi="仿宋" w:eastAsia="仿宋"/>
                <w:szCs w:val="21"/>
              </w:rPr>
              <w:t>5</w:t>
            </w:r>
            <w:r>
              <w:rPr>
                <w:rFonts w:hint="eastAsia" w:ascii="仿宋" w:hAnsi="仿宋" w:eastAsia="仿宋"/>
                <w:szCs w:val="21"/>
              </w:rPr>
              <w:t>分</w:t>
            </w:r>
          </w:p>
        </w:tc>
      </w:tr>
    </w:tbl>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400" w:lineRule="exact"/>
        <w:ind w:firstLine="420" w:firstLineChars="200"/>
        <w:textAlignment w:val="auto"/>
        <w:rPr>
          <w:rFonts w:hint="eastAsia" w:ascii="仿宋" w:hAnsi="仿宋" w:eastAsia="仿宋"/>
          <w:szCs w:val="21"/>
        </w:rPr>
      </w:pPr>
      <w:r>
        <w:rPr>
          <w:rFonts w:hint="eastAsia" w:ascii="仿宋" w:hAnsi="仿宋" w:eastAsia="仿宋"/>
          <w:szCs w:val="21"/>
        </w:rPr>
        <w:t>（二）评分因素</w:t>
      </w:r>
    </w:p>
    <w:tbl>
      <w:tblPr>
        <w:tblStyle w:val="9"/>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994"/>
        <w:gridCol w:w="851"/>
        <w:gridCol w:w="709"/>
        <w:gridCol w:w="5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125" w:type="dxa"/>
            <w:gridSpan w:val="4"/>
            <w:vAlign w:val="center"/>
          </w:tcPr>
          <w:p>
            <w:pPr>
              <w:jc w:val="center"/>
              <w:rPr>
                <w:rFonts w:hint="eastAsia" w:ascii="仿宋" w:hAnsi="仿宋" w:eastAsia="仿宋"/>
                <w:szCs w:val="21"/>
              </w:rPr>
            </w:pPr>
            <w:r>
              <w:rPr>
                <w:rFonts w:hint="eastAsia" w:ascii="仿宋" w:hAnsi="仿宋" w:eastAsia="仿宋"/>
                <w:szCs w:val="21"/>
              </w:rPr>
              <w:t>评分项</w:t>
            </w:r>
          </w:p>
        </w:tc>
        <w:tc>
          <w:tcPr>
            <w:tcW w:w="5568" w:type="dxa"/>
            <w:vAlign w:val="center"/>
          </w:tcPr>
          <w:p>
            <w:pPr>
              <w:jc w:val="center"/>
              <w:rPr>
                <w:rFonts w:hint="eastAsia" w:ascii="仿宋" w:hAnsi="仿宋" w:eastAsia="仿宋"/>
                <w:szCs w:val="21"/>
              </w:rPr>
            </w:pPr>
            <w:r>
              <w:rPr>
                <w:rFonts w:hint="eastAsia" w:ascii="仿宋" w:hAnsi="仿宋" w:eastAsia="仿宋"/>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5" w:type="dxa"/>
            <w:gridSpan w:val="4"/>
            <w:vAlign w:val="center"/>
          </w:tcPr>
          <w:p>
            <w:pPr>
              <w:jc w:val="center"/>
              <w:rPr>
                <w:rFonts w:hint="eastAsia" w:ascii="仿宋" w:hAnsi="仿宋" w:eastAsia="仿宋"/>
                <w:b/>
                <w:bCs/>
                <w:szCs w:val="21"/>
              </w:rPr>
            </w:pPr>
            <w:r>
              <w:rPr>
                <w:rFonts w:hint="eastAsia" w:ascii="仿宋" w:hAnsi="仿宋" w:eastAsia="仿宋"/>
                <w:b/>
                <w:bCs/>
                <w:szCs w:val="21"/>
              </w:rPr>
              <w:t>一、价格部分</w:t>
            </w:r>
          </w:p>
        </w:tc>
        <w:tc>
          <w:tcPr>
            <w:tcW w:w="5568" w:type="dxa"/>
            <w:vAlign w:val="center"/>
          </w:tcPr>
          <w:p>
            <w:pPr>
              <w:jc w:val="center"/>
              <w:rPr>
                <w:rFonts w:hint="eastAsia" w:ascii="仿宋" w:hAnsi="仿宋" w:eastAsia="仿宋"/>
                <w:b/>
                <w:bCs/>
                <w:szCs w:val="21"/>
              </w:rPr>
            </w:pPr>
            <w:r>
              <w:rPr>
                <w:rFonts w:hint="eastAsia" w:ascii="仿宋" w:hAnsi="仿宋" w:eastAsia="仿宋"/>
                <w:b/>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693" w:type="dxa"/>
            <w:gridSpan w:val="5"/>
            <w:vAlign w:val="center"/>
          </w:tcPr>
          <w:p>
            <w:pPr>
              <w:jc w:val="left"/>
              <w:rPr>
                <w:rFonts w:hint="eastAsia" w:ascii="仿宋" w:hAnsi="仿宋" w:eastAsia="仿宋"/>
                <w:szCs w:val="21"/>
              </w:rPr>
            </w:pPr>
            <w:r>
              <w:rPr>
                <w:rFonts w:hint="eastAsia" w:ascii="仿宋" w:hAnsi="仿宋" w:eastAsia="仿宋"/>
                <w:szCs w:val="21"/>
              </w:rPr>
              <w:t>价格分计算方法：满足招标文件要求且投标价格最低的投标报价为评标基准价，其价格分为满分。其他投标人的价格分统一按照下列公式计算：</w:t>
            </w:r>
          </w:p>
          <w:p>
            <w:pPr>
              <w:pStyle w:val="13"/>
              <w:ind w:firstLine="0" w:firstLineChars="0"/>
              <w:jc w:val="left"/>
              <w:rPr>
                <w:rFonts w:hint="eastAsia" w:ascii="仿宋" w:hAnsi="仿宋" w:eastAsia="仿宋"/>
                <w:szCs w:val="21"/>
              </w:rPr>
            </w:pPr>
            <w:r>
              <w:rPr>
                <w:rFonts w:hint="eastAsia" w:ascii="仿宋" w:hAnsi="仿宋" w:eastAsia="仿宋"/>
                <w:szCs w:val="21"/>
              </w:rPr>
              <w:t>投标报价得分</w:t>
            </w:r>
            <w:r>
              <w:rPr>
                <w:rFonts w:ascii="仿宋" w:hAnsi="仿宋" w:eastAsia="仿宋"/>
                <w:szCs w:val="21"/>
              </w:rPr>
              <w:t>=</w:t>
            </w:r>
            <w:r>
              <w:rPr>
                <w:rFonts w:hint="eastAsia" w:ascii="仿宋" w:hAnsi="仿宋" w:eastAsia="仿宋"/>
                <w:szCs w:val="21"/>
                <w:lang w:eastAsia="zh-CN"/>
              </w:rPr>
              <w:t>（</w:t>
            </w:r>
            <w:r>
              <w:rPr>
                <w:rFonts w:ascii="仿宋" w:hAnsi="仿宋" w:eastAsia="仿宋"/>
                <w:szCs w:val="21"/>
              </w:rPr>
              <w:t>评标基准价／投标报价</w:t>
            </w:r>
            <w:r>
              <w:rPr>
                <w:rFonts w:hint="eastAsia" w:ascii="仿宋" w:hAnsi="仿宋" w:eastAsia="仿宋"/>
                <w:szCs w:val="21"/>
                <w:lang w:eastAsia="zh-CN"/>
              </w:rPr>
              <w:t>）</w:t>
            </w:r>
            <w:r>
              <w:rPr>
                <w:rFonts w:hint="eastAsia" w:ascii="仿宋" w:hAnsi="仿宋" w:eastAsia="仿宋"/>
                <w:szCs w:val="21"/>
              </w:rPr>
              <w:t>×</w:t>
            </w:r>
            <w:r>
              <w:rPr>
                <w:rFonts w:ascii="仿宋" w:hAnsi="仿宋" w:eastAsia="仿宋"/>
                <w:szCs w:val="21"/>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125" w:type="dxa"/>
            <w:gridSpan w:val="4"/>
            <w:vAlign w:val="center"/>
          </w:tcPr>
          <w:p>
            <w:pPr>
              <w:jc w:val="center"/>
              <w:rPr>
                <w:rFonts w:hint="eastAsia" w:ascii="仿宋" w:hAnsi="仿宋" w:eastAsia="仿宋"/>
                <w:b/>
                <w:bCs/>
                <w:szCs w:val="21"/>
              </w:rPr>
            </w:pPr>
            <w:r>
              <w:rPr>
                <w:rFonts w:hint="eastAsia" w:ascii="仿宋" w:hAnsi="仿宋" w:eastAsia="仿宋"/>
                <w:b/>
                <w:bCs/>
                <w:szCs w:val="21"/>
              </w:rPr>
              <w:t>二、服务部分</w:t>
            </w:r>
          </w:p>
        </w:tc>
        <w:tc>
          <w:tcPr>
            <w:tcW w:w="5568" w:type="dxa"/>
            <w:vAlign w:val="center"/>
          </w:tcPr>
          <w:p>
            <w:pPr>
              <w:jc w:val="center"/>
              <w:rPr>
                <w:rFonts w:hint="eastAsia" w:ascii="仿宋" w:hAnsi="仿宋" w:eastAsia="仿宋"/>
                <w:b/>
                <w:bCs/>
                <w:szCs w:val="21"/>
              </w:rPr>
            </w:pPr>
            <w:r>
              <w:rPr>
                <w:rFonts w:hint="eastAsia" w:ascii="仿宋" w:hAnsi="仿宋" w:eastAsia="仿宋"/>
                <w:b/>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571" w:type="dxa"/>
            <w:vAlign w:val="center"/>
          </w:tcPr>
          <w:p>
            <w:pPr>
              <w:jc w:val="center"/>
              <w:rPr>
                <w:rFonts w:hint="eastAsia" w:ascii="仿宋" w:hAnsi="仿宋" w:eastAsia="仿宋"/>
                <w:szCs w:val="21"/>
              </w:rPr>
            </w:pPr>
            <w:r>
              <w:rPr>
                <w:rFonts w:hint="eastAsia" w:ascii="仿宋" w:hAnsi="仿宋" w:eastAsia="仿宋"/>
                <w:szCs w:val="21"/>
              </w:rPr>
              <w:t>序号</w:t>
            </w:r>
          </w:p>
        </w:tc>
        <w:tc>
          <w:tcPr>
            <w:tcW w:w="1845" w:type="dxa"/>
            <w:gridSpan w:val="2"/>
            <w:vAlign w:val="center"/>
          </w:tcPr>
          <w:p>
            <w:pPr>
              <w:jc w:val="center"/>
              <w:rPr>
                <w:rFonts w:hint="eastAsia" w:ascii="仿宋" w:hAnsi="仿宋" w:eastAsia="仿宋"/>
                <w:szCs w:val="21"/>
              </w:rPr>
            </w:pPr>
            <w:r>
              <w:rPr>
                <w:rFonts w:hint="eastAsia" w:ascii="仿宋" w:hAnsi="仿宋" w:eastAsia="仿宋"/>
                <w:szCs w:val="21"/>
              </w:rPr>
              <w:t>评分因素</w:t>
            </w:r>
          </w:p>
        </w:tc>
        <w:tc>
          <w:tcPr>
            <w:tcW w:w="709" w:type="dxa"/>
            <w:vAlign w:val="center"/>
          </w:tcPr>
          <w:p>
            <w:pPr>
              <w:jc w:val="center"/>
              <w:rPr>
                <w:rFonts w:hint="eastAsia" w:ascii="仿宋" w:hAnsi="仿宋" w:eastAsia="仿宋"/>
                <w:szCs w:val="21"/>
              </w:rPr>
            </w:pPr>
            <w:r>
              <w:rPr>
                <w:rFonts w:ascii="仿宋" w:hAnsi="仿宋" w:eastAsia="仿宋"/>
                <w:szCs w:val="21"/>
              </w:rPr>
              <w:t>权重</w:t>
            </w:r>
            <w:r>
              <w:rPr>
                <w:rFonts w:hint="eastAsia" w:ascii="仿宋" w:hAnsi="仿宋" w:eastAsia="仿宋"/>
                <w:szCs w:val="21"/>
              </w:rPr>
              <w:t>（%）</w:t>
            </w:r>
          </w:p>
        </w:tc>
        <w:tc>
          <w:tcPr>
            <w:tcW w:w="5568" w:type="dxa"/>
            <w:vAlign w:val="center"/>
          </w:tcPr>
          <w:p>
            <w:pPr>
              <w:jc w:val="center"/>
              <w:rPr>
                <w:rFonts w:hint="eastAsia" w:ascii="仿宋" w:hAnsi="仿宋" w:eastAsia="仿宋"/>
                <w:szCs w:val="21"/>
              </w:rPr>
            </w:pPr>
            <w:r>
              <w:rPr>
                <w:rFonts w:ascii="仿宋" w:hAnsi="仿宋" w:eastAsia="仿宋"/>
                <w:szCs w:val="21"/>
              </w:rPr>
              <w:t>评</w:t>
            </w:r>
            <w:r>
              <w:rPr>
                <w:rFonts w:hint="eastAsia" w:ascii="仿宋" w:hAnsi="仿宋" w:eastAsia="仿宋"/>
                <w:szCs w:val="21"/>
              </w:rPr>
              <w:t>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571" w:type="dxa"/>
            <w:vAlign w:val="center"/>
          </w:tcPr>
          <w:p>
            <w:pPr>
              <w:jc w:val="center"/>
              <w:rPr>
                <w:rFonts w:hint="eastAsia" w:ascii="仿宋" w:hAnsi="仿宋" w:eastAsia="仿宋"/>
                <w:szCs w:val="21"/>
              </w:rPr>
            </w:pPr>
            <w:r>
              <w:rPr>
                <w:rFonts w:ascii="仿宋" w:hAnsi="仿宋" w:eastAsia="仿宋"/>
                <w:szCs w:val="21"/>
              </w:rPr>
              <w:t>1</w:t>
            </w:r>
          </w:p>
        </w:tc>
        <w:tc>
          <w:tcPr>
            <w:tcW w:w="994" w:type="dxa"/>
            <w:vAlign w:val="center"/>
          </w:tcPr>
          <w:p>
            <w:pPr>
              <w:jc w:val="center"/>
              <w:rPr>
                <w:rFonts w:hint="eastAsia" w:ascii="仿宋" w:hAnsi="仿宋" w:eastAsia="仿宋"/>
                <w:szCs w:val="21"/>
              </w:rPr>
            </w:pPr>
            <w:r>
              <w:rPr>
                <w:rFonts w:hint="eastAsia" w:ascii="仿宋" w:hAnsi="仿宋" w:eastAsia="仿宋"/>
                <w:szCs w:val="21"/>
              </w:rPr>
              <w:t>对项目的理解</w:t>
            </w:r>
          </w:p>
        </w:tc>
        <w:tc>
          <w:tcPr>
            <w:tcW w:w="851" w:type="dxa"/>
            <w:vAlign w:val="center"/>
          </w:tcPr>
          <w:p>
            <w:pPr>
              <w:jc w:val="center"/>
              <w:rPr>
                <w:rFonts w:hint="eastAsia" w:ascii="仿宋" w:hAnsi="仿宋" w:eastAsia="仿宋"/>
                <w:szCs w:val="21"/>
              </w:rPr>
            </w:pPr>
            <w:r>
              <w:rPr>
                <w:rFonts w:hint="eastAsia" w:ascii="仿宋" w:hAnsi="仿宋" w:eastAsia="仿宋"/>
                <w:szCs w:val="21"/>
              </w:rPr>
              <w:t>主观评分</w:t>
            </w:r>
          </w:p>
        </w:tc>
        <w:tc>
          <w:tcPr>
            <w:tcW w:w="709" w:type="dxa"/>
            <w:vAlign w:val="center"/>
          </w:tcPr>
          <w:p>
            <w:pPr>
              <w:jc w:val="center"/>
              <w:rPr>
                <w:rFonts w:hint="eastAsia" w:ascii="仿宋" w:hAnsi="仿宋" w:eastAsia="仿宋"/>
                <w:szCs w:val="21"/>
              </w:rPr>
            </w:pPr>
            <w:r>
              <w:rPr>
                <w:rFonts w:ascii="仿宋" w:hAnsi="仿宋" w:eastAsia="仿宋"/>
                <w:szCs w:val="21"/>
              </w:rPr>
              <w:t>5</w:t>
            </w:r>
          </w:p>
        </w:tc>
        <w:tc>
          <w:tcPr>
            <w:tcW w:w="5568" w:type="dxa"/>
            <w:vAlign w:val="center"/>
          </w:tcPr>
          <w:p>
            <w:pPr>
              <w:rPr>
                <w:rFonts w:hint="default" w:ascii="仿宋" w:hAnsi="仿宋" w:eastAsia="仿宋" w:cs="仿宋"/>
                <w:szCs w:val="21"/>
              </w:rPr>
            </w:pPr>
            <w:r>
              <w:rPr>
                <w:rFonts w:hint="eastAsia" w:ascii="仿宋" w:hAnsi="仿宋" w:eastAsia="仿宋" w:cs="仿宋"/>
                <w:szCs w:val="21"/>
              </w:rPr>
              <w:t>（一）</w:t>
            </w:r>
            <w:r>
              <w:rPr>
                <w:rFonts w:ascii="仿宋" w:hAnsi="仿宋" w:eastAsia="仿宋" w:cs="仿宋"/>
                <w:szCs w:val="21"/>
              </w:rPr>
              <w:t>评</w:t>
            </w:r>
            <w:r>
              <w:rPr>
                <w:rFonts w:hint="eastAsia" w:ascii="仿宋" w:hAnsi="仿宋" w:eastAsia="仿宋" w:cs="仿宋"/>
                <w:szCs w:val="21"/>
              </w:rPr>
              <w:t>审内容</w:t>
            </w:r>
          </w:p>
          <w:p>
            <w:pPr>
              <w:rPr>
                <w:rFonts w:hint="eastAsia" w:ascii="仿宋" w:hAnsi="仿宋" w:eastAsia="仿宋" w:cs="仿宋"/>
                <w:szCs w:val="21"/>
              </w:rPr>
            </w:pPr>
            <w:r>
              <w:rPr>
                <w:rFonts w:hint="eastAsia" w:ascii="仿宋" w:hAnsi="仿宋" w:eastAsia="仿宋" w:cs="仿宋"/>
                <w:szCs w:val="21"/>
              </w:rPr>
              <w:t>投标人对项目理解的内容包括：</w:t>
            </w:r>
          </w:p>
          <w:p>
            <w:pPr>
              <w:rPr>
                <w:rFonts w:hint="eastAsia" w:ascii="仿宋" w:hAnsi="仿宋" w:eastAsia="仿宋" w:cs="仿宋"/>
                <w:szCs w:val="21"/>
              </w:rPr>
            </w:pPr>
            <w:r>
              <w:rPr>
                <w:rFonts w:hint="eastAsia" w:ascii="仿宋" w:hAnsi="仿宋" w:eastAsia="仿宋" w:cs="仿宋"/>
                <w:szCs w:val="21"/>
              </w:rPr>
              <w:t>1.对水务行政审批事项技术服务工作的定位理解；</w:t>
            </w:r>
          </w:p>
          <w:p>
            <w:pPr>
              <w:rPr>
                <w:rFonts w:hint="eastAsia" w:ascii="仿宋" w:hAnsi="仿宋" w:eastAsia="仿宋" w:cs="仿宋"/>
                <w:szCs w:val="21"/>
              </w:rPr>
            </w:pPr>
            <w:r>
              <w:rPr>
                <w:rFonts w:hint="eastAsia" w:ascii="仿宋" w:hAnsi="仿宋" w:eastAsia="仿宋" w:cs="仿宋"/>
                <w:szCs w:val="21"/>
              </w:rPr>
              <w:t>2.对水务行政审批事项相关法律、法规、政策的掌握和理解；</w:t>
            </w:r>
          </w:p>
          <w:p>
            <w:pPr>
              <w:rPr>
                <w:rFonts w:hint="eastAsia" w:ascii="仿宋" w:hAnsi="仿宋" w:eastAsia="仿宋" w:cs="仿宋"/>
                <w:szCs w:val="21"/>
              </w:rPr>
            </w:pPr>
            <w:r>
              <w:rPr>
                <w:rFonts w:hint="eastAsia" w:ascii="仿宋" w:hAnsi="仿宋" w:eastAsia="仿宋" w:cs="仿宋"/>
                <w:szCs w:val="21"/>
              </w:rPr>
              <w:t>3.对水务行政审批事项技术服务工作面临的现状和存在问题理解。</w:t>
            </w:r>
          </w:p>
          <w:p>
            <w:pPr>
              <w:rPr>
                <w:rFonts w:hint="eastAsia" w:ascii="仿宋" w:hAnsi="仿宋" w:eastAsia="仿宋" w:cs="仿宋"/>
                <w:szCs w:val="21"/>
              </w:rPr>
            </w:pPr>
            <w:r>
              <w:rPr>
                <w:rFonts w:hint="eastAsia" w:ascii="仿宋" w:hAnsi="仿宋" w:eastAsia="仿宋" w:cs="仿宋"/>
                <w:szCs w:val="21"/>
              </w:rPr>
              <w:t xml:space="preserve">（二）评审依据 </w:t>
            </w:r>
          </w:p>
          <w:p>
            <w:pPr>
              <w:rPr>
                <w:rFonts w:hint="eastAsia" w:ascii="仿宋" w:hAnsi="仿宋" w:eastAsia="仿宋" w:cs="仿宋"/>
                <w:szCs w:val="21"/>
              </w:rPr>
            </w:pPr>
            <w:r>
              <w:rPr>
                <w:rFonts w:hint="eastAsia" w:ascii="仿宋" w:hAnsi="仿宋" w:eastAsia="仿宋" w:cs="仿宋"/>
                <w:szCs w:val="21"/>
              </w:rPr>
              <w:t xml:space="preserve">1.考察以上对项目的理解，如果全部满足得 </w:t>
            </w:r>
            <w:r>
              <w:rPr>
                <w:rFonts w:hint="default" w:ascii="仿宋" w:hAnsi="仿宋" w:eastAsia="仿宋" w:cs="仿宋"/>
                <w:szCs w:val="21"/>
                <w:lang w:val="en-US"/>
              </w:rPr>
              <w:t>75</w:t>
            </w:r>
            <w:r>
              <w:rPr>
                <w:rFonts w:hint="eastAsia" w:ascii="仿宋" w:hAnsi="仿宋" w:eastAsia="仿宋" w:cs="仿宋"/>
                <w:szCs w:val="21"/>
              </w:rPr>
              <w:t xml:space="preserve"> 分，满足任意两点得 </w:t>
            </w:r>
            <w:r>
              <w:rPr>
                <w:rFonts w:hint="default" w:ascii="仿宋" w:hAnsi="仿宋" w:eastAsia="仿宋" w:cs="仿宋"/>
                <w:szCs w:val="21"/>
                <w:lang w:val="en-US"/>
              </w:rPr>
              <w:t>50</w:t>
            </w:r>
            <w:r>
              <w:rPr>
                <w:rFonts w:hint="eastAsia" w:ascii="仿宋" w:hAnsi="仿宋" w:eastAsia="仿宋" w:cs="仿宋"/>
                <w:szCs w:val="21"/>
              </w:rPr>
              <w:t xml:space="preserve">分，满足任意一点得 </w:t>
            </w:r>
            <w:r>
              <w:rPr>
                <w:rFonts w:hint="default" w:ascii="仿宋" w:hAnsi="仿宋" w:eastAsia="仿宋" w:cs="仿宋"/>
                <w:szCs w:val="21"/>
                <w:lang w:val="en-US"/>
              </w:rPr>
              <w:t>25</w:t>
            </w:r>
            <w:r>
              <w:rPr>
                <w:rFonts w:hint="eastAsia" w:ascii="仿宋" w:hAnsi="仿宋" w:eastAsia="仿宋" w:cs="仿宋"/>
                <w:szCs w:val="21"/>
              </w:rPr>
              <w:t xml:space="preserve"> 分，其他情况不得分。2.在此基础上，专家根据各供应商的具体响应内容按照量化的评审因素指标进一步评审。</w:t>
            </w:r>
          </w:p>
          <w:p>
            <w:pPr>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1</w:t>
            </w:r>
            <w:r>
              <w:rPr>
                <w:rFonts w:hint="eastAsia" w:ascii="仿宋" w:hAnsi="仿宋" w:eastAsia="仿宋" w:cs="仿宋"/>
                <w:szCs w:val="21"/>
                <w:lang w:eastAsia="zh-CN"/>
              </w:rPr>
              <w:t>）</w:t>
            </w:r>
            <w:r>
              <w:rPr>
                <w:rFonts w:hint="eastAsia" w:ascii="仿宋" w:hAnsi="仿宋" w:eastAsia="仿宋" w:cs="仿宋"/>
                <w:szCs w:val="21"/>
              </w:rPr>
              <w:t xml:space="preserve">评审为优（对项目的理解完善可行、内容全面具体、针对性强、可操作性强）的加 </w:t>
            </w:r>
            <w:r>
              <w:rPr>
                <w:rFonts w:hint="default" w:ascii="仿宋" w:hAnsi="仿宋" w:eastAsia="仿宋" w:cs="仿宋"/>
                <w:szCs w:val="21"/>
                <w:lang w:val="en-US"/>
              </w:rPr>
              <w:t>25</w:t>
            </w:r>
            <w:r>
              <w:rPr>
                <w:rFonts w:hint="eastAsia" w:ascii="仿宋" w:hAnsi="仿宋" w:eastAsia="仿宋" w:cs="仿宋"/>
                <w:szCs w:val="21"/>
              </w:rPr>
              <w:t>分；</w:t>
            </w:r>
          </w:p>
          <w:p>
            <w:pPr>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szCs w:val="21"/>
                <w:lang w:eastAsia="zh-CN"/>
              </w:rPr>
              <w:t>）</w:t>
            </w:r>
            <w:r>
              <w:rPr>
                <w:rFonts w:hint="eastAsia" w:ascii="仿宋" w:hAnsi="仿宋" w:eastAsia="仿宋" w:cs="仿宋"/>
                <w:szCs w:val="21"/>
              </w:rPr>
              <w:t xml:space="preserve">评价为良（对项目的理解较全面、针对性较强、可操作性较强）的加 </w:t>
            </w:r>
            <w:r>
              <w:rPr>
                <w:rFonts w:hint="default" w:ascii="仿宋" w:hAnsi="仿宋" w:eastAsia="仿宋" w:cs="仿宋"/>
                <w:szCs w:val="21"/>
                <w:lang w:val="en-US"/>
              </w:rPr>
              <w:t>20</w:t>
            </w:r>
            <w:r>
              <w:rPr>
                <w:rFonts w:hint="eastAsia" w:ascii="仿宋" w:hAnsi="仿宋" w:eastAsia="仿宋" w:cs="仿宋"/>
                <w:szCs w:val="21"/>
              </w:rPr>
              <w:t xml:space="preserve"> 分；</w:t>
            </w:r>
            <w:r>
              <w:rPr>
                <w:rFonts w:ascii="仿宋" w:hAnsi="仿宋" w:eastAsia="仿宋" w:cs="仿宋"/>
                <w:szCs w:val="21"/>
              </w:rPr>
              <w:br w:type="textWrapping"/>
            </w:r>
            <w:r>
              <w:rPr>
                <w:rFonts w:hint="eastAsia" w:ascii="仿宋" w:hAnsi="仿宋" w:eastAsia="仿宋" w:cs="仿宋"/>
                <w:szCs w:val="21"/>
                <w:lang w:eastAsia="zh-CN"/>
              </w:rPr>
              <w:t>（</w:t>
            </w:r>
            <w:r>
              <w:rPr>
                <w:rFonts w:hint="eastAsia" w:ascii="仿宋" w:hAnsi="仿宋" w:eastAsia="仿宋" w:cs="仿宋"/>
                <w:szCs w:val="21"/>
                <w:lang w:val="en-US" w:eastAsia="zh-CN"/>
              </w:rPr>
              <w:t>3</w:t>
            </w:r>
            <w:r>
              <w:rPr>
                <w:rFonts w:hint="eastAsia" w:ascii="仿宋" w:hAnsi="仿宋" w:eastAsia="仿宋" w:cs="仿宋"/>
                <w:szCs w:val="21"/>
                <w:lang w:eastAsia="zh-CN"/>
              </w:rPr>
              <w:t>）</w:t>
            </w:r>
            <w:r>
              <w:rPr>
                <w:rFonts w:hint="eastAsia" w:ascii="仿宋" w:hAnsi="仿宋" w:eastAsia="仿宋" w:cs="仿宋"/>
                <w:szCs w:val="21"/>
              </w:rPr>
              <w:t xml:space="preserve">评价为中（对项目的理解完整性、针对性、可操作性均一般）的加 </w:t>
            </w:r>
            <w:r>
              <w:rPr>
                <w:rFonts w:hint="default" w:ascii="仿宋" w:hAnsi="仿宋" w:eastAsia="仿宋" w:cs="仿宋"/>
                <w:szCs w:val="21"/>
                <w:lang w:val="en-US"/>
              </w:rPr>
              <w:t>15</w:t>
            </w:r>
            <w:r>
              <w:rPr>
                <w:rFonts w:hint="eastAsia" w:ascii="仿宋" w:hAnsi="仿宋" w:eastAsia="仿宋" w:cs="仿宋"/>
                <w:szCs w:val="21"/>
              </w:rPr>
              <w:t xml:space="preserve"> 分；</w:t>
            </w:r>
          </w:p>
          <w:p>
            <w:pPr>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4</w:t>
            </w:r>
            <w:r>
              <w:rPr>
                <w:rFonts w:hint="eastAsia" w:ascii="仿宋" w:hAnsi="仿宋" w:eastAsia="仿宋" w:cs="仿宋"/>
                <w:szCs w:val="21"/>
                <w:lang w:eastAsia="zh-CN"/>
              </w:rPr>
              <w:t>）</w:t>
            </w:r>
            <w:r>
              <w:rPr>
                <w:rFonts w:hint="eastAsia" w:ascii="仿宋" w:hAnsi="仿宋" w:eastAsia="仿宋" w:cs="仿宋"/>
                <w:szCs w:val="21"/>
              </w:rPr>
              <w:t>评价为差（对项目的理解不科学、不完整、针对性较弱）的不加分。</w:t>
            </w:r>
          </w:p>
          <w:p>
            <w:pPr>
              <w:rPr>
                <w:rFonts w:hint="eastAsia" w:ascii="仿宋" w:hAnsi="仿宋" w:eastAsia="仿宋" w:cs="仿宋"/>
                <w:szCs w:val="21"/>
              </w:rPr>
            </w:pPr>
            <w:r>
              <w:rPr>
                <w:rFonts w:hint="eastAsia" w:ascii="仿宋" w:hAnsi="仿宋" w:eastAsia="仿宋" w:cs="仿宋"/>
                <w:szCs w:val="21"/>
              </w:rPr>
              <w:t>未提供方案的本项不得分。</w:t>
            </w:r>
          </w:p>
          <w:p>
            <w:pPr>
              <w:rPr>
                <w:rFonts w:hint="eastAsia" w:ascii="仿宋" w:hAnsi="仿宋" w:eastAsia="仿宋" w:cs="仿宋"/>
                <w:szCs w:val="21"/>
              </w:rPr>
            </w:pPr>
            <w:r>
              <w:rPr>
                <w:rFonts w:hint="eastAsia" w:ascii="仿宋" w:hAnsi="仿宋" w:eastAsia="仿宋" w:cs="仿宋"/>
                <w:szCs w:val="21"/>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5" w:hRule="atLeast"/>
          <w:jc w:val="center"/>
        </w:trPr>
        <w:tc>
          <w:tcPr>
            <w:tcW w:w="571" w:type="dxa"/>
            <w:vAlign w:val="center"/>
          </w:tcPr>
          <w:p>
            <w:pPr>
              <w:jc w:val="center"/>
              <w:rPr>
                <w:rFonts w:hint="eastAsia" w:ascii="仿宋" w:hAnsi="仿宋" w:eastAsia="仿宋"/>
                <w:szCs w:val="21"/>
              </w:rPr>
            </w:pPr>
            <w:r>
              <w:rPr>
                <w:rFonts w:ascii="仿宋" w:hAnsi="仿宋" w:eastAsia="仿宋"/>
                <w:szCs w:val="21"/>
              </w:rPr>
              <w:t>2</w:t>
            </w:r>
          </w:p>
        </w:tc>
        <w:tc>
          <w:tcPr>
            <w:tcW w:w="994" w:type="dxa"/>
            <w:vAlign w:val="center"/>
          </w:tcPr>
          <w:p>
            <w:pPr>
              <w:jc w:val="center"/>
              <w:rPr>
                <w:rFonts w:hint="eastAsia" w:ascii="仿宋" w:hAnsi="仿宋" w:eastAsia="仿宋"/>
                <w:szCs w:val="21"/>
              </w:rPr>
            </w:pPr>
            <w:r>
              <w:rPr>
                <w:rFonts w:hint="eastAsia" w:ascii="仿宋" w:hAnsi="仿宋" w:eastAsia="仿宋"/>
                <w:szCs w:val="21"/>
              </w:rPr>
              <w:t>项目服务方案</w:t>
            </w:r>
          </w:p>
        </w:tc>
        <w:tc>
          <w:tcPr>
            <w:tcW w:w="851" w:type="dxa"/>
            <w:vAlign w:val="center"/>
          </w:tcPr>
          <w:p>
            <w:pPr>
              <w:jc w:val="center"/>
              <w:rPr>
                <w:rFonts w:hint="eastAsia" w:ascii="仿宋" w:hAnsi="仿宋" w:eastAsia="仿宋"/>
                <w:szCs w:val="21"/>
              </w:rPr>
            </w:pPr>
            <w:r>
              <w:rPr>
                <w:rFonts w:hint="eastAsia" w:ascii="仿宋" w:hAnsi="仿宋" w:eastAsia="仿宋"/>
                <w:szCs w:val="21"/>
              </w:rPr>
              <w:t>主观评分</w:t>
            </w:r>
          </w:p>
        </w:tc>
        <w:tc>
          <w:tcPr>
            <w:tcW w:w="709" w:type="dxa"/>
            <w:vAlign w:val="center"/>
          </w:tcPr>
          <w:p>
            <w:pPr>
              <w:jc w:val="center"/>
              <w:rPr>
                <w:rFonts w:hint="eastAsia" w:ascii="仿宋" w:hAnsi="仿宋" w:eastAsia="仿宋"/>
                <w:szCs w:val="21"/>
              </w:rPr>
            </w:pPr>
            <w:r>
              <w:rPr>
                <w:rFonts w:hint="eastAsia" w:ascii="仿宋" w:hAnsi="仿宋" w:eastAsia="仿宋"/>
                <w:szCs w:val="21"/>
              </w:rPr>
              <w:t>10</w:t>
            </w:r>
          </w:p>
        </w:tc>
        <w:tc>
          <w:tcPr>
            <w:tcW w:w="5568" w:type="dxa"/>
            <w:vAlign w:val="center"/>
          </w:tcPr>
          <w:p>
            <w:pPr>
              <w:rPr>
                <w:rFonts w:hint="eastAsia" w:ascii="仿宋" w:hAnsi="仿宋" w:eastAsia="仿宋"/>
                <w:szCs w:val="21"/>
              </w:rPr>
            </w:pPr>
            <w:r>
              <w:rPr>
                <w:rFonts w:hint="eastAsia" w:ascii="仿宋" w:hAnsi="仿宋" w:eastAsia="仿宋"/>
                <w:szCs w:val="21"/>
              </w:rPr>
              <w:t xml:space="preserve">（一）评审内容 </w:t>
            </w:r>
          </w:p>
          <w:p>
            <w:pPr>
              <w:rPr>
                <w:rFonts w:hint="eastAsia" w:ascii="仿宋" w:hAnsi="仿宋" w:eastAsia="仿宋"/>
                <w:szCs w:val="21"/>
              </w:rPr>
            </w:pPr>
            <w:r>
              <w:rPr>
                <w:rFonts w:hint="eastAsia" w:ascii="仿宋" w:hAnsi="仿宋" w:eastAsia="仿宋"/>
                <w:szCs w:val="21"/>
              </w:rPr>
              <w:t>投标人提供的项目方案包括：</w:t>
            </w:r>
          </w:p>
          <w:p>
            <w:pPr>
              <w:rPr>
                <w:rFonts w:hint="eastAsia" w:ascii="仿宋" w:hAnsi="仿宋" w:eastAsia="仿宋"/>
                <w:szCs w:val="21"/>
              </w:rPr>
            </w:pPr>
            <w:r>
              <w:rPr>
                <w:rFonts w:hint="eastAsia" w:ascii="仿宋" w:hAnsi="仿宋" w:eastAsia="仿宋"/>
                <w:szCs w:val="21"/>
              </w:rPr>
              <w:t>1.工作措施；</w:t>
            </w:r>
          </w:p>
          <w:p>
            <w:pPr>
              <w:rPr>
                <w:rFonts w:hint="eastAsia" w:ascii="仿宋" w:hAnsi="仿宋" w:eastAsia="仿宋"/>
                <w:szCs w:val="21"/>
              </w:rPr>
            </w:pPr>
            <w:r>
              <w:rPr>
                <w:rFonts w:hint="eastAsia" w:ascii="仿宋" w:hAnsi="仿宋" w:eastAsia="仿宋"/>
                <w:szCs w:val="21"/>
              </w:rPr>
              <w:t>2.工作方法；</w:t>
            </w:r>
          </w:p>
          <w:p>
            <w:pPr>
              <w:rPr>
                <w:rFonts w:hint="eastAsia" w:ascii="仿宋" w:hAnsi="仿宋" w:eastAsia="仿宋"/>
                <w:szCs w:val="21"/>
              </w:rPr>
            </w:pPr>
            <w:r>
              <w:rPr>
                <w:rFonts w:hint="eastAsia" w:ascii="仿宋" w:hAnsi="仿宋" w:eastAsia="仿宋"/>
                <w:szCs w:val="21"/>
              </w:rPr>
              <w:t>3.工作流程。</w:t>
            </w:r>
          </w:p>
          <w:p>
            <w:pPr>
              <w:rPr>
                <w:rFonts w:hint="eastAsia" w:ascii="仿宋" w:hAnsi="仿宋" w:eastAsia="仿宋"/>
                <w:szCs w:val="21"/>
              </w:rPr>
            </w:pPr>
            <w:r>
              <w:rPr>
                <w:rFonts w:hint="eastAsia" w:ascii="仿宋" w:hAnsi="仿宋" w:eastAsia="仿宋"/>
                <w:szCs w:val="21"/>
              </w:rPr>
              <w:t xml:space="preserve">（二）评审依据 </w:t>
            </w:r>
          </w:p>
          <w:p>
            <w:pPr>
              <w:rPr>
                <w:rFonts w:hint="eastAsia" w:ascii="仿宋" w:hAnsi="仿宋" w:eastAsia="仿宋"/>
                <w:szCs w:val="21"/>
              </w:rPr>
            </w:pPr>
            <w:r>
              <w:rPr>
                <w:rFonts w:hint="eastAsia" w:ascii="仿宋" w:hAnsi="仿宋" w:eastAsia="仿宋"/>
                <w:szCs w:val="21"/>
              </w:rPr>
              <w:t>1.考察以上服务方案，方案包含以上任意一项得20分，最高得60分。</w:t>
            </w:r>
          </w:p>
          <w:p>
            <w:pPr>
              <w:rPr>
                <w:rFonts w:hint="eastAsia" w:ascii="仿宋" w:hAnsi="仿宋" w:eastAsia="仿宋"/>
                <w:szCs w:val="21"/>
              </w:rPr>
            </w:pPr>
            <w:r>
              <w:rPr>
                <w:rFonts w:hint="eastAsia" w:ascii="仿宋" w:hAnsi="仿宋" w:eastAsia="仿宋"/>
                <w:szCs w:val="21"/>
              </w:rPr>
              <w:t>2.在此基础上，专家根据各供应商的具体响应内容按照量化的评审因素指标进一步评审。</w:t>
            </w:r>
          </w:p>
          <w:p>
            <w:pPr>
              <w:rPr>
                <w:rFonts w:hint="eastAsia" w:ascii="仿宋" w:hAnsi="仿宋" w:eastAsia="仿宋"/>
                <w:szCs w:val="21"/>
              </w:rPr>
            </w:pPr>
            <w:r>
              <w:rPr>
                <w:rFonts w:hint="eastAsia" w:ascii="仿宋" w:hAnsi="仿宋" w:eastAsia="仿宋"/>
                <w:szCs w:val="21"/>
                <w:lang w:eastAsia="zh-CN"/>
              </w:rPr>
              <w:t>（</w:t>
            </w:r>
            <w:r>
              <w:rPr>
                <w:rFonts w:hint="eastAsia" w:ascii="仿宋" w:hAnsi="仿宋" w:eastAsia="仿宋"/>
                <w:szCs w:val="21"/>
                <w:lang w:val="en-US" w:eastAsia="zh-CN"/>
              </w:rPr>
              <w:t>1</w:t>
            </w:r>
            <w:r>
              <w:rPr>
                <w:rFonts w:hint="eastAsia" w:ascii="仿宋" w:hAnsi="仿宋" w:eastAsia="仿宋"/>
                <w:szCs w:val="21"/>
                <w:lang w:eastAsia="zh-CN"/>
              </w:rPr>
              <w:t>）</w:t>
            </w:r>
            <w:r>
              <w:rPr>
                <w:rFonts w:hint="eastAsia" w:ascii="仿宋" w:hAnsi="仿宋" w:eastAsia="仿宋"/>
                <w:szCs w:val="21"/>
              </w:rPr>
              <w:t>评审为优（服务方案完善可行、内容全面具体、针对性强、可操作性强）的加 40 分；</w:t>
            </w:r>
          </w:p>
          <w:p>
            <w:pPr>
              <w:rPr>
                <w:rFonts w:hint="eastAsia" w:ascii="仿宋" w:hAnsi="仿宋" w:eastAsia="仿宋"/>
                <w:szCs w:val="21"/>
              </w:rPr>
            </w:pPr>
            <w:r>
              <w:rPr>
                <w:rFonts w:hint="eastAsia" w:ascii="仿宋" w:hAnsi="仿宋" w:eastAsia="仿宋"/>
                <w:szCs w:val="21"/>
                <w:lang w:eastAsia="zh-CN"/>
              </w:rPr>
              <w:t>（</w:t>
            </w:r>
            <w:r>
              <w:rPr>
                <w:rFonts w:hint="eastAsia" w:ascii="仿宋" w:hAnsi="仿宋" w:eastAsia="仿宋"/>
                <w:szCs w:val="21"/>
                <w:lang w:val="en-US" w:eastAsia="zh-CN"/>
              </w:rPr>
              <w:t>2</w:t>
            </w:r>
            <w:r>
              <w:rPr>
                <w:rFonts w:hint="eastAsia" w:ascii="仿宋" w:hAnsi="仿宋" w:eastAsia="仿宋"/>
                <w:szCs w:val="21"/>
                <w:lang w:eastAsia="zh-CN"/>
              </w:rPr>
              <w:t>）</w:t>
            </w:r>
            <w:r>
              <w:rPr>
                <w:rFonts w:hint="eastAsia" w:ascii="仿宋" w:hAnsi="仿宋" w:eastAsia="仿宋"/>
                <w:szCs w:val="21"/>
              </w:rPr>
              <w:t>评价为良（服务方案内容较全面、针对性较强、可操作性较强）的加 30分；</w:t>
            </w:r>
          </w:p>
          <w:p>
            <w:pPr>
              <w:rPr>
                <w:rFonts w:hint="eastAsia" w:ascii="仿宋" w:hAnsi="仿宋" w:eastAsia="仿宋"/>
                <w:szCs w:val="21"/>
              </w:rPr>
            </w:pPr>
            <w:r>
              <w:rPr>
                <w:rFonts w:hint="eastAsia" w:ascii="仿宋" w:hAnsi="仿宋" w:eastAsia="仿宋"/>
                <w:szCs w:val="21"/>
                <w:lang w:eastAsia="zh-CN"/>
              </w:rPr>
              <w:t>（</w:t>
            </w:r>
            <w:r>
              <w:rPr>
                <w:rFonts w:hint="eastAsia" w:ascii="仿宋" w:hAnsi="仿宋" w:eastAsia="仿宋"/>
                <w:szCs w:val="21"/>
                <w:lang w:val="en-US" w:eastAsia="zh-CN"/>
              </w:rPr>
              <w:t>3</w:t>
            </w:r>
            <w:r>
              <w:rPr>
                <w:rFonts w:hint="eastAsia" w:ascii="仿宋" w:hAnsi="仿宋" w:eastAsia="仿宋"/>
                <w:szCs w:val="21"/>
                <w:lang w:eastAsia="zh-CN"/>
              </w:rPr>
              <w:t>）</w:t>
            </w:r>
            <w:r>
              <w:rPr>
                <w:rFonts w:hint="eastAsia" w:ascii="仿宋" w:hAnsi="仿宋" w:eastAsia="仿宋"/>
                <w:szCs w:val="21"/>
              </w:rPr>
              <w:t>评价为中（服务方案内容完整性、针对性、可操作性均一般）的加20 分；</w:t>
            </w:r>
          </w:p>
          <w:p>
            <w:pPr>
              <w:rPr>
                <w:rFonts w:hint="eastAsia" w:ascii="仿宋" w:hAnsi="仿宋" w:eastAsia="仿宋"/>
                <w:szCs w:val="21"/>
              </w:rPr>
            </w:pPr>
            <w:r>
              <w:rPr>
                <w:rFonts w:hint="eastAsia" w:ascii="仿宋" w:hAnsi="仿宋" w:eastAsia="仿宋"/>
                <w:szCs w:val="21"/>
                <w:lang w:eastAsia="zh-CN"/>
              </w:rPr>
              <w:t>（</w:t>
            </w:r>
            <w:r>
              <w:rPr>
                <w:rFonts w:hint="eastAsia" w:ascii="仿宋" w:hAnsi="仿宋" w:eastAsia="仿宋"/>
                <w:szCs w:val="21"/>
                <w:lang w:val="en-US" w:eastAsia="zh-CN"/>
              </w:rPr>
              <w:t>4</w:t>
            </w:r>
            <w:r>
              <w:rPr>
                <w:rFonts w:hint="eastAsia" w:ascii="仿宋" w:hAnsi="仿宋" w:eastAsia="仿宋"/>
                <w:szCs w:val="21"/>
                <w:lang w:eastAsia="zh-CN"/>
              </w:rPr>
              <w:t>）</w:t>
            </w:r>
            <w:r>
              <w:rPr>
                <w:rFonts w:hint="eastAsia" w:ascii="仿宋" w:hAnsi="仿宋" w:eastAsia="仿宋"/>
                <w:szCs w:val="21"/>
              </w:rPr>
              <w:t>评价为差（服务方案内容不科学、不完整、针对性较弱）的不加分。</w:t>
            </w:r>
          </w:p>
          <w:p>
            <w:pPr>
              <w:rPr>
                <w:rFonts w:hint="eastAsia" w:ascii="仿宋" w:hAnsi="仿宋" w:eastAsia="仿宋"/>
                <w:szCs w:val="21"/>
              </w:rPr>
            </w:pPr>
            <w:r>
              <w:rPr>
                <w:rFonts w:hint="eastAsia" w:ascii="仿宋" w:hAnsi="仿宋" w:eastAsia="仿宋"/>
                <w:szCs w:val="21"/>
              </w:rPr>
              <w:t>未提供方案的本项不得分。</w:t>
            </w:r>
          </w:p>
          <w:p>
            <w:pPr>
              <w:rPr>
                <w:rFonts w:hint="eastAsia" w:ascii="仿宋" w:hAnsi="仿宋" w:eastAsia="仿宋"/>
                <w:szCs w:val="21"/>
              </w:rPr>
            </w:pPr>
            <w:r>
              <w:rPr>
                <w:rFonts w:hint="eastAsia" w:ascii="仿宋" w:hAnsi="仿宋" w:eastAsia="仿宋"/>
                <w:szCs w:val="21"/>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5" w:hRule="atLeast"/>
          <w:jc w:val="center"/>
        </w:trPr>
        <w:tc>
          <w:tcPr>
            <w:tcW w:w="571" w:type="dxa"/>
            <w:vAlign w:val="center"/>
          </w:tcPr>
          <w:p>
            <w:pPr>
              <w:jc w:val="center"/>
              <w:rPr>
                <w:rFonts w:hint="eastAsia" w:ascii="仿宋" w:hAnsi="仿宋" w:eastAsia="仿宋"/>
                <w:szCs w:val="21"/>
              </w:rPr>
            </w:pPr>
            <w:r>
              <w:rPr>
                <w:rFonts w:ascii="仿宋" w:hAnsi="仿宋" w:eastAsia="仿宋"/>
                <w:szCs w:val="21"/>
              </w:rPr>
              <w:t>3</w:t>
            </w:r>
          </w:p>
        </w:tc>
        <w:tc>
          <w:tcPr>
            <w:tcW w:w="994" w:type="dxa"/>
            <w:vAlign w:val="center"/>
          </w:tcPr>
          <w:p>
            <w:pPr>
              <w:jc w:val="center"/>
              <w:rPr>
                <w:rFonts w:hint="eastAsia" w:ascii="仿宋" w:hAnsi="仿宋" w:eastAsia="仿宋"/>
                <w:szCs w:val="21"/>
              </w:rPr>
            </w:pPr>
            <w:r>
              <w:rPr>
                <w:rFonts w:hint="eastAsia" w:ascii="仿宋" w:hAnsi="仿宋" w:eastAsia="仿宋"/>
                <w:szCs w:val="21"/>
              </w:rPr>
              <w:t>项目重点难点分析、应对措施及相关的合理化建议</w:t>
            </w:r>
          </w:p>
        </w:tc>
        <w:tc>
          <w:tcPr>
            <w:tcW w:w="851" w:type="dxa"/>
            <w:vAlign w:val="center"/>
          </w:tcPr>
          <w:p>
            <w:pPr>
              <w:jc w:val="center"/>
              <w:rPr>
                <w:rFonts w:hint="eastAsia" w:ascii="仿宋" w:hAnsi="仿宋" w:eastAsia="仿宋"/>
                <w:szCs w:val="21"/>
              </w:rPr>
            </w:pPr>
            <w:r>
              <w:rPr>
                <w:rFonts w:hint="eastAsia" w:ascii="仿宋" w:hAnsi="仿宋" w:eastAsia="仿宋"/>
                <w:szCs w:val="21"/>
              </w:rPr>
              <w:t>主观评分</w:t>
            </w:r>
          </w:p>
        </w:tc>
        <w:tc>
          <w:tcPr>
            <w:tcW w:w="709" w:type="dxa"/>
            <w:vAlign w:val="center"/>
          </w:tcPr>
          <w:p>
            <w:pPr>
              <w:jc w:val="center"/>
              <w:rPr>
                <w:rFonts w:hint="eastAsia" w:ascii="仿宋" w:hAnsi="仿宋" w:eastAsia="仿宋"/>
                <w:szCs w:val="21"/>
              </w:rPr>
            </w:pPr>
            <w:r>
              <w:rPr>
                <w:rFonts w:ascii="仿宋" w:hAnsi="仿宋" w:eastAsia="仿宋"/>
                <w:szCs w:val="21"/>
              </w:rPr>
              <w:t>10</w:t>
            </w:r>
          </w:p>
        </w:tc>
        <w:tc>
          <w:tcPr>
            <w:tcW w:w="5568" w:type="dxa"/>
            <w:vAlign w:val="center"/>
          </w:tcPr>
          <w:p>
            <w:pPr>
              <w:jc w:val="both"/>
              <w:rPr>
                <w:rFonts w:hint="eastAsia" w:ascii="仿宋" w:hAnsi="仿宋" w:eastAsia="仿宋"/>
                <w:szCs w:val="21"/>
              </w:rPr>
            </w:pPr>
            <w:r>
              <w:rPr>
                <w:rFonts w:hint="eastAsia" w:ascii="仿宋" w:hAnsi="仿宋" w:eastAsia="仿宋"/>
                <w:szCs w:val="21"/>
              </w:rPr>
              <w:t xml:space="preserve">（一）评审内容 </w:t>
            </w:r>
          </w:p>
          <w:p>
            <w:pPr>
              <w:jc w:val="both"/>
              <w:rPr>
                <w:rFonts w:hint="eastAsia" w:ascii="仿宋" w:hAnsi="仿宋" w:eastAsia="仿宋"/>
                <w:szCs w:val="21"/>
              </w:rPr>
            </w:pPr>
            <w:r>
              <w:rPr>
                <w:rFonts w:hint="eastAsia" w:ascii="仿宋" w:hAnsi="仿宋" w:eastAsia="仿宋"/>
                <w:szCs w:val="21"/>
              </w:rPr>
              <w:t>投标人提供的项目重点难点分析、应对措施及相关的合理化建议包含以下内容：</w:t>
            </w:r>
          </w:p>
          <w:p>
            <w:pPr>
              <w:jc w:val="both"/>
              <w:rPr>
                <w:rFonts w:hint="eastAsia" w:ascii="仿宋" w:hAnsi="仿宋" w:eastAsia="仿宋"/>
                <w:szCs w:val="21"/>
              </w:rPr>
            </w:pPr>
            <w:r>
              <w:rPr>
                <w:rFonts w:hint="eastAsia" w:ascii="仿宋" w:hAnsi="仿宋" w:eastAsia="仿宋"/>
                <w:szCs w:val="21"/>
              </w:rPr>
              <w:t>1.项目重难点理解全面、准确；</w:t>
            </w:r>
          </w:p>
          <w:p>
            <w:pPr>
              <w:jc w:val="both"/>
              <w:rPr>
                <w:rFonts w:hint="eastAsia" w:ascii="仿宋" w:hAnsi="仿宋" w:eastAsia="仿宋"/>
                <w:szCs w:val="21"/>
              </w:rPr>
            </w:pPr>
            <w:r>
              <w:rPr>
                <w:rFonts w:hint="eastAsia" w:ascii="仿宋" w:hAnsi="仿宋" w:eastAsia="仿宋"/>
                <w:szCs w:val="21"/>
              </w:rPr>
              <w:t>2.应对措施详细、具有针对性；</w:t>
            </w:r>
          </w:p>
          <w:p>
            <w:pPr>
              <w:jc w:val="both"/>
              <w:rPr>
                <w:rFonts w:hint="eastAsia" w:ascii="仿宋" w:hAnsi="仿宋" w:eastAsia="仿宋"/>
                <w:szCs w:val="21"/>
              </w:rPr>
            </w:pPr>
            <w:r>
              <w:rPr>
                <w:rFonts w:hint="eastAsia" w:ascii="仿宋" w:hAnsi="仿宋" w:eastAsia="仿宋"/>
                <w:szCs w:val="21"/>
              </w:rPr>
              <w:t>3.合理化建议具有可操作性性。</w:t>
            </w:r>
          </w:p>
          <w:p>
            <w:pPr>
              <w:jc w:val="both"/>
              <w:rPr>
                <w:rFonts w:hint="eastAsia" w:ascii="仿宋" w:hAnsi="仿宋" w:eastAsia="仿宋"/>
                <w:szCs w:val="21"/>
              </w:rPr>
            </w:pPr>
            <w:r>
              <w:rPr>
                <w:rFonts w:hint="eastAsia" w:ascii="仿宋" w:hAnsi="仿宋" w:eastAsia="仿宋"/>
                <w:szCs w:val="21"/>
              </w:rPr>
              <w:t xml:space="preserve">（二）评审依据 </w:t>
            </w:r>
          </w:p>
          <w:p>
            <w:pPr>
              <w:jc w:val="both"/>
              <w:rPr>
                <w:rFonts w:hint="eastAsia" w:ascii="仿宋" w:hAnsi="仿宋" w:eastAsia="仿宋"/>
                <w:szCs w:val="21"/>
              </w:rPr>
            </w:pPr>
            <w:r>
              <w:rPr>
                <w:rFonts w:hint="eastAsia" w:ascii="仿宋" w:hAnsi="仿宋" w:eastAsia="仿宋"/>
                <w:szCs w:val="21"/>
              </w:rPr>
              <w:t xml:space="preserve">1.考察以上项目重点难点分析、应对措施及相关的合理化建议，如果全部满足得 </w:t>
            </w:r>
            <w:r>
              <w:rPr>
                <w:rFonts w:hint="default" w:ascii="仿宋" w:hAnsi="仿宋" w:eastAsia="仿宋"/>
                <w:szCs w:val="21"/>
                <w:lang w:val="en-US"/>
              </w:rPr>
              <w:t>75</w:t>
            </w:r>
            <w:r>
              <w:rPr>
                <w:rFonts w:hint="eastAsia" w:ascii="仿宋" w:hAnsi="仿宋" w:eastAsia="仿宋"/>
                <w:szCs w:val="21"/>
              </w:rPr>
              <w:t xml:space="preserve"> 分，满足任意两点得50 分，满足任意一点得 </w:t>
            </w:r>
            <w:r>
              <w:rPr>
                <w:rFonts w:hint="default" w:ascii="仿宋" w:hAnsi="仿宋" w:eastAsia="仿宋"/>
                <w:szCs w:val="21"/>
                <w:lang w:val="en-US"/>
              </w:rPr>
              <w:t>25</w:t>
            </w:r>
            <w:r>
              <w:rPr>
                <w:rFonts w:hint="eastAsia" w:ascii="仿宋" w:hAnsi="仿宋" w:eastAsia="仿宋"/>
                <w:szCs w:val="21"/>
              </w:rPr>
              <w:t>分，未满足不得分。</w:t>
            </w:r>
          </w:p>
          <w:p>
            <w:pPr>
              <w:jc w:val="both"/>
              <w:rPr>
                <w:rFonts w:hint="eastAsia" w:ascii="仿宋" w:hAnsi="仿宋" w:eastAsia="仿宋"/>
                <w:szCs w:val="21"/>
              </w:rPr>
            </w:pPr>
            <w:r>
              <w:rPr>
                <w:rFonts w:hint="eastAsia" w:ascii="仿宋" w:hAnsi="仿宋" w:eastAsia="仿宋"/>
                <w:szCs w:val="21"/>
              </w:rPr>
              <w:t>2.在此基础上，专家根据各供应商的具体响应内容按照量化的评审因素指标进一步评审。</w:t>
            </w:r>
          </w:p>
          <w:p>
            <w:pPr>
              <w:jc w:val="both"/>
              <w:rPr>
                <w:rFonts w:hint="eastAsia" w:ascii="仿宋" w:hAnsi="仿宋" w:eastAsia="仿宋"/>
                <w:szCs w:val="21"/>
              </w:rPr>
            </w:pPr>
            <w:r>
              <w:rPr>
                <w:rFonts w:hint="eastAsia" w:ascii="仿宋" w:hAnsi="仿宋" w:eastAsia="仿宋"/>
                <w:szCs w:val="21"/>
                <w:lang w:eastAsia="zh-CN"/>
              </w:rPr>
              <w:t>（</w:t>
            </w:r>
            <w:r>
              <w:rPr>
                <w:rFonts w:hint="eastAsia" w:ascii="仿宋" w:hAnsi="仿宋" w:eastAsia="仿宋"/>
                <w:szCs w:val="21"/>
                <w:lang w:val="en-US" w:eastAsia="zh-CN"/>
              </w:rPr>
              <w:t>1</w:t>
            </w:r>
            <w:r>
              <w:rPr>
                <w:rFonts w:hint="eastAsia" w:ascii="仿宋" w:hAnsi="仿宋" w:eastAsia="仿宋"/>
                <w:szCs w:val="21"/>
                <w:lang w:eastAsia="zh-CN"/>
              </w:rPr>
              <w:t>）</w:t>
            </w:r>
            <w:r>
              <w:rPr>
                <w:rFonts w:hint="eastAsia" w:ascii="仿宋" w:hAnsi="仿宋" w:eastAsia="仿宋"/>
                <w:szCs w:val="21"/>
              </w:rPr>
              <w:t xml:space="preserve">优：项目重点难点分析透彻、应对措施及相关的合理化建议完善的加 </w:t>
            </w:r>
            <w:r>
              <w:rPr>
                <w:rFonts w:hint="default" w:ascii="仿宋" w:hAnsi="仿宋" w:eastAsia="仿宋"/>
                <w:szCs w:val="21"/>
                <w:lang w:val="en-US"/>
              </w:rPr>
              <w:t>25</w:t>
            </w:r>
            <w:r>
              <w:rPr>
                <w:rFonts w:hint="eastAsia" w:ascii="仿宋" w:hAnsi="仿宋" w:eastAsia="仿宋"/>
                <w:szCs w:val="21"/>
              </w:rPr>
              <w:t xml:space="preserve"> 分；</w:t>
            </w:r>
          </w:p>
          <w:p>
            <w:pPr>
              <w:jc w:val="both"/>
              <w:rPr>
                <w:rFonts w:hint="eastAsia" w:ascii="仿宋" w:hAnsi="仿宋" w:eastAsia="仿宋"/>
                <w:szCs w:val="21"/>
              </w:rPr>
            </w:pPr>
            <w:r>
              <w:rPr>
                <w:rFonts w:hint="eastAsia" w:ascii="仿宋" w:hAnsi="仿宋" w:eastAsia="仿宋"/>
                <w:szCs w:val="21"/>
                <w:lang w:eastAsia="zh-CN"/>
              </w:rPr>
              <w:t>（</w:t>
            </w:r>
            <w:r>
              <w:rPr>
                <w:rFonts w:hint="eastAsia" w:ascii="仿宋" w:hAnsi="仿宋" w:eastAsia="仿宋"/>
                <w:szCs w:val="21"/>
                <w:lang w:val="en-US" w:eastAsia="zh-CN"/>
              </w:rPr>
              <w:t>2</w:t>
            </w:r>
            <w:r>
              <w:rPr>
                <w:rFonts w:hint="eastAsia" w:ascii="仿宋" w:hAnsi="仿宋" w:eastAsia="仿宋"/>
                <w:szCs w:val="21"/>
                <w:lang w:eastAsia="zh-CN"/>
              </w:rPr>
              <w:t>）</w:t>
            </w:r>
            <w:r>
              <w:rPr>
                <w:rFonts w:hint="eastAsia" w:ascii="仿宋" w:hAnsi="仿宋" w:eastAsia="仿宋"/>
                <w:szCs w:val="21"/>
              </w:rPr>
              <w:t xml:space="preserve">良：项目重点难点分析较透彻、应对措施及相关的合理化建议较完善的加 </w:t>
            </w:r>
            <w:r>
              <w:rPr>
                <w:rFonts w:hint="default" w:ascii="仿宋" w:hAnsi="仿宋" w:eastAsia="仿宋"/>
                <w:szCs w:val="21"/>
                <w:lang w:val="en-US"/>
              </w:rPr>
              <w:t>20</w:t>
            </w:r>
            <w:r>
              <w:rPr>
                <w:rFonts w:hint="eastAsia" w:ascii="仿宋" w:hAnsi="仿宋" w:eastAsia="仿宋"/>
                <w:szCs w:val="21"/>
              </w:rPr>
              <w:t>分；</w:t>
            </w:r>
          </w:p>
          <w:p>
            <w:pPr>
              <w:jc w:val="both"/>
              <w:rPr>
                <w:rFonts w:hint="eastAsia" w:ascii="仿宋" w:hAnsi="仿宋" w:eastAsia="仿宋"/>
                <w:szCs w:val="21"/>
              </w:rPr>
            </w:pPr>
            <w:r>
              <w:rPr>
                <w:rFonts w:hint="eastAsia" w:ascii="仿宋" w:hAnsi="仿宋" w:eastAsia="仿宋"/>
                <w:szCs w:val="21"/>
                <w:lang w:eastAsia="zh-CN"/>
              </w:rPr>
              <w:t>（</w:t>
            </w:r>
            <w:r>
              <w:rPr>
                <w:rFonts w:hint="eastAsia" w:ascii="仿宋" w:hAnsi="仿宋" w:eastAsia="仿宋"/>
                <w:szCs w:val="21"/>
                <w:lang w:val="en-US" w:eastAsia="zh-CN"/>
              </w:rPr>
              <w:t>3</w:t>
            </w:r>
            <w:r>
              <w:rPr>
                <w:rFonts w:hint="eastAsia" w:ascii="仿宋" w:hAnsi="仿宋" w:eastAsia="仿宋"/>
                <w:szCs w:val="21"/>
                <w:lang w:eastAsia="zh-CN"/>
              </w:rPr>
              <w:t>）</w:t>
            </w:r>
            <w:r>
              <w:rPr>
                <w:rFonts w:hint="eastAsia" w:ascii="仿宋" w:hAnsi="仿宋" w:eastAsia="仿宋"/>
                <w:szCs w:val="21"/>
              </w:rPr>
              <w:t xml:space="preserve">中：项目重点难点分析一般、应对措施及相关的合理化建议一般的加 </w:t>
            </w:r>
            <w:r>
              <w:rPr>
                <w:rFonts w:hint="default" w:ascii="仿宋" w:hAnsi="仿宋" w:eastAsia="仿宋"/>
                <w:szCs w:val="21"/>
                <w:lang w:val="en-US"/>
              </w:rPr>
              <w:t>15</w:t>
            </w:r>
            <w:r>
              <w:rPr>
                <w:rFonts w:hint="eastAsia" w:ascii="仿宋" w:hAnsi="仿宋" w:eastAsia="仿宋"/>
                <w:szCs w:val="21"/>
              </w:rPr>
              <w:t xml:space="preserve"> 分；</w:t>
            </w:r>
          </w:p>
          <w:p>
            <w:pPr>
              <w:jc w:val="both"/>
              <w:rPr>
                <w:rFonts w:hint="eastAsia" w:ascii="仿宋" w:hAnsi="仿宋" w:eastAsia="仿宋"/>
                <w:szCs w:val="21"/>
              </w:rPr>
            </w:pPr>
            <w:r>
              <w:rPr>
                <w:rFonts w:hint="eastAsia" w:ascii="仿宋" w:hAnsi="仿宋" w:eastAsia="仿宋"/>
                <w:szCs w:val="21"/>
                <w:lang w:eastAsia="zh-CN"/>
              </w:rPr>
              <w:t>（</w:t>
            </w:r>
            <w:r>
              <w:rPr>
                <w:rFonts w:hint="eastAsia" w:ascii="仿宋" w:hAnsi="仿宋" w:eastAsia="仿宋"/>
                <w:szCs w:val="21"/>
                <w:lang w:val="en-US" w:eastAsia="zh-CN"/>
              </w:rPr>
              <w:t>4</w:t>
            </w:r>
            <w:r>
              <w:rPr>
                <w:rFonts w:hint="eastAsia" w:ascii="仿宋" w:hAnsi="仿宋" w:eastAsia="仿宋"/>
                <w:szCs w:val="21"/>
                <w:lang w:eastAsia="zh-CN"/>
              </w:rPr>
              <w:t>）</w:t>
            </w:r>
            <w:r>
              <w:rPr>
                <w:rFonts w:hint="eastAsia" w:ascii="仿宋" w:hAnsi="仿宋" w:eastAsia="仿宋"/>
                <w:szCs w:val="21"/>
              </w:rPr>
              <w:t>差：项目重点难点分析不透彻、应对措施及相关的合理化建议不完善的不加分。</w:t>
            </w:r>
          </w:p>
          <w:p>
            <w:pPr>
              <w:jc w:val="both"/>
              <w:rPr>
                <w:rFonts w:hint="eastAsia" w:ascii="仿宋" w:hAnsi="仿宋" w:eastAsia="仿宋"/>
                <w:szCs w:val="21"/>
              </w:rPr>
            </w:pPr>
            <w:r>
              <w:rPr>
                <w:rFonts w:hint="eastAsia" w:ascii="仿宋" w:hAnsi="仿宋" w:eastAsia="仿宋"/>
                <w:szCs w:val="21"/>
              </w:rPr>
              <w:t>不提供不得分。</w:t>
            </w:r>
          </w:p>
          <w:p>
            <w:pPr>
              <w:jc w:val="both"/>
              <w:rPr>
                <w:rFonts w:hint="eastAsia" w:ascii="仿宋" w:hAnsi="仿宋" w:eastAsia="仿宋"/>
                <w:szCs w:val="21"/>
              </w:rPr>
            </w:pPr>
            <w:r>
              <w:rPr>
                <w:rFonts w:hint="eastAsia" w:ascii="仿宋" w:hAnsi="仿宋" w:eastAsia="仿宋"/>
                <w:szCs w:val="21"/>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6" w:hRule="atLeast"/>
          <w:jc w:val="center"/>
        </w:trPr>
        <w:tc>
          <w:tcPr>
            <w:tcW w:w="571" w:type="dxa"/>
            <w:vAlign w:val="center"/>
          </w:tcPr>
          <w:p>
            <w:pPr>
              <w:jc w:val="center"/>
              <w:rPr>
                <w:rFonts w:hint="eastAsia" w:ascii="仿宋" w:hAnsi="仿宋" w:eastAsia="仿宋"/>
                <w:szCs w:val="21"/>
              </w:rPr>
            </w:pPr>
            <w:r>
              <w:rPr>
                <w:rFonts w:ascii="仿宋" w:hAnsi="仿宋" w:eastAsia="仿宋"/>
                <w:szCs w:val="21"/>
              </w:rPr>
              <w:t>4</w:t>
            </w:r>
          </w:p>
        </w:tc>
        <w:tc>
          <w:tcPr>
            <w:tcW w:w="994" w:type="dxa"/>
            <w:vAlign w:val="center"/>
          </w:tcPr>
          <w:p>
            <w:pPr>
              <w:jc w:val="center"/>
              <w:rPr>
                <w:rFonts w:hint="eastAsia" w:ascii="仿宋" w:hAnsi="仿宋" w:eastAsia="仿宋"/>
                <w:szCs w:val="21"/>
              </w:rPr>
            </w:pPr>
            <w:r>
              <w:rPr>
                <w:rFonts w:hint="eastAsia" w:ascii="仿宋" w:hAnsi="仿宋" w:eastAsia="仿宋"/>
                <w:szCs w:val="21"/>
              </w:rPr>
              <w:t>质量保障措施</w:t>
            </w:r>
          </w:p>
        </w:tc>
        <w:tc>
          <w:tcPr>
            <w:tcW w:w="851" w:type="dxa"/>
            <w:vAlign w:val="center"/>
          </w:tcPr>
          <w:p>
            <w:pPr>
              <w:jc w:val="center"/>
              <w:rPr>
                <w:rFonts w:hint="eastAsia" w:ascii="仿宋" w:hAnsi="仿宋" w:eastAsia="仿宋"/>
                <w:szCs w:val="21"/>
              </w:rPr>
            </w:pPr>
            <w:r>
              <w:rPr>
                <w:rFonts w:hint="eastAsia" w:ascii="仿宋" w:hAnsi="仿宋" w:eastAsia="仿宋"/>
                <w:szCs w:val="21"/>
              </w:rPr>
              <w:t>主观评分</w:t>
            </w:r>
          </w:p>
        </w:tc>
        <w:tc>
          <w:tcPr>
            <w:tcW w:w="709" w:type="dxa"/>
            <w:vAlign w:val="center"/>
          </w:tcPr>
          <w:p>
            <w:pPr>
              <w:jc w:val="center"/>
              <w:rPr>
                <w:rFonts w:hint="eastAsia" w:ascii="仿宋" w:hAnsi="仿宋" w:eastAsia="仿宋"/>
                <w:szCs w:val="21"/>
              </w:rPr>
            </w:pPr>
            <w:r>
              <w:rPr>
                <w:rFonts w:hint="eastAsia" w:ascii="仿宋" w:hAnsi="仿宋" w:eastAsia="仿宋"/>
                <w:szCs w:val="21"/>
              </w:rPr>
              <w:t>5</w:t>
            </w:r>
          </w:p>
        </w:tc>
        <w:tc>
          <w:tcPr>
            <w:tcW w:w="5568" w:type="dxa"/>
            <w:vAlign w:val="center"/>
          </w:tcPr>
          <w:p>
            <w:pPr>
              <w:jc w:val="both"/>
              <w:rPr>
                <w:rFonts w:hint="eastAsia" w:ascii="仿宋" w:hAnsi="仿宋" w:eastAsia="仿宋"/>
                <w:szCs w:val="21"/>
              </w:rPr>
            </w:pPr>
            <w:r>
              <w:rPr>
                <w:rFonts w:hint="eastAsia" w:ascii="仿宋" w:hAnsi="仿宋" w:eastAsia="仿宋"/>
                <w:szCs w:val="21"/>
              </w:rPr>
              <w:t xml:space="preserve">（一）评审内容 </w:t>
            </w:r>
          </w:p>
          <w:p>
            <w:pPr>
              <w:jc w:val="both"/>
              <w:rPr>
                <w:rFonts w:hint="eastAsia" w:ascii="仿宋" w:hAnsi="仿宋" w:eastAsia="仿宋"/>
                <w:szCs w:val="21"/>
              </w:rPr>
            </w:pPr>
            <w:r>
              <w:rPr>
                <w:rFonts w:hint="eastAsia" w:ascii="仿宋" w:hAnsi="仿宋" w:eastAsia="仿宋"/>
                <w:szCs w:val="21"/>
              </w:rPr>
              <w:t>投标人提供的质量保障措施内容包括：</w:t>
            </w:r>
          </w:p>
          <w:p>
            <w:pPr>
              <w:jc w:val="both"/>
              <w:rPr>
                <w:rFonts w:hint="eastAsia" w:ascii="仿宋" w:hAnsi="仿宋" w:eastAsia="仿宋"/>
                <w:szCs w:val="21"/>
              </w:rPr>
            </w:pPr>
            <w:r>
              <w:rPr>
                <w:rFonts w:hint="eastAsia" w:ascii="仿宋" w:hAnsi="仿宋" w:eastAsia="仿宋"/>
                <w:szCs w:val="21"/>
              </w:rPr>
              <w:t>1.时间保障措施；</w:t>
            </w:r>
          </w:p>
          <w:p>
            <w:pPr>
              <w:jc w:val="both"/>
              <w:rPr>
                <w:rFonts w:hint="eastAsia" w:ascii="仿宋" w:hAnsi="仿宋" w:eastAsia="仿宋"/>
                <w:szCs w:val="21"/>
              </w:rPr>
            </w:pPr>
            <w:r>
              <w:rPr>
                <w:rFonts w:hint="eastAsia" w:ascii="仿宋" w:hAnsi="仿宋" w:eastAsia="仿宋"/>
                <w:szCs w:val="21"/>
              </w:rPr>
              <w:t>2.安全保障措施；</w:t>
            </w:r>
          </w:p>
          <w:p>
            <w:pPr>
              <w:jc w:val="both"/>
              <w:rPr>
                <w:rFonts w:hint="eastAsia" w:ascii="仿宋" w:hAnsi="仿宋" w:eastAsia="仿宋"/>
                <w:szCs w:val="21"/>
              </w:rPr>
            </w:pPr>
            <w:r>
              <w:rPr>
                <w:rFonts w:hint="eastAsia" w:ascii="仿宋" w:hAnsi="仿宋" w:eastAsia="仿宋"/>
                <w:szCs w:val="21"/>
              </w:rPr>
              <w:t>3.人员保障措施。</w:t>
            </w:r>
          </w:p>
          <w:p>
            <w:pPr>
              <w:jc w:val="both"/>
              <w:rPr>
                <w:rFonts w:hint="eastAsia" w:ascii="仿宋" w:hAnsi="仿宋" w:eastAsia="仿宋"/>
                <w:szCs w:val="21"/>
              </w:rPr>
            </w:pPr>
            <w:r>
              <w:rPr>
                <w:rFonts w:hint="eastAsia" w:ascii="仿宋" w:hAnsi="仿宋" w:eastAsia="仿宋"/>
                <w:szCs w:val="21"/>
              </w:rPr>
              <w:t xml:space="preserve">（二）评审依据 </w:t>
            </w:r>
          </w:p>
          <w:p>
            <w:pPr>
              <w:jc w:val="both"/>
              <w:rPr>
                <w:rFonts w:hint="eastAsia" w:ascii="仿宋" w:hAnsi="仿宋" w:eastAsia="仿宋"/>
                <w:szCs w:val="21"/>
              </w:rPr>
            </w:pPr>
            <w:r>
              <w:rPr>
                <w:rFonts w:hint="eastAsia" w:ascii="仿宋" w:hAnsi="仿宋" w:eastAsia="仿宋"/>
                <w:szCs w:val="21"/>
              </w:rPr>
              <w:t xml:space="preserve">1.考察以上质量保障措施，如果全部满足得 </w:t>
            </w:r>
            <w:r>
              <w:rPr>
                <w:rFonts w:hint="default" w:ascii="仿宋" w:hAnsi="仿宋" w:eastAsia="仿宋"/>
                <w:szCs w:val="21"/>
                <w:lang w:val="en-US"/>
              </w:rPr>
              <w:t>75</w:t>
            </w:r>
            <w:r>
              <w:rPr>
                <w:rFonts w:hint="eastAsia" w:ascii="仿宋" w:hAnsi="仿宋" w:eastAsia="仿宋"/>
                <w:szCs w:val="21"/>
              </w:rPr>
              <w:t xml:space="preserve"> 分，满足任意两点得 50 分，满足任意一点得 </w:t>
            </w:r>
            <w:r>
              <w:rPr>
                <w:rFonts w:hint="default" w:ascii="仿宋" w:hAnsi="仿宋" w:eastAsia="仿宋"/>
                <w:szCs w:val="21"/>
                <w:lang w:val="en-US"/>
              </w:rPr>
              <w:t>25</w:t>
            </w:r>
            <w:r>
              <w:rPr>
                <w:rFonts w:hint="eastAsia" w:ascii="仿宋" w:hAnsi="仿宋" w:eastAsia="仿宋"/>
                <w:szCs w:val="21"/>
              </w:rPr>
              <w:t xml:space="preserve"> 分，未满足不得分。</w:t>
            </w:r>
          </w:p>
          <w:p>
            <w:pPr>
              <w:jc w:val="both"/>
              <w:rPr>
                <w:rFonts w:hint="eastAsia" w:ascii="仿宋" w:hAnsi="仿宋" w:eastAsia="仿宋"/>
                <w:szCs w:val="21"/>
              </w:rPr>
            </w:pPr>
            <w:r>
              <w:rPr>
                <w:rFonts w:hint="eastAsia" w:ascii="仿宋" w:hAnsi="仿宋" w:eastAsia="仿宋"/>
                <w:szCs w:val="21"/>
              </w:rPr>
              <w:t>2.此基础上，专家根据各供应商的具体响应内容按照量化的评审因素指标进一步评审。</w:t>
            </w:r>
          </w:p>
          <w:p>
            <w:pPr>
              <w:jc w:val="both"/>
              <w:rPr>
                <w:rFonts w:hint="eastAsia" w:ascii="仿宋" w:hAnsi="仿宋" w:eastAsia="仿宋"/>
                <w:szCs w:val="21"/>
              </w:rPr>
            </w:pPr>
            <w:r>
              <w:rPr>
                <w:rFonts w:hint="eastAsia" w:ascii="仿宋" w:hAnsi="仿宋" w:eastAsia="仿宋"/>
                <w:szCs w:val="21"/>
                <w:lang w:eastAsia="zh-CN"/>
              </w:rPr>
              <w:t>（</w:t>
            </w:r>
            <w:r>
              <w:rPr>
                <w:rFonts w:hint="eastAsia" w:ascii="仿宋" w:hAnsi="仿宋" w:eastAsia="仿宋"/>
                <w:szCs w:val="21"/>
                <w:lang w:val="en-US" w:eastAsia="zh-CN"/>
              </w:rPr>
              <w:t>1</w:t>
            </w:r>
            <w:r>
              <w:rPr>
                <w:rFonts w:hint="eastAsia" w:ascii="仿宋" w:hAnsi="仿宋" w:eastAsia="仿宋"/>
                <w:szCs w:val="21"/>
                <w:lang w:eastAsia="zh-CN"/>
              </w:rPr>
              <w:t>）</w:t>
            </w:r>
            <w:r>
              <w:rPr>
                <w:rFonts w:hint="eastAsia" w:ascii="仿宋" w:hAnsi="仿宋" w:eastAsia="仿宋"/>
                <w:szCs w:val="21"/>
              </w:rPr>
              <w:t xml:space="preserve">优：质量保障措施完善可行、内容全面具体、针对性强、可操作性强，加 </w:t>
            </w:r>
            <w:r>
              <w:rPr>
                <w:rFonts w:hint="default" w:ascii="仿宋" w:hAnsi="仿宋" w:eastAsia="仿宋"/>
                <w:szCs w:val="21"/>
                <w:lang w:val="en-US"/>
              </w:rPr>
              <w:t>25</w:t>
            </w:r>
            <w:r>
              <w:rPr>
                <w:rFonts w:hint="eastAsia" w:ascii="仿宋" w:hAnsi="仿宋" w:eastAsia="仿宋"/>
                <w:szCs w:val="21"/>
              </w:rPr>
              <w:t xml:space="preserve"> 分；</w:t>
            </w:r>
          </w:p>
          <w:p>
            <w:pPr>
              <w:jc w:val="both"/>
              <w:rPr>
                <w:rFonts w:hint="eastAsia" w:ascii="仿宋" w:hAnsi="仿宋" w:eastAsia="仿宋"/>
                <w:szCs w:val="21"/>
              </w:rPr>
            </w:pPr>
            <w:r>
              <w:rPr>
                <w:rFonts w:hint="eastAsia" w:ascii="仿宋" w:hAnsi="仿宋" w:eastAsia="仿宋"/>
                <w:szCs w:val="21"/>
                <w:lang w:eastAsia="zh-CN"/>
              </w:rPr>
              <w:t>（</w:t>
            </w:r>
            <w:r>
              <w:rPr>
                <w:rFonts w:hint="eastAsia" w:ascii="仿宋" w:hAnsi="仿宋" w:eastAsia="仿宋"/>
                <w:szCs w:val="21"/>
                <w:lang w:val="en-US" w:eastAsia="zh-CN"/>
              </w:rPr>
              <w:t>2</w:t>
            </w:r>
            <w:r>
              <w:rPr>
                <w:rFonts w:hint="eastAsia" w:ascii="仿宋" w:hAnsi="仿宋" w:eastAsia="仿宋"/>
                <w:szCs w:val="21"/>
                <w:lang w:eastAsia="zh-CN"/>
              </w:rPr>
              <w:t>）</w:t>
            </w:r>
            <w:r>
              <w:rPr>
                <w:rFonts w:hint="eastAsia" w:ascii="仿宋" w:hAnsi="仿宋" w:eastAsia="仿宋"/>
                <w:szCs w:val="21"/>
              </w:rPr>
              <w:t xml:space="preserve">良：质量保障措施内容较全面、针对性较强、可操作性较强，加 </w:t>
            </w:r>
            <w:r>
              <w:rPr>
                <w:rFonts w:hint="default" w:ascii="仿宋" w:hAnsi="仿宋" w:eastAsia="仿宋"/>
                <w:szCs w:val="21"/>
                <w:lang w:val="en-US"/>
              </w:rPr>
              <w:t>20</w:t>
            </w:r>
            <w:r>
              <w:rPr>
                <w:rFonts w:hint="eastAsia" w:ascii="仿宋" w:hAnsi="仿宋" w:eastAsia="仿宋"/>
                <w:szCs w:val="21"/>
              </w:rPr>
              <w:t xml:space="preserve"> 分；</w:t>
            </w:r>
          </w:p>
          <w:p>
            <w:pPr>
              <w:jc w:val="both"/>
              <w:rPr>
                <w:rFonts w:hint="eastAsia" w:ascii="仿宋" w:hAnsi="仿宋" w:eastAsia="仿宋"/>
                <w:szCs w:val="21"/>
              </w:rPr>
            </w:pPr>
            <w:r>
              <w:rPr>
                <w:rFonts w:hint="eastAsia" w:ascii="仿宋" w:hAnsi="仿宋" w:eastAsia="仿宋"/>
                <w:szCs w:val="21"/>
                <w:lang w:eastAsia="zh-CN"/>
              </w:rPr>
              <w:t>（</w:t>
            </w:r>
            <w:r>
              <w:rPr>
                <w:rFonts w:hint="eastAsia" w:ascii="仿宋" w:hAnsi="仿宋" w:eastAsia="仿宋"/>
                <w:szCs w:val="21"/>
                <w:lang w:val="en-US" w:eastAsia="zh-CN"/>
              </w:rPr>
              <w:t>3</w:t>
            </w:r>
            <w:r>
              <w:rPr>
                <w:rFonts w:hint="eastAsia" w:ascii="仿宋" w:hAnsi="仿宋" w:eastAsia="仿宋"/>
                <w:szCs w:val="21"/>
                <w:lang w:eastAsia="zh-CN"/>
              </w:rPr>
              <w:t>）</w:t>
            </w:r>
            <w:r>
              <w:rPr>
                <w:rFonts w:hint="eastAsia" w:ascii="仿宋" w:hAnsi="仿宋" w:eastAsia="仿宋"/>
                <w:szCs w:val="21"/>
              </w:rPr>
              <w:t xml:space="preserve">中：质量保障措施内容完整性、针对性、可操作性均一般，加 </w:t>
            </w:r>
            <w:r>
              <w:rPr>
                <w:rFonts w:hint="default" w:ascii="仿宋" w:hAnsi="仿宋" w:eastAsia="仿宋"/>
                <w:szCs w:val="21"/>
                <w:lang w:val="en-US"/>
              </w:rPr>
              <w:t>15</w:t>
            </w:r>
            <w:r>
              <w:rPr>
                <w:rFonts w:hint="eastAsia" w:ascii="仿宋" w:hAnsi="仿宋" w:eastAsia="仿宋"/>
                <w:szCs w:val="21"/>
              </w:rPr>
              <w:t>分；</w:t>
            </w:r>
          </w:p>
          <w:p>
            <w:pPr>
              <w:jc w:val="both"/>
              <w:rPr>
                <w:rFonts w:hint="eastAsia" w:ascii="仿宋" w:hAnsi="仿宋" w:eastAsia="仿宋"/>
                <w:szCs w:val="21"/>
              </w:rPr>
            </w:pPr>
            <w:r>
              <w:rPr>
                <w:rFonts w:hint="eastAsia" w:ascii="仿宋" w:hAnsi="仿宋" w:eastAsia="仿宋"/>
                <w:szCs w:val="21"/>
                <w:lang w:eastAsia="zh-CN"/>
              </w:rPr>
              <w:t>（</w:t>
            </w:r>
            <w:r>
              <w:rPr>
                <w:rFonts w:hint="eastAsia" w:ascii="仿宋" w:hAnsi="仿宋" w:eastAsia="仿宋"/>
                <w:szCs w:val="21"/>
                <w:lang w:val="en-US" w:eastAsia="zh-CN"/>
              </w:rPr>
              <w:t>4</w:t>
            </w:r>
            <w:r>
              <w:rPr>
                <w:rFonts w:hint="eastAsia" w:ascii="仿宋" w:hAnsi="仿宋" w:eastAsia="仿宋"/>
                <w:szCs w:val="21"/>
                <w:lang w:eastAsia="zh-CN"/>
              </w:rPr>
              <w:t>）</w:t>
            </w:r>
            <w:r>
              <w:rPr>
                <w:rFonts w:hint="eastAsia" w:ascii="仿宋" w:hAnsi="仿宋" w:eastAsia="仿宋"/>
                <w:szCs w:val="21"/>
              </w:rPr>
              <w:t>差：质量保障措施内容不科学、不完整、针对性较弱不加分。</w:t>
            </w:r>
          </w:p>
          <w:p>
            <w:pPr>
              <w:jc w:val="both"/>
              <w:rPr>
                <w:rFonts w:hint="eastAsia" w:ascii="仿宋" w:hAnsi="仿宋" w:eastAsia="仿宋"/>
                <w:szCs w:val="21"/>
              </w:rPr>
            </w:pPr>
            <w:r>
              <w:rPr>
                <w:rFonts w:hint="eastAsia" w:ascii="仿宋" w:hAnsi="仿宋" w:eastAsia="仿宋"/>
                <w:szCs w:val="21"/>
              </w:rPr>
              <w:t>不提供不得分。</w:t>
            </w:r>
          </w:p>
          <w:p>
            <w:pPr>
              <w:jc w:val="both"/>
              <w:rPr>
                <w:rFonts w:hint="eastAsia" w:ascii="仿宋" w:hAnsi="仿宋" w:eastAsia="仿宋"/>
                <w:szCs w:val="21"/>
              </w:rPr>
            </w:pPr>
            <w:r>
              <w:rPr>
                <w:rFonts w:hint="eastAsia" w:ascii="仿宋" w:hAnsi="仿宋" w:eastAsia="仿宋"/>
                <w:szCs w:val="21"/>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8" w:hRule="atLeast"/>
          <w:jc w:val="center"/>
        </w:trPr>
        <w:tc>
          <w:tcPr>
            <w:tcW w:w="571" w:type="dxa"/>
            <w:vAlign w:val="center"/>
          </w:tcPr>
          <w:p>
            <w:pPr>
              <w:jc w:val="center"/>
              <w:rPr>
                <w:rFonts w:hint="eastAsia" w:ascii="仿宋" w:hAnsi="仿宋" w:eastAsia="仿宋"/>
                <w:szCs w:val="21"/>
              </w:rPr>
            </w:pPr>
            <w:r>
              <w:rPr>
                <w:rFonts w:ascii="仿宋" w:hAnsi="仿宋" w:eastAsia="仿宋"/>
                <w:szCs w:val="21"/>
              </w:rPr>
              <w:t>5</w:t>
            </w:r>
          </w:p>
        </w:tc>
        <w:tc>
          <w:tcPr>
            <w:tcW w:w="994" w:type="dxa"/>
            <w:vAlign w:val="center"/>
          </w:tcPr>
          <w:p>
            <w:pPr>
              <w:jc w:val="center"/>
              <w:rPr>
                <w:rFonts w:hint="eastAsia" w:ascii="仿宋" w:hAnsi="仿宋" w:eastAsia="仿宋"/>
                <w:szCs w:val="21"/>
              </w:rPr>
            </w:pPr>
            <w:r>
              <w:rPr>
                <w:rFonts w:hint="eastAsia" w:ascii="仿宋" w:hAnsi="仿宋" w:eastAsia="仿宋"/>
                <w:szCs w:val="21"/>
              </w:rPr>
              <w:t>拟安排的项目负责人情况</w:t>
            </w:r>
          </w:p>
        </w:tc>
        <w:tc>
          <w:tcPr>
            <w:tcW w:w="851" w:type="dxa"/>
            <w:vAlign w:val="center"/>
          </w:tcPr>
          <w:p>
            <w:pPr>
              <w:jc w:val="center"/>
              <w:rPr>
                <w:rFonts w:hint="eastAsia" w:ascii="仿宋" w:hAnsi="仿宋" w:eastAsia="仿宋"/>
                <w:szCs w:val="21"/>
              </w:rPr>
            </w:pPr>
            <w:r>
              <w:rPr>
                <w:rFonts w:hint="eastAsia" w:ascii="仿宋" w:hAnsi="仿宋" w:eastAsia="仿宋"/>
                <w:szCs w:val="21"/>
              </w:rPr>
              <w:t>客观</w:t>
            </w:r>
          </w:p>
          <w:p>
            <w:pPr>
              <w:jc w:val="center"/>
              <w:rPr>
                <w:rFonts w:hint="eastAsia" w:ascii="仿宋" w:hAnsi="仿宋" w:eastAsia="仿宋"/>
                <w:szCs w:val="21"/>
              </w:rPr>
            </w:pPr>
            <w:r>
              <w:rPr>
                <w:rFonts w:hint="eastAsia" w:ascii="仿宋" w:hAnsi="仿宋" w:eastAsia="仿宋"/>
                <w:szCs w:val="21"/>
              </w:rPr>
              <w:t>评分</w:t>
            </w:r>
          </w:p>
        </w:tc>
        <w:tc>
          <w:tcPr>
            <w:tcW w:w="709" w:type="dxa"/>
            <w:vAlign w:val="center"/>
          </w:tcPr>
          <w:p>
            <w:pPr>
              <w:jc w:val="center"/>
              <w:rPr>
                <w:rFonts w:hint="eastAsia" w:ascii="仿宋" w:hAnsi="仿宋" w:eastAsia="仿宋"/>
                <w:szCs w:val="21"/>
              </w:rPr>
            </w:pPr>
            <w:r>
              <w:rPr>
                <w:rFonts w:ascii="仿宋" w:hAnsi="仿宋" w:eastAsia="仿宋"/>
                <w:szCs w:val="21"/>
              </w:rPr>
              <w:t>10</w:t>
            </w:r>
          </w:p>
        </w:tc>
        <w:tc>
          <w:tcPr>
            <w:tcW w:w="5568" w:type="dxa"/>
            <w:vAlign w:val="center"/>
          </w:tcPr>
          <w:p>
            <w:pPr>
              <w:jc w:val="both"/>
              <w:rPr>
                <w:rFonts w:hint="eastAsia" w:ascii="仿宋" w:hAnsi="仿宋" w:eastAsia="仿宋"/>
                <w:szCs w:val="21"/>
              </w:rPr>
            </w:pPr>
            <w:r>
              <w:rPr>
                <w:rFonts w:hint="eastAsia" w:ascii="仿宋" w:hAnsi="仿宋" w:eastAsia="仿宋"/>
                <w:szCs w:val="21"/>
              </w:rPr>
              <w:t>（一）评审标准</w:t>
            </w:r>
          </w:p>
          <w:p>
            <w:pPr>
              <w:jc w:val="both"/>
              <w:rPr>
                <w:rFonts w:hint="eastAsia" w:ascii="仿宋" w:hAnsi="仿宋" w:eastAsia="仿宋"/>
                <w:szCs w:val="21"/>
              </w:rPr>
            </w:pPr>
            <w:r>
              <w:rPr>
                <w:rFonts w:hint="eastAsia" w:ascii="仿宋" w:hAnsi="仿宋" w:eastAsia="仿宋"/>
                <w:szCs w:val="21"/>
              </w:rPr>
              <w:t>拟安排本项目负责人须为投标人自有员工（以社保证明文件为准），否则，本项不得分。</w:t>
            </w:r>
          </w:p>
          <w:p>
            <w:pPr>
              <w:jc w:val="both"/>
              <w:rPr>
                <w:rFonts w:hint="eastAsia" w:ascii="仿宋" w:hAnsi="仿宋" w:eastAsia="仿宋"/>
                <w:szCs w:val="21"/>
              </w:rPr>
            </w:pPr>
            <w:r>
              <w:rPr>
                <w:rFonts w:hint="eastAsia" w:ascii="仿宋" w:hAnsi="仿宋" w:eastAsia="仿宋"/>
                <w:szCs w:val="21"/>
              </w:rPr>
              <w:t>1.具有</w:t>
            </w:r>
            <w:r>
              <w:rPr>
                <w:rFonts w:hint="eastAsia" w:ascii="仿宋" w:hAnsi="仿宋" w:eastAsia="仿宋"/>
              </w:rPr>
              <w:t>本科或以上学历（水利类或给排水专业）</w:t>
            </w:r>
            <w:r>
              <w:rPr>
                <w:rFonts w:hint="eastAsia" w:ascii="仿宋" w:hAnsi="仿宋" w:eastAsia="仿宋"/>
                <w:szCs w:val="21"/>
              </w:rPr>
              <w:t>得 20 分；</w:t>
            </w:r>
          </w:p>
          <w:p>
            <w:pPr>
              <w:jc w:val="both"/>
              <w:rPr>
                <w:rFonts w:hint="eastAsia" w:ascii="仿宋" w:hAnsi="仿宋" w:eastAsia="仿宋"/>
                <w:szCs w:val="21"/>
              </w:rPr>
            </w:pPr>
            <w:r>
              <w:rPr>
                <w:rFonts w:hint="eastAsia" w:ascii="仿宋" w:hAnsi="仿宋" w:eastAsia="仿宋"/>
                <w:szCs w:val="21"/>
              </w:rPr>
              <w:t>2.具有水利类（或给排水专业或水土保持专业）相关专业副高级工程师职称或以上得 40 分；</w:t>
            </w:r>
          </w:p>
          <w:p>
            <w:pPr>
              <w:jc w:val="both"/>
              <w:rPr>
                <w:rFonts w:hint="eastAsia" w:ascii="仿宋" w:hAnsi="仿宋" w:eastAsia="仿宋"/>
                <w:szCs w:val="21"/>
              </w:rPr>
            </w:pPr>
            <w:r>
              <w:rPr>
                <w:rFonts w:hint="eastAsia" w:ascii="仿宋" w:hAnsi="仿宋" w:eastAsia="仿宋"/>
                <w:szCs w:val="21"/>
              </w:rPr>
              <w:t>3.具有区级或以上政府部门委托的水务技术审批相关项目工作经验得40 分。</w:t>
            </w:r>
          </w:p>
          <w:p>
            <w:pPr>
              <w:jc w:val="both"/>
              <w:rPr>
                <w:rFonts w:hint="eastAsia" w:ascii="仿宋" w:hAnsi="仿宋" w:eastAsia="仿宋"/>
                <w:szCs w:val="21"/>
              </w:rPr>
            </w:pPr>
            <w:r>
              <w:rPr>
                <w:rFonts w:hint="eastAsia" w:ascii="仿宋" w:hAnsi="仿宋" w:eastAsia="仿宋"/>
                <w:szCs w:val="21"/>
              </w:rPr>
              <w:t>以上三项累计得分，最多得 100 分。</w:t>
            </w:r>
          </w:p>
          <w:p>
            <w:pPr>
              <w:jc w:val="both"/>
              <w:rPr>
                <w:rFonts w:hint="default" w:ascii="仿宋" w:hAnsi="仿宋" w:eastAsia="仿宋"/>
                <w:szCs w:val="21"/>
              </w:rPr>
            </w:pPr>
            <w:r>
              <w:rPr>
                <w:rFonts w:hint="eastAsia" w:ascii="仿宋" w:hAnsi="仿宋" w:eastAsia="仿宋"/>
                <w:szCs w:val="21"/>
              </w:rPr>
              <w:t>（二）证明文件</w:t>
            </w:r>
          </w:p>
          <w:p>
            <w:pPr>
              <w:jc w:val="both"/>
              <w:rPr>
                <w:rFonts w:hint="eastAsia" w:ascii="仿宋" w:hAnsi="仿宋" w:eastAsia="仿宋"/>
                <w:szCs w:val="21"/>
              </w:rPr>
            </w:pPr>
            <w:r>
              <w:rPr>
                <w:rFonts w:hint="eastAsia" w:ascii="仿宋" w:hAnsi="仿宋" w:eastAsia="仿宋"/>
                <w:szCs w:val="21"/>
              </w:rPr>
              <w:t>1.提供近三个月内任意一个月（最近一个月的社保证明无法提供的可往前顺延一个月）的社保证明，如供应商为新成立企业且成立时间不足三个月可提供情况说明或者证明材料亦视为符合；</w:t>
            </w:r>
          </w:p>
          <w:p>
            <w:pPr>
              <w:jc w:val="both"/>
              <w:rPr>
                <w:rFonts w:hint="eastAsia" w:ascii="仿宋" w:hAnsi="仿宋" w:eastAsia="仿宋"/>
                <w:szCs w:val="21"/>
              </w:rPr>
            </w:pPr>
            <w:r>
              <w:rPr>
                <w:rFonts w:hint="eastAsia" w:ascii="仿宋" w:hAnsi="仿宋" w:eastAsia="仿宋"/>
                <w:szCs w:val="21"/>
              </w:rPr>
              <w:t>2.提供证书扫描件，原件备查；</w:t>
            </w:r>
          </w:p>
          <w:p>
            <w:pPr>
              <w:jc w:val="both"/>
              <w:rPr>
                <w:rFonts w:hint="eastAsia" w:ascii="仿宋" w:hAnsi="仿宋" w:eastAsia="仿宋"/>
                <w:szCs w:val="21"/>
              </w:rPr>
            </w:pPr>
            <w:r>
              <w:rPr>
                <w:rFonts w:hint="eastAsia" w:ascii="仿宋" w:hAnsi="仿宋" w:eastAsia="仿宋"/>
                <w:szCs w:val="21"/>
              </w:rPr>
              <w:t>3.提供项目合同或招标方出具的证明材料（加盖合同招标方公章或业务章）。未提供相关证明材料或者提供证明材料不符合要求的或提供的证明材料不清晰评审专家无法辨认的，不得分。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571" w:type="dxa"/>
            <w:vAlign w:val="center"/>
          </w:tcPr>
          <w:p>
            <w:pPr>
              <w:jc w:val="center"/>
              <w:rPr>
                <w:rFonts w:hint="eastAsia" w:ascii="仿宋" w:hAnsi="仿宋" w:eastAsia="仿宋"/>
                <w:szCs w:val="21"/>
              </w:rPr>
            </w:pPr>
            <w:r>
              <w:rPr>
                <w:rFonts w:ascii="仿宋" w:hAnsi="仿宋" w:eastAsia="仿宋"/>
                <w:szCs w:val="21"/>
              </w:rPr>
              <w:t>6</w:t>
            </w:r>
          </w:p>
        </w:tc>
        <w:tc>
          <w:tcPr>
            <w:tcW w:w="994" w:type="dxa"/>
            <w:vAlign w:val="center"/>
          </w:tcPr>
          <w:p>
            <w:pPr>
              <w:jc w:val="center"/>
              <w:rPr>
                <w:rFonts w:hint="eastAsia" w:ascii="仿宋" w:hAnsi="仿宋" w:eastAsia="仿宋"/>
                <w:szCs w:val="21"/>
              </w:rPr>
            </w:pPr>
            <w:r>
              <w:rPr>
                <w:rFonts w:hint="eastAsia" w:ascii="仿宋" w:hAnsi="仿宋" w:eastAsia="仿宋"/>
                <w:szCs w:val="21"/>
              </w:rPr>
              <w:t>拟安排的项目团队成员情况（项目负责人除外）</w:t>
            </w:r>
          </w:p>
        </w:tc>
        <w:tc>
          <w:tcPr>
            <w:tcW w:w="851" w:type="dxa"/>
            <w:vAlign w:val="center"/>
          </w:tcPr>
          <w:p>
            <w:pPr>
              <w:jc w:val="center"/>
              <w:rPr>
                <w:rFonts w:hint="eastAsia" w:ascii="仿宋" w:hAnsi="仿宋" w:eastAsia="仿宋"/>
                <w:szCs w:val="21"/>
              </w:rPr>
            </w:pPr>
            <w:r>
              <w:rPr>
                <w:rFonts w:hint="eastAsia" w:ascii="仿宋" w:hAnsi="仿宋" w:eastAsia="仿宋"/>
                <w:szCs w:val="21"/>
              </w:rPr>
              <w:t>客观</w:t>
            </w:r>
          </w:p>
          <w:p>
            <w:pPr>
              <w:jc w:val="center"/>
              <w:rPr>
                <w:rFonts w:hint="eastAsia" w:ascii="仿宋" w:hAnsi="仿宋" w:eastAsia="仿宋"/>
                <w:szCs w:val="21"/>
              </w:rPr>
            </w:pPr>
            <w:r>
              <w:rPr>
                <w:rFonts w:hint="eastAsia" w:ascii="仿宋" w:hAnsi="仿宋" w:eastAsia="仿宋"/>
                <w:szCs w:val="21"/>
              </w:rPr>
              <w:t>评分</w:t>
            </w:r>
          </w:p>
        </w:tc>
        <w:tc>
          <w:tcPr>
            <w:tcW w:w="709" w:type="dxa"/>
            <w:vAlign w:val="center"/>
          </w:tcPr>
          <w:p>
            <w:pPr>
              <w:jc w:val="center"/>
              <w:rPr>
                <w:rFonts w:hint="eastAsia" w:ascii="仿宋" w:hAnsi="仿宋" w:eastAsia="仿宋"/>
                <w:szCs w:val="21"/>
              </w:rPr>
            </w:pPr>
            <w:r>
              <w:rPr>
                <w:rFonts w:hint="eastAsia" w:ascii="仿宋" w:hAnsi="仿宋" w:eastAsia="仿宋"/>
                <w:szCs w:val="21"/>
              </w:rPr>
              <w:t>10</w:t>
            </w:r>
          </w:p>
        </w:tc>
        <w:tc>
          <w:tcPr>
            <w:tcW w:w="5568" w:type="dxa"/>
            <w:vAlign w:val="center"/>
          </w:tcPr>
          <w:p>
            <w:pPr>
              <w:jc w:val="both"/>
              <w:rPr>
                <w:rFonts w:hint="eastAsia" w:ascii="仿宋" w:hAnsi="仿宋" w:eastAsia="仿宋"/>
                <w:szCs w:val="21"/>
              </w:rPr>
            </w:pPr>
            <w:r>
              <w:rPr>
                <w:rFonts w:hint="eastAsia" w:ascii="仿宋" w:hAnsi="仿宋" w:eastAsia="仿宋"/>
                <w:szCs w:val="21"/>
              </w:rPr>
              <w:t>（一）</w:t>
            </w:r>
            <w:r>
              <w:rPr>
                <w:rFonts w:ascii="仿宋" w:hAnsi="仿宋" w:eastAsia="仿宋"/>
                <w:szCs w:val="21"/>
              </w:rPr>
              <w:t>评审标准</w:t>
            </w:r>
          </w:p>
          <w:p>
            <w:pPr>
              <w:jc w:val="both"/>
              <w:rPr>
                <w:rFonts w:hint="eastAsia" w:ascii="仿宋" w:hAnsi="仿宋" w:eastAsia="仿宋"/>
                <w:szCs w:val="21"/>
              </w:rPr>
            </w:pPr>
            <w:r>
              <w:rPr>
                <w:rFonts w:ascii="仿宋" w:hAnsi="仿宋" w:eastAsia="仿宋"/>
                <w:szCs w:val="21"/>
              </w:rPr>
              <w:t>拟安排的项目团队成员</w:t>
            </w:r>
            <w:r>
              <w:rPr>
                <w:rFonts w:hint="eastAsia" w:ascii="仿宋" w:hAnsi="仿宋" w:eastAsia="仿宋"/>
                <w:szCs w:val="21"/>
              </w:rPr>
              <w:t>至少投入3人或以上，团队成员均</w:t>
            </w:r>
            <w:r>
              <w:rPr>
                <w:rFonts w:ascii="仿宋" w:hAnsi="仿宋" w:eastAsia="仿宋"/>
                <w:szCs w:val="21"/>
              </w:rPr>
              <w:t>为投标人在职员工（以社保证明文件为准），不满足社保文件要求的，本项不得分。</w:t>
            </w:r>
          </w:p>
          <w:p>
            <w:pPr>
              <w:jc w:val="both"/>
              <w:rPr>
                <w:rFonts w:hint="eastAsia" w:ascii="仿宋" w:hAnsi="仿宋" w:eastAsia="仿宋"/>
                <w:szCs w:val="21"/>
              </w:rPr>
            </w:pPr>
            <w:r>
              <w:rPr>
                <w:rFonts w:hint="eastAsia" w:ascii="仿宋" w:hAnsi="仿宋" w:eastAsia="仿宋"/>
                <w:szCs w:val="21"/>
              </w:rPr>
              <w:t>1.具有水利类（或给排水专业或水土保持专业）相关专业副高级（或以上）职称的，每1人得25分，</w:t>
            </w:r>
            <w:r>
              <w:rPr>
                <w:rFonts w:hint="eastAsia" w:ascii="仿宋" w:hAnsi="仿宋" w:eastAsia="仿宋"/>
                <w:szCs w:val="21"/>
                <w:lang w:eastAsia="zh-CN"/>
              </w:rPr>
              <w:t>此项</w:t>
            </w:r>
            <w:r>
              <w:rPr>
                <w:rFonts w:hint="eastAsia" w:ascii="仿宋" w:hAnsi="仿宋" w:eastAsia="仿宋"/>
                <w:szCs w:val="21"/>
              </w:rPr>
              <w:t>最高得25分。</w:t>
            </w:r>
          </w:p>
          <w:p>
            <w:pPr>
              <w:jc w:val="both"/>
              <w:rPr>
                <w:rFonts w:hint="eastAsia" w:ascii="仿宋" w:hAnsi="仿宋" w:eastAsia="仿宋"/>
                <w:szCs w:val="21"/>
              </w:rPr>
            </w:pPr>
            <w:r>
              <w:rPr>
                <w:rFonts w:hint="eastAsia" w:ascii="仿宋" w:hAnsi="仿宋" w:eastAsia="仿宋"/>
                <w:szCs w:val="21"/>
              </w:rPr>
              <w:t>2.具有水利类（或给排水专业或水土保持专业）相关专业中级（或以上）职称的，每1人得20分，</w:t>
            </w:r>
            <w:r>
              <w:rPr>
                <w:rFonts w:hint="eastAsia" w:ascii="仿宋" w:hAnsi="仿宋" w:eastAsia="仿宋"/>
                <w:szCs w:val="21"/>
                <w:lang w:eastAsia="zh-CN"/>
              </w:rPr>
              <w:t>此项</w:t>
            </w:r>
            <w:r>
              <w:rPr>
                <w:rFonts w:hint="eastAsia" w:ascii="仿宋" w:hAnsi="仿宋" w:eastAsia="仿宋"/>
                <w:szCs w:val="21"/>
              </w:rPr>
              <w:t>最高得20分。</w:t>
            </w:r>
          </w:p>
          <w:p>
            <w:pPr>
              <w:jc w:val="both"/>
              <w:rPr>
                <w:rFonts w:hint="eastAsia" w:ascii="仿宋" w:hAnsi="仿宋" w:eastAsia="仿宋"/>
                <w:szCs w:val="21"/>
              </w:rPr>
            </w:pPr>
            <w:r>
              <w:rPr>
                <w:rFonts w:hint="eastAsia" w:ascii="仿宋" w:hAnsi="仿宋" w:eastAsia="仿宋"/>
                <w:szCs w:val="21"/>
              </w:rPr>
              <w:t>3.具有水利类（或给排水专业或水土保持专业）相关专业助理级（或以上）职称的，每1人得10分，</w:t>
            </w:r>
            <w:r>
              <w:rPr>
                <w:rFonts w:hint="eastAsia" w:ascii="仿宋" w:hAnsi="仿宋" w:eastAsia="仿宋"/>
                <w:szCs w:val="21"/>
                <w:lang w:eastAsia="zh-CN"/>
              </w:rPr>
              <w:t>此项</w:t>
            </w:r>
            <w:r>
              <w:rPr>
                <w:rFonts w:hint="eastAsia" w:ascii="仿宋" w:hAnsi="仿宋" w:eastAsia="仿宋"/>
                <w:szCs w:val="21"/>
              </w:rPr>
              <w:t>最高得10分。</w:t>
            </w:r>
          </w:p>
          <w:p>
            <w:pPr>
              <w:jc w:val="both"/>
              <w:rPr>
                <w:rFonts w:hint="eastAsia" w:ascii="仿宋" w:hAnsi="仿宋" w:eastAsia="仿宋"/>
                <w:szCs w:val="21"/>
              </w:rPr>
            </w:pPr>
            <w:r>
              <w:rPr>
                <w:rFonts w:hint="eastAsia" w:ascii="仿宋" w:hAnsi="仿宋" w:eastAsia="仿宋"/>
                <w:szCs w:val="21"/>
              </w:rPr>
              <w:t>4.1-3项团队成员中具有区级或以上政府主管部门委托的水务技术审批相关项目工作经验，每1人得15分，</w:t>
            </w:r>
            <w:r>
              <w:rPr>
                <w:rFonts w:hint="eastAsia" w:ascii="仿宋" w:hAnsi="仿宋" w:eastAsia="仿宋"/>
                <w:szCs w:val="21"/>
                <w:lang w:eastAsia="zh-CN"/>
              </w:rPr>
              <w:t>此项</w:t>
            </w:r>
            <w:r>
              <w:rPr>
                <w:rFonts w:hint="eastAsia" w:ascii="仿宋" w:hAnsi="仿宋" w:eastAsia="仿宋"/>
                <w:szCs w:val="21"/>
              </w:rPr>
              <w:t>最高得45分。</w:t>
            </w:r>
          </w:p>
          <w:p>
            <w:pPr>
              <w:jc w:val="both"/>
              <w:rPr>
                <w:rFonts w:hint="eastAsia" w:ascii="仿宋" w:hAnsi="仿宋" w:eastAsia="仿宋"/>
                <w:szCs w:val="21"/>
              </w:rPr>
            </w:pPr>
            <w:r>
              <w:rPr>
                <w:rFonts w:hint="eastAsia" w:ascii="仿宋" w:hAnsi="仿宋" w:eastAsia="仿宋"/>
                <w:szCs w:val="21"/>
              </w:rPr>
              <w:t>以上四项累计最高得分100分。</w:t>
            </w:r>
          </w:p>
          <w:p>
            <w:pPr>
              <w:jc w:val="both"/>
              <w:rPr>
                <w:rFonts w:hint="eastAsia" w:ascii="仿宋" w:hAnsi="仿宋" w:eastAsia="仿宋"/>
                <w:szCs w:val="21"/>
              </w:rPr>
            </w:pPr>
            <w:r>
              <w:rPr>
                <w:rFonts w:hint="eastAsia" w:ascii="仿宋" w:hAnsi="仿宋" w:eastAsia="仿宋"/>
                <w:szCs w:val="21"/>
              </w:rPr>
              <w:t>（二）</w:t>
            </w:r>
            <w:r>
              <w:rPr>
                <w:rFonts w:ascii="仿宋" w:hAnsi="仿宋" w:eastAsia="仿宋"/>
                <w:szCs w:val="21"/>
              </w:rPr>
              <w:t>证明文件</w:t>
            </w:r>
          </w:p>
          <w:p>
            <w:pPr>
              <w:jc w:val="both"/>
              <w:rPr>
                <w:rFonts w:hint="eastAsia" w:ascii="仿宋" w:hAnsi="仿宋" w:eastAsia="仿宋"/>
                <w:szCs w:val="21"/>
              </w:rPr>
            </w:pPr>
            <w:r>
              <w:rPr>
                <w:rFonts w:ascii="仿宋" w:hAnsi="仿宋" w:eastAsia="仿宋"/>
                <w:szCs w:val="21"/>
              </w:rPr>
              <w:t>1.</w:t>
            </w:r>
            <w:r>
              <w:rPr>
                <w:rFonts w:hint="eastAsia" w:ascii="仿宋" w:hAnsi="仿宋" w:eastAsia="仿宋"/>
                <w:szCs w:val="21"/>
              </w:rPr>
              <w:t>提供近三个月内任意一个月（最近一个月的社保证明无法提供的可往前顺延一个月）的社保证明</w:t>
            </w:r>
            <w:r>
              <w:rPr>
                <w:rFonts w:ascii="仿宋" w:hAnsi="仿宋" w:eastAsia="仿宋"/>
                <w:szCs w:val="21"/>
              </w:rPr>
              <w:t>，如供应商为新成立企业且成立时间不足三个月可提供情况说明或者证明材料亦视为符合；</w:t>
            </w:r>
          </w:p>
          <w:p>
            <w:pPr>
              <w:jc w:val="both"/>
              <w:rPr>
                <w:rFonts w:hint="eastAsia" w:ascii="仿宋" w:hAnsi="仿宋" w:eastAsia="仿宋"/>
                <w:szCs w:val="21"/>
              </w:rPr>
            </w:pPr>
            <w:r>
              <w:rPr>
                <w:rFonts w:ascii="仿宋" w:hAnsi="仿宋" w:eastAsia="仿宋"/>
                <w:szCs w:val="21"/>
              </w:rPr>
              <w:t>2.提供证书扫描件，原件备查；</w:t>
            </w:r>
          </w:p>
          <w:p>
            <w:pPr>
              <w:jc w:val="both"/>
              <w:rPr>
                <w:rFonts w:hint="eastAsia" w:ascii="宋体" w:hAnsi="宋体"/>
                <w:szCs w:val="21"/>
              </w:rPr>
            </w:pPr>
            <w:r>
              <w:rPr>
                <w:rFonts w:ascii="仿宋" w:hAnsi="仿宋" w:eastAsia="仿宋"/>
                <w:szCs w:val="21"/>
              </w:rPr>
              <w:t>3.提供项目合同或招标方出具的证明材料（加盖合同招标方公章或业务章）。未提供相关证明材料或者提供证明材料不符合要求的或提供的证明材料不清晰评审专家无法辨认的，不得分。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125" w:type="dxa"/>
            <w:gridSpan w:val="4"/>
            <w:vAlign w:val="center"/>
          </w:tcPr>
          <w:p>
            <w:pPr>
              <w:jc w:val="center"/>
              <w:rPr>
                <w:rFonts w:hint="eastAsia" w:ascii="仿宋" w:hAnsi="仿宋" w:eastAsia="仿宋"/>
                <w:b/>
                <w:bCs/>
                <w:szCs w:val="21"/>
              </w:rPr>
            </w:pPr>
            <w:r>
              <w:rPr>
                <w:rFonts w:ascii="仿宋" w:hAnsi="仿宋" w:eastAsia="仿宋"/>
                <w:b/>
                <w:bCs/>
                <w:szCs w:val="21"/>
              </w:rPr>
              <w:t>三、商</w:t>
            </w:r>
            <w:r>
              <w:rPr>
                <w:rFonts w:hint="eastAsia" w:ascii="仿宋" w:hAnsi="仿宋" w:eastAsia="仿宋"/>
                <w:b/>
                <w:bCs/>
                <w:szCs w:val="21"/>
              </w:rPr>
              <w:t>务部分</w:t>
            </w:r>
          </w:p>
        </w:tc>
        <w:tc>
          <w:tcPr>
            <w:tcW w:w="5568" w:type="dxa"/>
            <w:vAlign w:val="center"/>
          </w:tcPr>
          <w:p>
            <w:pPr>
              <w:jc w:val="center"/>
              <w:rPr>
                <w:rFonts w:hint="eastAsia" w:ascii="仿宋" w:hAnsi="仿宋" w:eastAsia="仿宋"/>
                <w:b/>
                <w:bCs/>
                <w:szCs w:val="21"/>
              </w:rPr>
            </w:pPr>
            <w:r>
              <w:rPr>
                <w:rFonts w:hint="eastAsia" w:ascii="仿宋" w:hAnsi="仿宋" w:eastAsia="仿宋"/>
                <w:b/>
                <w:bCs/>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1" w:type="dxa"/>
            <w:vAlign w:val="center"/>
          </w:tcPr>
          <w:p>
            <w:pPr>
              <w:jc w:val="center"/>
              <w:rPr>
                <w:rFonts w:hint="eastAsia" w:ascii="仿宋" w:hAnsi="仿宋" w:eastAsia="仿宋"/>
                <w:szCs w:val="21"/>
              </w:rPr>
            </w:pPr>
            <w:r>
              <w:rPr>
                <w:rFonts w:hint="eastAsia" w:ascii="仿宋" w:hAnsi="仿宋" w:eastAsia="仿宋"/>
                <w:szCs w:val="21"/>
              </w:rPr>
              <w:t>序号</w:t>
            </w:r>
          </w:p>
        </w:tc>
        <w:tc>
          <w:tcPr>
            <w:tcW w:w="1845" w:type="dxa"/>
            <w:gridSpan w:val="2"/>
            <w:vAlign w:val="center"/>
          </w:tcPr>
          <w:p>
            <w:pPr>
              <w:jc w:val="center"/>
              <w:rPr>
                <w:rFonts w:hint="eastAsia" w:ascii="仿宋" w:hAnsi="仿宋" w:eastAsia="仿宋"/>
                <w:szCs w:val="21"/>
              </w:rPr>
            </w:pPr>
            <w:r>
              <w:rPr>
                <w:rFonts w:hint="eastAsia" w:ascii="仿宋" w:hAnsi="仿宋" w:eastAsia="仿宋"/>
                <w:szCs w:val="21"/>
              </w:rPr>
              <w:t>评分因素</w:t>
            </w:r>
          </w:p>
        </w:tc>
        <w:tc>
          <w:tcPr>
            <w:tcW w:w="709" w:type="dxa"/>
            <w:vAlign w:val="center"/>
          </w:tcPr>
          <w:p>
            <w:pPr>
              <w:jc w:val="center"/>
              <w:rPr>
                <w:rFonts w:hint="eastAsia" w:ascii="仿宋" w:hAnsi="仿宋" w:eastAsia="仿宋"/>
                <w:szCs w:val="21"/>
              </w:rPr>
            </w:pPr>
            <w:r>
              <w:rPr>
                <w:rFonts w:hint="eastAsia" w:ascii="仿宋" w:hAnsi="仿宋" w:eastAsia="仿宋"/>
                <w:szCs w:val="21"/>
              </w:rPr>
              <w:t>分值范围</w:t>
            </w:r>
          </w:p>
        </w:tc>
        <w:tc>
          <w:tcPr>
            <w:tcW w:w="5568" w:type="dxa"/>
            <w:vAlign w:val="center"/>
          </w:tcPr>
          <w:p>
            <w:pPr>
              <w:jc w:val="center"/>
              <w:rPr>
                <w:rFonts w:hint="eastAsia" w:ascii="仿宋" w:hAnsi="仿宋" w:eastAsia="仿宋"/>
                <w:szCs w:val="21"/>
              </w:rPr>
            </w:pPr>
            <w:r>
              <w:rPr>
                <w:rFonts w:hint="eastAsia" w:ascii="仿宋" w:hAnsi="仿宋" w:eastAsia="仿宋"/>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3" w:hRule="atLeast"/>
          <w:jc w:val="center"/>
        </w:trPr>
        <w:tc>
          <w:tcPr>
            <w:tcW w:w="571" w:type="dxa"/>
            <w:vAlign w:val="center"/>
          </w:tcPr>
          <w:p>
            <w:pPr>
              <w:jc w:val="center"/>
              <w:rPr>
                <w:rFonts w:hint="eastAsia" w:ascii="仿宋" w:hAnsi="仿宋" w:eastAsia="仿宋"/>
                <w:szCs w:val="21"/>
              </w:rPr>
            </w:pPr>
            <w:r>
              <w:rPr>
                <w:rFonts w:hint="eastAsia" w:ascii="仿宋" w:hAnsi="仿宋" w:eastAsia="仿宋"/>
                <w:szCs w:val="21"/>
              </w:rPr>
              <w:t>1</w:t>
            </w:r>
          </w:p>
        </w:tc>
        <w:tc>
          <w:tcPr>
            <w:tcW w:w="994" w:type="dxa"/>
            <w:vAlign w:val="center"/>
          </w:tcPr>
          <w:p>
            <w:pPr>
              <w:jc w:val="center"/>
              <w:rPr>
                <w:rFonts w:hint="eastAsia" w:ascii="仿宋" w:hAnsi="仿宋" w:eastAsia="仿宋"/>
                <w:szCs w:val="21"/>
              </w:rPr>
            </w:pPr>
            <w:r>
              <w:rPr>
                <w:rFonts w:hint="eastAsia" w:ascii="仿宋" w:hAnsi="仿宋" w:eastAsia="仿宋"/>
                <w:szCs w:val="21"/>
              </w:rPr>
              <w:t>有效业绩</w:t>
            </w:r>
          </w:p>
        </w:tc>
        <w:tc>
          <w:tcPr>
            <w:tcW w:w="851" w:type="dxa"/>
            <w:vAlign w:val="center"/>
          </w:tcPr>
          <w:p>
            <w:pPr>
              <w:jc w:val="center"/>
              <w:rPr>
                <w:rFonts w:hint="eastAsia" w:ascii="仿宋" w:hAnsi="仿宋" w:eastAsia="仿宋"/>
                <w:szCs w:val="21"/>
              </w:rPr>
            </w:pPr>
            <w:r>
              <w:rPr>
                <w:rFonts w:hint="eastAsia" w:ascii="仿宋" w:hAnsi="仿宋" w:eastAsia="仿宋"/>
                <w:szCs w:val="21"/>
              </w:rPr>
              <w:t>客观</w:t>
            </w:r>
          </w:p>
          <w:p>
            <w:pPr>
              <w:jc w:val="center"/>
              <w:rPr>
                <w:rFonts w:hint="eastAsia" w:ascii="仿宋" w:hAnsi="仿宋" w:eastAsia="仿宋"/>
                <w:szCs w:val="21"/>
              </w:rPr>
            </w:pPr>
            <w:r>
              <w:rPr>
                <w:rFonts w:hint="eastAsia" w:ascii="仿宋" w:hAnsi="仿宋" w:eastAsia="仿宋"/>
                <w:szCs w:val="21"/>
              </w:rPr>
              <w:t>评分</w:t>
            </w:r>
          </w:p>
        </w:tc>
        <w:tc>
          <w:tcPr>
            <w:tcW w:w="709" w:type="dxa"/>
            <w:vAlign w:val="center"/>
          </w:tcPr>
          <w:p>
            <w:pPr>
              <w:jc w:val="center"/>
              <w:rPr>
                <w:rFonts w:hint="eastAsia" w:ascii="仿宋" w:hAnsi="仿宋" w:eastAsia="仿宋"/>
                <w:szCs w:val="21"/>
              </w:rPr>
            </w:pPr>
            <w:r>
              <w:rPr>
                <w:rFonts w:hint="eastAsia" w:ascii="仿宋" w:hAnsi="仿宋" w:eastAsia="仿宋"/>
                <w:szCs w:val="21"/>
              </w:rPr>
              <w:t>10</w:t>
            </w:r>
          </w:p>
        </w:tc>
        <w:tc>
          <w:tcPr>
            <w:tcW w:w="5568" w:type="dxa"/>
            <w:vAlign w:val="center"/>
          </w:tcPr>
          <w:p>
            <w:pPr>
              <w:jc w:val="both"/>
              <w:rPr>
                <w:rFonts w:hint="eastAsia" w:ascii="仿宋" w:hAnsi="仿宋" w:eastAsia="仿宋"/>
                <w:szCs w:val="21"/>
              </w:rPr>
            </w:pPr>
            <w:r>
              <w:rPr>
                <w:rFonts w:hint="eastAsia" w:ascii="仿宋" w:hAnsi="仿宋" w:eastAsia="仿宋"/>
                <w:szCs w:val="21"/>
              </w:rPr>
              <w:t>（一）评审内容及评分标准</w:t>
            </w:r>
          </w:p>
          <w:p>
            <w:pPr>
              <w:jc w:val="both"/>
              <w:rPr>
                <w:rFonts w:hint="eastAsia" w:ascii="仿宋" w:hAnsi="仿宋" w:eastAsia="仿宋"/>
                <w:szCs w:val="21"/>
                <w:highlight w:val="none"/>
                <w:lang w:eastAsia="zh-CN"/>
              </w:rPr>
            </w:pPr>
            <w:r>
              <w:rPr>
                <w:rFonts w:hint="eastAsia" w:ascii="仿宋" w:hAnsi="仿宋" w:eastAsia="仿宋"/>
                <w:szCs w:val="21"/>
                <w:highlight w:val="none"/>
              </w:rPr>
              <w:t>投标人自 2022 年 1 月 1 日至本项目投标截止时间（以合同签订时间为准）具有区级或以上政府部门委托的水利类技术审查</w:t>
            </w:r>
            <w:r>
              <w:rPr>
                <w:rFonts w:hint="eastAsia" w:ascii="仿宋" w:hAnsi="仿宋" w:eastAsia="仿宋"/>
                <w:szCs w:val="21"/>
                <w:highlight w:val="none"/>
                <w:lang w:eastAsia="zh-CN"/>
              </w:rPr>
              <w:t>、</w:t>
            </w:r>
            <w:r>
              <w:rPr>
                <w:rFonts w:hint="eastAsia" w:ascii="仿宋" w:hAnsi="仿宋" w:eastAsia="仿宋"/>
                <w:szCs w:val="21"/>
                <w:highlight w:val="none"/>
              </w:rPr>
              <w:t>水土保持方案技术审查</w:t>
            </w:r>
            <w:r>
              <w:rPr>
                <w:rFonts w:hint="eastAsia" w:ascii="仿宋" w:hAnsi="仿宋" w:eastAsia="仿宋"/>
                <w:szCs w:val="21"/>
                <w:highlight w:val="none"/>
                <w:lang w:eastAsia="zh-CN"/>
              </w:rPr>
              <w:t>、</w:t>
            </w:r>
            <w:r>
              <w:rPr>
                <w:rFonts w:hint="eastAsia" w:ascii="仿宋" w:hAnsi="仿宋" w:eastAsia="仿宋"/>
                <w:szCs w:val="21"/>
                <w:highlight w:val="none"/>
              </w:rPr>
              <w:t>节水类技术审查</w:t>
            </w:r>
            <w:r>
              <w:rPr>
                <w:rFonts w:hint="eastAsia" w:ascii="仿宋" w:hAnsi="仿宋" w:eastAsia="仿宋"/>
                <w:szCs w:val="21"/>
                <w:highlight w:val="none"/>
                <w:lang w:eastAsia="zh-CN"/>
              </w:rPr>
              <w:t>、</w:t>
            </w:r>
            <w:r>
              <w:rPr>
                <w:rFonts w:hint="eastAsia" w:ascii="仿宋" w:hAnsi="仿宋" w:eastAsia="仿宋"/>
                <w:szCs w:val="21"/>
                <w:highlight w:val="none"/>
              </w:rPr>
              <w:t>排水类技术审查服务</w:t>
            </w:r>
            <w:r>
              <w:rPr>
                <w:rFonts w:hint="eastAsia" w:ascii="仿宋" w:hAnsi="仿宋" w:eastAsia="仿宋"/>
                <w:szCs w:val="21"/>
                <w:highlight w:val="none"/>
                <w:lang w:eastAsia="zh-CN"/>
              </w:rPr>
              <w:t>项目工作</w:t>
            </w:r>
            <w:r>
              <w:rPr>
                <w:rFonts w:hint="eastAsia" w:ascii="仿宋" w:hAnsi="仿宋" w:eastAsia="仿宋"/>
                <w:szCs w:val="21"/>
                <w:highlight w:val="none"/>
              </w:rPr>
              <w:t>业绩情况</w:t>
            </w:r>
            <w:r>
              <w:rPr>
                <w:rFonts w:hint="eastAsia" w:ascii="仿宋" w:hAnsi="仿宋" w:eastAsia="仿宋"/>
                <w:szCs w:val="21"/>
                <w:highlight w:val="none"/>
                <w:lang w:eastAsia="zh-CN"/>
              </w:rPr>
              <w:t>。</w:t>
            </w:r>
          </w:p>
          <w:p>
            <w:pPr>
              <w:jc w:val="both"/>
              <w:rPr>
                <w:rFonts w:hint="eastAsia" w:ascii="仿宋" w:hAnsi="仿宋" w:eastAsia="仿宋"/>
                <w:szCs w:val="21"/>
              </w:rPr>
            </w:pPr>
            <w:r>
              <w:rPr>
                <w:rFonts w:hint="eastAsia" w:ascii="仿宋" w:hAnsi="仿宋" w:eastAsia="仿宋"/>
                <w:szCs w:val="21"/>
                <w:lang w:val="en-US" w:eastAsia="zh-CN"/>
              </w:rPr>
              <w:t>1.</w:t>
            </w:r>
            <w:r>
              <w:rPr>
                <w:rFonts w:hint="eastAsia" w:ascii="仿宋" w:hAnsi="仿宋" w:eastAsia="仿宋"/>
                <w:szCs w:val="21"/>
              </w:rPr>
              <w:t>单项合同同时包含上述三类或以上内容的，每提供一个业绩得</w:t>
            </w:r>
            <w:r>
              <w:rPr>
                <w:rFonts w:ascii="仿宋" w:hAnsi="仿宋" w:eastAsia="仿宋"/>
                <w:szCs w:val="21"/>
              </w:rPr>
              <w:t>50</w:t>
            </w:r>
            <w:r>
              <w:rPr>
                <w:rFonts w:hint="eastAsia" w:ascii="仿宋" w:hAnsi="仿宋" w:eastAsia="仿宋"/>
                <w:szCs w:val="21"/>
              </w:rPr>
              <w:t>分，最高得</w:t>
            </w:r>
            <w:r>
              <w:rPr>
                <w:rFonts w:ascii="仿宋" w:hAnsi="仿宋" w:eastAsia="仿宋"/>
                <w:szCs w:val="21"/>
              </w:rPr>
              <w:t>100</w:t>
            </w:r>
            <w:r>
              <w:rPr>
                <w:rFonts w:hint="eastAsia" w:ascii="仿宋" w:hAnsi="仿宋" w:eastAsia="仿宋"/>
                <w:szCs w:val="21"/>
              </w:rPr>
              <w:t>分。</w:t>
            </w:r>
          </w:p>
          <w:p>
            <w:pPr>
              <w:jc w:val="both"/>
              <w:rPr>
                <w:rFonts w:hint="eastAsia"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单项合同同时包含其中两类内容的，每提供一个业绩得20分，最高得40分。</w:t>
            </w:r>
          </w:p>
          <w:p>
            <w:pPr>
              <w:jc w:val="both"/>
              <w:rPr>
                <w:rFonts w:hint="eastAsia" w:ascii="仿宋" w:hAnsi="仿宋" w:eastAsia="仿宋"/>
                <w:szCs w:val="21"/>
              </w:rPr>
            </w:pPr>
            <w:r>
              <w:rPr>
                <w:rFonts w:hint="eastAsia" w:ascii="仿宋" w:hAnsi="仿宋" w:eastAsia="仿宋"/>
                <w:szCs w:val="21"/>
                <w:lang w:val="en-US" w:eastAsia="zh-CN"/>
              </w:rPr>
              <w:t>3.</w:t>
            </w:r>
            <w:r>
              <w:rPr>
                <w:rFonts w:hint="eastAsia" w:ascii="仿宋" w:hAnsi="仿宋" w:eastAsia="仿宋"/>
                <w:szCs w:val="21"/>
              </w:rPr>
              <w:t>单项合同包含其中一类内容的，每提供一个业绩得</w:t>
            </w:r>
            <w:r>
              <w:rPr>
                <w:rFonts w:ascii="仿宋" w:hAnsi="仿宋" w:eastAsia="仿宋"/>
                <w:szCs w:val="21"/>
              </w:rPr>
              <w:t>1</w:t>
            </w:r>
            <w:r>
              <w:rPr>
                <w:rFonts w:hint="eastAsia" w:ascii="仿宋" w:hAnsi="仿宋" w:eastAsia="仿宋"/>
                <w:szCs w:val="21"/>
              </w:rPr>
              <w:t>0分，最高得</w:t>
            </w:r>
            <w:r>
              <w:rPr>
                <w:rFonts w:ascii="仿宋" w:hAnsi="仿宋" w:eastAsia="仿宋"/>
                <w:szCs w:val="21"/>
              </w:rPr>
              <w:t>2</w:t>
            </w:r>
            <w:r>
              <w:rPr>
                <w:rFonts w:hint="eastAsia" w:ascii="仿宋" w:hAnsi="仿宋" w:eastAsia="仿宋"/>
                <w:szCs w:val="21"/>
              </w:rPr>
              <w:t>0分。</w:t>
            </w:r>
          </w:p>
          <w:p>
            <w:pPr>
              <w:jc w:val="both"/>
              <w:rPr>
                <w:rFonts w:hint="eastAsia" w:ascii="仿宋" w:hAnsi="仿宋" w:eastAsia="仿宋"/>
                <w:szCs w:val="21"/>
              </w:rPr>
            </w:pPr>
            <w:r>
              <w:rPr>
                <w:rFonts w:hint="eastAsia" w:ascii="仿宋" w:hAnsi="仿宋" w:eastAsia="仿宋"/>
                <w:szCs w:val="21"/>
              </w:rPr>
              <w:t>同一项目续签的不重复得分。</w:t>
            </w:r>
          </w:p>
          <w:p>
            <w:pPr>
              <w:jc w:val="both"/>
              <w:rPr>
                <w:rFonts w:hint="eastAsia" w:ascii="仿宋" w:hAnsi="仿宋" w:eastAsia="仿宋"/>
                <w:szCs w:val="21"/>
              </w:rPr>
            </w:pPr>
            <w:r>
              <w:rPr>
                <w:rFonts w:hint="eastAsia" w:ascii="仿宋" w:hAnsi="仿宋" w:eastAsia="仿宋"/>
                <w:szCs w:val="21"/>
              </w:rPr>
              <w:t>（二）提供文件要求</w:t>
            </w:r>
          </w:p>
          <w:p>
            <w:pPr>
              <w:jc w:val="both"/>
              <w:rPr>
                <w:rFonts w:hint="eastAsia" w:ascii="仿宋" w:hAnsi="仿宋" w:eastAsia="仿宋"/>
                <w:szCs w:val="21"/>
              </w:rPr>
            </w:pPr>
            <w:r>
              <w:rPr>
                <w:rFonts w:hint="eastAsia" w:ascii="仿宋" w:hAnsi="仿宋" w:eastAsia="仿宋"/>
                <w:szCs w:val="21"/>
              </w:rPr>
              <w:t>投标人提供的每项业绩须按以下要求提供完整准确的证明文件，如未按以下要求提供完整证明文件的业绩不计分，长期服务续签合同只计算一个业绩：</w:t>
            </w:r>
          </w:p>
          <w:p>
            <w:pPr>
              <w:jc w:val="both"/>
              <w:rPr>
                <w:rFonts w:hint="eastAsia" w:ascii="仿宋" w:hAnsi="仿宋" w:eastAsia="仿宋"/>
                <w:szCs w:val="21"/>
              </w:rPr>
            </w:pPr>
            <w:r>
              <w:rPr>
                <w:rFonts w:hint="eastAsia" w:ascii="仿宋" w:hAnsi="仿宋" w:eastAsia="仿宋"/>
                <w:szCs w:val="21"/>
              </w:rPr>
              <w:t>1.中标通知书；</w:t>
            </w:r>
          </w:p>
          <w:p>
            <w:pPr>
              <w:jc w:val="both"/>
              <w:rPr>
                <w:rFonts w:hint="eastAsia" w:ascii="仿宋" w:hAnsi="仿宋" w:eastAsia="仿宋"/>
                <w:szCs w:val="21"/>
              </w:rPr>
            </w:pPr>
            <w:r>
              <w:rPr>
                <w:rFonts w:hint="eastAsia" w:ascii="仿宋" w:hAnsi="仿宋" w:eastAsia="仿宋"/>
                <w:szCs w:val="21"/>
              </w:rPr>
              <w:t>2.提供合同关键页（包括但不限于合同的项目名称、服务内容、签订日期、合同双方签字盖章页）；</w:t>
            </w:r>
          </w:p>
          <w:p>
            <w:pPr>
              <w:jc w:val="both"/>
              <w:rPr>
                <w:rFonts w:hint="eastAsia" w:ascii="仿宋" w:hAnsi="仿宋" w:eastAsia="仿宋"/>
                <w:szCs w:val="21"/>
              </w:rPr>
            </w:pPr>
            <w:r>
              <w:rPr>
                <w:rFonts w:hint="eastAsia" w:ascii="仿宋" w:hAnsi="仿宋" w:eastAsia="仿宋"/>
                <w:szCs w:val="21"/>
              </w:rPr>
              <w:t>3.提供项目采购单位或被服务单位出具的履约评价证明，需加盖合同招标方公章（或招标方业务章）；证明文件的内容必须包括但不限于合同的项目名称、总体履约评价结果、出具证明的签署日期等相关内容；如提交的证明材料其评价结果没有结论而仅是打分的（比如打100分、98分、95分、85分等的）不计分；</w:t>
            </w:r>
          </w:p>
          <w:p>
            <w:pPr>
              <w:jc w:val="both"/>
              <w:rPr>
                <w:rFonts w:hint="eastAsia" w:ascii="仿宋" w:hAnsi="仿宋" w:eastAsia="仿宋"/>
                <w:szCs w:val="21"/>
              </w:rPr>
            </w:pPr>
            <w:r>
              <w:rPr>
                <w:rFonts w:hint="eastAsia" w:ascii="仿宋" w:hAnsi="仿宋" w:eastAsia="仿宋"/>
                <w:szCs w:val="21"/>
              </w:rPr>
              <w:t>以上资料原件备查。评分中出现无证明资料或专家无法凭所提供资料判断是否得分的情况，一律作不得分处理。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jc w:val="center"/>
        </w:trPr>
        <w:tc>
          <w:tcPr>
            <w:tcW w:w="571" w:type="dxa"/>
            <w:vAlign w:val="center"/>
          </w:tcPr>
          <w:p>
            <w:pPr>
              <w:jc w:val="center"/>
              <w:rPr>
                <w:rFonts w:hint="eastAsia" w:ascii="仿宋" w:hAnsi="仿宋" w:eastAsia="仿宋"/>
                <w:szCs w:val="21"/>
              </w:rPr>
            </w:pPr>
            <w:r>
              <w:rPr>
                <w:rFonts w:hint="eastAsia" w:ascii="仿宋" w:hAnsi="仿宋" w:eastAsia="仿宋"/>
                <w:szCs w:val="21"/>
              </w:rPr>
              <w:t>2</w:t>
            </w:r>
          </w:p>
        </w:tc>
        <w:tc>
          <w:tcPr>
            <w:tcW w:w="994" w:type="dxa"/>
            <w:vAlign w:val="center"/>
          </w:tcPr>
          <w:p>
            <w:pPr>
              <w:jc w:val="center"/>
              <w:rPr>
                <w:rFonts w:hint="eastAsia" w:ascii="仿宋" w:hAnsi="仿宋" w:eastAsia="仿宋"/>
                <w:szCs w:val="21"/>
              </w:rPr>
            </w:pPr>
            <w:r>
              <w:rPr>
                <w:rFonts w:hint="eastAsia" w:ascii="仿宋" w:hAnsi="仿宋" w:eastAsia="仿宋"/>
                <w:szCs w:val="21"/>
              </w:rPr>
              <w:t>履约评价</w:t>
            </w:r>
          </w:p>
        </w:tc>
        <w:tc>
          <w:tcPr>
            <w:tcW w:w="851" w:type="dxa"/>
            <w:vAlign w:val="center"/>
          </w:tcPr>
          <w:p>
            <w:pPr>
              <w:jc w:val="center"/>
              <w:rPr>
                <w:rFonts w:hint="eastAsia" w:ascii="仿宋" w:hAnsi="仿宋" w:eastAsia="仿宋"/>
                <w:szCs w:val="21"/>
              </w:rPr>
            </w:pPr>
            <w:r>
              <w:rPr>
                <w:rFonts w:hint="eastAsia" w:ascii="仿宋" w:hAnsi="仿宋" w:eastAsia="仿宋"/>
                <w:szCs w:val="21"/>
              </w:rPr>
              <w:t>客观</w:t>
            </w:r>
          </w:p>
          <w:p>
            <w:pPr>
              <w:jc w:val="center"/>
              <w:rPr>
                <w:rFonts w:hint="eastAsia" w:ascii="仿宋" w:hAnsi="仿宋" w:eastAsia="仿宋"/>
                <w:szCs w:val="21"/>
              </w:rPr>
            </w:pPr>
            <w:r>
              <w:rPr>
                <w:rFonts w:hint="eastAsia" w:ascii="仿宋" w:hAnsi="仿宋" w:eastAsia="仿宋"/>
                <w:szCs w:val="21"/>
              </w:rPr>
              <w:t>评分</w:t>
            </w:r>
          </w:p>
        </w:tc>
        <w:tc>
          <w:tcPr>
            <w:tcW w:w="709" w:type="dxa"/>
            <w:vAlign w:val="center"/>
          </w:tcPr>
          <w:p>
            <w:pPr>
              <w:jc w:val="center"/>
              <w:rPr>
                <w:rFonts w:hint="eastAsia" w:ascii="仿宋" w:hAnsi="仿宋" w:eastAsia="仿宋"/>
                <w:szCs w:val="21"/>
              </w:rPr>
            </w:pPr>
            <w:r>
              <w:rPr>
                <w:rFonts w:hint="eastAsia" w:ascii="仿宋" w:hAnsi="仿宋" w:eastAsia="仿宋"/>
                <w:szCs w:val="21"/>
              </w:rPr>
              <w:t>5</w:t>
            </w:r>
          </w:p>
        </w:tc>
        <w:tc>
          <w:tcPr>
            <w:tcW w:w="5568" w:type="dxa"/>
            <w:vAlign w:val="center"/>
          </w:tcPr>
          <w:p>
            <w:pPr>
              <w:jc w:val="both"/>
              <w:rPr>
                <w:rFonts w:hint="eastAsia" w:ascii="仿宋" w:hAnsi="仿宋" w:eastAsia="仿宋"/>
                <w:szCs w:val="21"/>
              </w:rPr>
            </w:pPr>
            <w:r>
              <w:rPr>
                <w:rFonts w:hint="eastAsia" w:ascii="仿宋" w:hAnsi="仿宋" w:eastAsia="仿宋"/>
                <w:szCs w:val="21"/>
              </w:rPr>
              <w:t>（一）评审内容及评分标准</w:t>
            </w:r>
          </w:p>
          <w:p>
            <w:pPr>
              <w:jc w:val="both"/>
              <w:rPr>
                <w:rFonts w:hint="eastAsia" w:ascii="仿宋" w:hAnsi="仿宋" w:eastAsia="仿宋"/>
                <w:szCs w:val="21"/>
              </w:rPr>
            </w:pPr>
            <w:r>
              <w:rPr>
                <w:rFonts w:hint="eastAsia" w:ascii="仿宋" w:hAnsi="仿宋" w:eastAsia="仿宋"/>
                <w:szCs w:val="21"/>
              </w:rPr>
              <w:t>投标人在上述“有效业绩”评审项中参加评审的业绩，能够提供用户出具的履约评价文件的，根据履约评价情况得分，每提供一个评价（或验收）为优的得50分，最高得100分。</w:t>
            </w:r>
          </w:p>
          <w:p>
            <w:pPr>
              <w:jc w:val="both"/>
              <w:rPr>
                <w:rFonts w:hint="eastAsia" w:ascii="仿宋" w:hAnsi="仿宋" w:eastAsia="仿宋"/>
                <w:szCs w:val="21"/>
              </w:rPr>
            </w:pPr>
            <w:r>
              <w:rPr>
                <w:rFonts w:hint="eastAsia" w:ascii="仿宋" w:hAnsi="仿宋" w:eastAsia="仿宋"/>
                <w:szCs w:val="21"/>
              </w:rPr>
              <w:t>（二）提供文件要求</w:t>
            </w:r>
          </w:p>
          <w:p>
            <w:pPr>
              <w:jc w:val="both"/>
              <w:rPr>
                <w:rFonts w:hint="eastAsia" w:ascii="仿宋" w:hAnsi="仿宋" w:eastAsia="仿宋"/>
                <w:szCs w:val="21"/>
              </w:rPr>
            </w:pPr>
            <w:r>
              <w:rPr>
                <w:rFonts w:hint="eastAsia" w:ascii="仿宋" w:hAnsi="仿宋" w:eastAsia="仿宋"/>
                <w:szCs w:val="21"/>
              </w:rPr>
              <w:t>须提供加盖用户公章（或招标方业务章）的履约评价书，原件备查。未提供证明材料或者提供的证明材料不符合要求或提供的证明材料不清晰评审专家无法辨认的，不得分。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571" w:type="dxa"/>
            <w:vAlign w:val="center"/>
          </w:tcPr>
          <w:p>
            <w:pPr>
              <w:jc w:val="center"/>
              <w:rPr>
                <w:rFonts w:hint="eastAsia" w:ascii="仿宋" w:hAnsi="仿宋" w:eastAsia="仿宋"/>
                <w:szCs w:val="21"/>
              </w:rPr>
            </w:pPr>
            <w:r>
              <w:rPr>
                <w:rFonts w:hint="eastAsia" w:ascii="仿宋" w:hAnsi="仿宋" w:eastAsia="仿宋"/>
                <w:szCs w:val="21"/>
              </w:rPr>
              <w:t>3</w:t>
            </w:r>
          </w:p>
        </w:tc>
        <w:tc>
          <w:tcPr>
            <w:tcW w:w="994" w:type="dxa"/>
            <w:vAlign w:val="center"/>
          </w:tcPr>
          <w:p>
            <w:pPr>
              <w:jc w:val="center"/>
              <w:rPr>
                <w:rFonts w:hint="eastAsia" w:ascii="仿宋" w:hAnsi="仿宋" w:eastAsia="仿宋"/>
                <w:szCs w:val="21"/>
              </w:rPr>
            </w:pPr>
            <w:r>
              <w:rPr>
                <w:rFonts w:hint="eastAsia" w:ascii="仿宋" w:hAnsi="仿宋" w:eastAsia="仿宋"/>
                <w:szCs w:val="21"/>
              </w:rPr>
              <w:t>获得相关认证情况</w:t>
            </w:r>
          </w:p>
        </w:tc>
        <w:tc>
          <w:tcPr>
            <w:tcW w:w="851" w:type="dxa"/>
            <w:vAlign w:val="center"/>
          </w:tcPr>
          <w:p>
            <w:pPr>
              <w:jc w:val="center"/>
              <w:rPr>
                <w:rFonts w:hint="eastAsia" w:ascii="仿宋" w:hAnsi="仿宋" w:eastAsia="仿宋"/>
                <w:szCs w:val="21"/>
              </w:rPr>
            </w:pPr>
            <w:r>
              <w:rPr>
                <w:rFonts w:hint="eastAsia" w:ascii="仿宋" w:hAnsi="仿宋" w:eastAsia="仿宋"/>
                <w:szCs w:val="21"/>
              </w:rPr>
              <w:t>客观</w:t>
            </w:r>
          </w:p>
          <w:p>
            <w:pPr>
              <w:jc w:val="center"/>
              <w:rPr>
                <w:rFonts w:hint="eastAsia" w:ascii="仿宋" w:hAnsi="仿宋" w:eastAsia="仿宋"/>
                <w:szCs w:val="21"/>
              </w:rPr>
            </w:pPr>
            <w:r>
              <w:rPr>
                <w:rFonts w:hint="eastAsia" w:ascii="仿宋" w:hAnsi="仿宋" w:eastAsia="仿宋"/>
                <w:szCs w:val="21"/>
              </w:rPr>
              <w:t>评分</w:t>
            </w:r>
          </w:p>
        </w:tc>
        <w:tc>
          <w:tcPr>
            <w:tcW w:w="709" w:type="dxa"/>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10</w:t>
            </w:r>
          </w:p>
        </w:tc>
        <w:tc>
          <w:tcPr>
            <w:tcW w:w="5568" w:type="dxa"/>
            <w:vAlign w:val="center"/>
          </w:tcPr>
          <w:p>
            <w:pPr>
              <w:jc w:val="both"/>
              <w:rPr>
                <w:rFonts w:hint="eastAsia" w:ascii="仿宋" w:hAnsi="仿宋" w:eastAsia="仿宋"/>
                <w:szCs w:val="21"/>
              </w:rPr>
            </w:pPr>
            <w:r>
              <w:rPr>
                <w:rFonts w:hint="eastAsia" w:ascii="仿宋" w:hAnsi="仿宋" w:eastAsia="仿宋"/>
                <w:szCs w:val="21"/>
              </w:rPr>
              <w:t>（一）评审内容及评分标准</w:t>
            </w:r>
          </w:p>
          <w:p>
            <w:pPr>
              <w:jc w:val="both"/>
              <w:rPr>
                <w:rFonts w:hint="eastAsia" w:ascii="仿宋" w:hAnsi="仿宋" w:eastAsia="仿宋"/>
                <w:szCs w:val="21"/>
              </w:rPr>
            </w:pPr>
            <w:r>
              <w:rPr>
                <w:rFonts w:hint="eastAsia" w:ascii="仿宋" w:hAnsi="仿宋" w:eastAsia="仿宋"/>
                <w:szCs w:val="21"/>
              </w:rPr>
              <w:t>提供有效期内的相关认证证书：</w:t>
            </w:r>
          </w:p>
          <w:p>
            <w:pPr>
              <w:jc w:val="both"/>
              <w:rPr>
                <w:rFonts w:hint="eastAsia" w:ascii="仿宋" w:hAnsi="仿宋" w:eastAsia="仿宋"/>
                <w:szCs w:val="21"/>
              </w:rPr>
            </w:pPr>
            <w:r>
              <w:rPr>
                <w:rFonts w:hint="eastAsia" w:ascii="仿宋" w:hAnsi="仿宋" w:eastAsia="仿宋"/>
                <w:szCs w:val="21"/>
              </w:rPr>
              <w:t>1.质量管理体系认证证书；</w:t>
            </w:r>
          </w:p>
          <w:p>
            <w:pPr>
              <w:jc w:val="both"/>
              <w:rPr>
                <w:rFonts w:hint="eastAsia" w:ascii="仿宋" w:hAnsi="仿宋" w:eastAsia="仿宋"/>
                <w:szCs w:val="21"/>
              </w:rPr>
            </w:pPr>
            <w:r>
              <w:rPr>
                <w:rFonts w:hint="eastAsia" w:ascii="仿宋" w:hAnsi="仿宋" w:eastAsia="仿宋"/>
                <w:szCs w:val="21"/>
              </w:rPr>
              <w:t>2.环境管理体系认证证书；</w:t>
            </w:r>
          </w:p>
          <w:p>
            <w:pPr>
              <w:jc w:val="both"/>
              <w:rPr>
                <w:rFonts w:hint="eastAsia" w:ascii="仿宋" w:hAnsi="仿宋" w:eastAsia="仿宋"/>
                <w:szCs w:val="21"/>
                <w:lang w:eastAsia="zh-CN"/>
              </w:rPr>
            </w:pPr>
            <w:r>
              <w:rPr>
                <w:rFonts w:hint="eastAsia" w:ascii="仿宋" w:hAnsi="仿宋" w:eastAsia="仿宋"/>
                <w:szCs w:val="21"/>
              </w:rPr>
              <w:t>3.职业健康安全管理体系认证证书</w:t>
            </w:r>
            <w:r>
              <w:rPr>
                <w:rFonts w:hint="eastAsia" w:ascii="仿宋" w:hAnsi="仿宋" w:eastAsia="仿宋"/>
                <w:szCs w:val="21"/>
                <w:lang w:eastAsia="zh-CN"/>
              </w:rPr>
              <w:t>；</w:t>
            </w:r>
          </w:p>
          <w:p>
            <w:pPr>
              <w:jc w:val="both"/>
              <w:rPr>
                <w:rFonts w:hint="eastAsia" w:ascii="仿宋" w:hAnsi="仿宋" w:eastAsia="仿宋"/>
                <w:szCs w:val="21"/>
                <w:lang w:eastAsia="zh-CN"/>
              </w:rPr>
            </w:pPr>
            <w:r>
              <w:rPr>
                <w:rFonts w:hint="eastAsia" w:ascii="仿宋" w:hAnsi="仿宋" w:eastAsia="仿宋"/>
                <w:szCs w:val="21"/>
              </w:rPr>
              <w:t>4.服务质量评价体系认证证书</w:t>
            </w:r>
            <w:r>
              <w:rPr>
                <w:rFonts w:hint="eastAsia" w:ascii="仿宋" w:hAnsi="仿宋" w:eastAsia="仿宋"/>
                <w:szCs w:val="21"/>
                <w:lang w:eastAsia="zh-CN"/>
              </w:rPr>
              <w:t>；</w:t>
            </w:r>
          </w:p>
          <w:p>
            <w:pPr>
              <w:jc w:val="both"/>
              <w:rPr>
                <w:rFonts w:hint="eastAsia" w:ascii="仿宋" w:hAnsi="仿宋" w:eastAsia="仿宋"/>
                <w:szCs w:val="21"/>
                <w:lang w:eastAsia="zh-CN"/>
              </w:rPr>
            </w:pPr>
            <w:r>
              <w:rPr>
                <w:rFonts w:hint="eastAsia" w:ascii="仿宋" w:hAnsi="仿宋" w:eastAsia="仿宋"/>
                <w:szCs w:val="21"/>
              </w:rPr>
              <w:t>5.履约能力评价服务认证证书</w:t>
            </w:r>
            <w:r>
              <w:rPr>
                <w:rFonts w:hint="eastAsia" w:ascii="仿宋" w:hAnsi="仿宋" w:eastAsia="仿宋"/>
                <w:szCs w:val="21"/>
                <w:lang w:eastAsia="zh-CN"/>
              </w:rPr>
              <w:t>。</w:t>
            </w:r>
          </w:p>
          <w:p>
            <w:pPr>
              <w:jc w:val="both"/>
              <w:rPr>
                <w:rFonts w:hint="eastAsia" w:ascii="仿宋" w:hAnsi="仿宋" w:eastAsia="仿宋"/>
                <w:szCs w:val="21"/>
              </w:rPr>
            </w:pPr>
            <w:r>
              <w:rPr>
                <w:rFonts w:hint="eastAsia" w:ascii="仿宋" w:hAnsi="仿宋" w:eastAsia="仿宋"/>
                <w:szCs w:val="21"/>
              </w:rPr>
              <w:t>每提供一项得20分，以上5项累计不超过100分。</w:t>
            </w:r>
          </w:p>
          <w:p>
            <w:pPr>
              <w:jc w:val="both"/>
              <w:rPr>
                <w:rFonts w:hint="eastAsia" w:ascii="仿宋" w:hAnsi="仿宋" w:eastAsia="仿宋"/>
                <w:szCs w:val="21"/>
              </w:rPr>
            </w:pPr>
            <w:r>
              <w:rPr>
                <w:rFonts w:hint="eastAsia" w:ascii="仿宋" w:hAnsi="仿宋" w:eastAsia="仿宋"/>
                <w:szCs w:val="21"/>
              </w:rPr>
              <w:t>（二）提供文件要求</w:t>
            </w:r>
          </w:p>
          <w:p>
            <w:pPr>
              <w:jc w:val="both"/>
              <w:rPr>
                <w:rFonts w:hint="eastAsia" w:ascii="仿宋" w:hAnsi="仿宋" w:eastAsia="仿宋"/>
                <w:szCs w:val="21"/>
              </w:rPr>
            </w:pPr>
            <w:r>
              <w:rPr>
                <w:rFonts w:hint="eastAsia" w:ascii="仿宋" w:hAnsi="仿宋" w:eastAsia="仿宋"/>
                <w:szCs w:val="21"/>
              </w:rPr>
              <w:t>投标人提供认证证书扫描件（原件备查），同时提供在全国认证认可信息公共服务平台（认e云）查询截图且显示有效（http://cx.cnca.cn）。未提供证明材料或者提供的证明材料不符合要求或提供的证明材料不清晰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125" w:type="dxa"/>
            <w:gridSpan w:val="4"/>
            <w:vAlign w:val="center"/>
          </w:tcPr>
          <w:p>
            <w:pPr>
              <w:jc w:val="center"/>
              <w:rPr>
                <w:rFonts w:hint="eastAsia" w:ascii="仿宋" w:hAnsi="仿宋" w:eastAsia="仿宋"/>
                <w:b/>
                <w:bCs/>
                <w:szCs w:val="21"/>
              </w:rPr>
            </w:pPr>
            <w:r>
              <w:rPr>
                <w:rFonts w:hint="eastAsia" w:ascii="仿宋" w:hAnsi="仿宋" w:eastAsia="仿宋"/>
                <w:b/>
                <w:bCs/>
                <w:szCs w:val="21"/>
              </w:rPr>
              <w:t>四、诚信部分</w:t>
            </w:r>
          </w:p>
        </w:tc>
        <w:tc>
          <w:tcPr>
            <w:tcW w:w="5568" w:type="dxa"/>
            <w:vAlign w:val="center"/>
          </w:tcPr>
          <w:p>
            <w:pPr>
              <w:ind w:left="216"/>
              <w:jc w:val="center"/>
              <w:rPr>
                <w:rFonts w:hint="eastAsia" w:ascii="仿宋" w:hAnsi="仿宋" w:eastAsia="仿宋"/>
                <w:b/>
                <w:bCs/>
                <w:szCs w:val="21"/>
              </w:rPr>
            </w:pPr>
            <w:r>
              <w:rPr>
                <w:rFonts w:ascii="仿宋" w:hAnsi="仿宋" w:eastAsia="仿宋"/>
                <w:b/>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71" w:type="dxa"/>
            <w:vAlign w:val="center"/>
          </w:tcPr>
          <w:p>
            <w:pPr>
              <w:jc w:val="center"/>
              <w:rPr>
                <w:rFonts w:hint="eastAsia" w:ascii="仿宋" w:hAnsi="仿宋" w:eastAsia="仿宋"/>
                <w:szCs w:val="21"/>
              </w:rPr>
            </w:pPr>
            <w:r>
              <w:rPr>
                <w:rFonts w:hint="eastAsia" w:ascii="仿宋" w:hAnsi="仿宋" w:eastAsia="仿宋"/>
                <w:szCs w:val="21"/>
              </w:rPr>
              <w:t>序号</w:t>
            </w:r>
          </w:p>
        </w:tc>
        <w:tc>
          <w:tcPr>
            <w:tcW w:w="1845" w:type="dxa"/>
            <w:gridSpan w:val="2"/>
            <w:vAlign w:val="center"/>
          </w:tcPr>
          <w:p>
            <w:pPr>
              <w:jc w:val="center"/>
              <w:rPr>
                <w:rFonts w:hint="eastAsia" w:ascii="仿宋" w:hAnsi="仿宋" w:eastAsia="仿宋"/>
                <w:szCs w:val="21"/>
              </w:rPr>
            </w:pPr>
            <w:r>
              <w:rPr>
                <w:rFonts w:hint="eastAsia" w:ascii="仿宋" w:hAnsi="仿宋" w:eastAsia="仿宋"/>
                <w:szCs w:val="21"/>
              </w:rPr>
              <w:t>评分因素</w:t>
            </w:r>
          </w:p>
        </w:tc>
        <w:tc>
          <w:tcPr>
            <w:tcW w:w="709" w:type="dxa"/>
            <w:vAlign w:val="center"/>
          </w:tcPr>
          <w:p>
            <w:pPr>
              <w:jc w:val="center"/>
              <w:rPr>
                <w:rFonts w:hint="eastAsia" w:ascii="仿宋" w:hAnsi="仿宋" w:eastAsia="仿宋"/>
                <w:szCs w:val="21"/>
              </w:rPr>
            </w:pPr>
            <w:r>
              <w:rPr>
                <w:rFonts w:ascii="仿宋" w:hAnsi="仿宋" w:eastAsia="仿宋"/>
                <w:szCs w:val="21"/>
              </w:rPr>
              <w:t>权重</w:t>
            </w:r>
            <w:r>
              <w:rPr>
                <w:rFonts w:hint="eastAsia" w:ascii="仿宋" w:hAnsi="仿宋" w:eastAsia="仿宋"/>
                <w:szCs w:val="21"/>
              </w:rPr>
              <w:t>（%）</w:t>
            </w:r>
          </w:p>
        </w:tc>
        <w:tc>
          <w:tcPr>
            <w:tcW w:w="5568" w:type="dxa"/>
            <w:vAlign w:val="center"/>
          </w:tcPr>
          <w:p>
            <w:pPr>
              <w:jc w:val="center"/>
              <w:rPr>
                <w:rFonts w:hint="eastAsia" w:ascii="仿宋" w:hAnsi="仿宋" w:eastAsia="仿宋"/>
                <w:szCs w:val="21"/>
              </w:rPr>
            </w:pPr>
            <w:r>
              <w:rPr>
                <w:rFonts w:hint="eastAsia" w:ascii="仿宋" w:hAnsi="仿宋" w:eastAsia="仿宋"/>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571" w:type="dxa"/>
            <w:vAlign w:val="center"/>
          </w:tcPr>
          <w:p>
            <w:pPr>
              <w:jc w:val="center"/>
              <w:rPr>
                <w:rFonts w:hint="eastAsia" w:ascii="仿宋" w:hAnsi="仿宋" w:eastAsia="仿宋"/>
                <w:szCs w:val="21"/>
              </w:rPr>
            </w:pPr>
            <w:r>
              <w:rPr>
                <w:rFonts w:hint="eastAsia" w:ascii="仿宋" w:hAnsi="仿宋" w:eastAsia="仿宋"/>
                <w:szCs w:val="21"/>
              </w:rPr>
              <w:t>1</w:t>
            </w:r>
          </w:p>
        </w:tc>
        <w:tc>
          <w:tcPr>
            <w:tcW w:w="1845" w:type="dxa"/>
            <w:gridSpan w:val="2"/>
            <w:vAlign w:val="center"/>
          </w:tcPr>
          <w:p>
            <w:pPr>
              <w:jc w:val="center"/>
              <w:rPr>
                <w:rFonts w:hint="eastAsia" w:ascii="仿宋" w:hAnsi="仿宋" w:eastAsia="仿宋"/>
                <w:szCs w:val="21"/>
              </w:rPr>
            </w:pPr>
            <w:r>
              <w:rPr>
                <w:rFonts w:hint="eastAsia" w:ascii="仿宋" w:hAnsi="仿宋" w:eastAsia="仿宋"/>
                <w:szCs w:val="21"/>
              </w:rPr>
              <w:t>诚信评审</w:t>
            </w:r>
          </w:p>
        </w:tc>
        <w:tc>
          <w:tcPr>
            <w:tcW w:w="709" w:type="dxa"/>
            <w:vAlign w:val="center"/>
          </w:tcPr>
          <w:p>
            <w:pPr>
              <w:jc w:val="center"/>
              <w:rPr>
                <w:rFonts w:hint="eastAsia" w:ascii="仿宋" w:hAnsi="仿宋" w:eastAsia="仿宋"/>
                <w:szCs w:val="21"/>
              </w:rPr>
            </w:pPr>
            <w:r>
              <w:rPr>
                <w:rFonts w:ascii="仿宋" w:hAnsi="仿宋" w:eastAsia="仿宋"/>
                <w:szCs w:val="21"/>
              </w:rPr>
              <w:t>5</w:t>
            </w:r>
          </w:p>
        </w:tc>
        <w:tc>
          <w:tcPr>
            <w:tcW w:w="5568" w:type="dxa"/>
            <w:vAlign w:val="center"/>
          </w:tcPr>
          <w:p>
            <w:pPr>
              <w:jc w:val="both"/>
              <w:rPr>
                <w:rFonts w:hint="eastAsia" w:ascii="仿宋" w:hAnsi="仿宋" w:eastAsia="仿宋" w:cs="Times New Roman"/>
              </w:rPr>
            </w:pPr>
            <w:r>
              <w:rPr>
                <w:rFonts w:hint="eastAsia" w:ascii="仿宋" w:hAnsi="仿宋" w:eastAsia="仿宋" w:cs="Times New Roman"/>
                <w:lang w:val="en-US" w:eastAsia="zh-CN"/>
              </w:rPr>
              <w:t>1.</w:t>
            </w:r>
            <w:r>
              <w:rPr>
                <w:rFonts w:hint="eastAsia" w:ascii="仿宋" w:hAnsi="仿宋" w:eastAsia="仿宋" w:cs="Times New Roman"/>
              </w:rPr>
              <w:t>对投标人在政府采购领域诚信情况进行评审：</w:t>
            </w:r>
          </w:p>
          <w:p>
            <w:pPr>
              <w:jc w:val="both"/>
              <w:rPr>
                <w:rFonts w:hint="eastAsia" w:ascii="仿宋" w:hAnsi="仿宋" w:eastAsia="仿宋" w:cs="Times New Roman"/>
                <w:lang w:eastAsia="zh-CN"/>
              </w:rPr>
            </w:pPr>
            <w:r>
              <w:rPr>
                <w:rFonts w:hint="eastAsia" w:ascii="仿宋" w:hAnsi="仿宋" w:eastAsia="仿宋" w:cs="Times New Roman"/>
              </w:rPr>
              <w:t>投标截止时间前，投标人未被列入失信被执行人、重大税收违法案件当事人名单、政府采购严重违法失信行为记录名单的，得</w:t>
            </w:r>
            <w:r>
              <w:rPr>
                <w:rFonts w:hint="eastAsia" w:ascii="仿宋" w:hAnsi="仿宋" w:eastAsia="仿宋" w:cs="Times New Roman"/>
                <w:lang w:val="en-US" w:eastAsia="zh-CN"/>
              </w:rPr>
              <w:t>40分</w:t>
            </w:r>
            <w:r>
              <w:rPr>
                <w:rFonts w:hint="eastAsia" w:ascii="仿宋" w:hAnsi="仿宋" w:eastAsia="仿宋" w:cs="Times New Roman"/>
              </w:rPr>
              <w:t>，有以上情形的不得分。</w:t>
            </w:r>
            <w:r>
              <w:rPr>
                <w:rFonts w:hint="eastAsia" w:ascii="仿宋" w:hAnsi="仿宋" w:eastAsia="仿宋" w:cs="Times New Roman"/>
                <w:lang w:eastAsia="zh-CN"/>
              </w:rPr>
              <w:t>【</w:t>
            </w:r>
            <w:r>
              <w:rPr>
                <w:rFonts w:hint="eastAsia" w:ascii="仿宋" w:hAnsi="仿宋" w:eastAsia="仿宋" w:cs="Times New Roman"/>
              </w:rPr>
              <w:t>投标人须提供通过“信用中国”网站（www.creditchina.gov.cn）、中国政府采购网（www.ccgp.gov.cn）渠道查询的信用记录截图</w:t>
            </w:r>
            <w:r>
              <w:rPr>
                <w:rFonts w:hint="eastAsia" w:ascii="仿宋" w:hAnsi="仿宋" w:eastAsia="仿宋" w:cs="Times New Roman"/>
                <w:lang w:eastAsia="zh-CN"/>
              </w:rPr>
              <w:t>】</w:t>
            </w:r>
            <w:r>
              <w:rPr>
                <w:rFonts w:hint="eastAsia" w:ascii="仿宋" w:hAnsi="仿宋" w:eastAsia="仿宋" w:cs="Times New Roman"/>
              </w:rPr>
              <w:t>。</w:t>
            </w:r>
          </w:p>
          <w:p>
            <w:pPr>
              <w:jc w:val="both"/>
              <w:rPr>
                <w:rFonts w:hint="eastAsia" w:ascii="仿宋" w:hAnsi="仿宋" w:eastAsia="仿宋" w:cs="Times New Roman"/>
              </w:rPr>
            </w:pPr>
            <w:r>
              <w:rPr>
                <w:rFonts w:hint="eastAsia" w:ascii="仿宋" w:hAnsi="仿宋" w:eastAsia="仿宋" w:cs="Times New Roman"/>
                <w:lang w:val="en-US" w:eastAsia="zh-CN"/>
              </w:rPr>
              <w:t>2.</w:t>
            </w:r>
            <w:r>
              <w:rPr>
                <w:rFonts w:hint="eastAsia" w:ascii="仿宋" w:hAnsi="仿宋" w:eastAsia="仿宋" w:cs="Times New Roman"/>
              </w:rPr>
              <w:t>依据深财购</w:t>
            </w:r>
            <w:r>
              <w:rPr>
                <w:rFonts w:hint="eastAsia" w:ascii="仿宋" w:hAnsi="仿宋" w:eastAsia="仿宋" w:cs="Times New Roman"/>
                <w:lang w:eastAsia="zh-CN"/>
              </w:rPr>
              <w:t>〔</w:t>
            </w:r>
            <w:r>
              <w:rPr>
                <w:rFonts w:hint="eastAsia" w:ascii="仿宋" w:hAnsi="仿宋" w:eastAsia="仿宋" w:cs="Times New Roman"/>
              </w:rPr>
              <w:t>2013</w:t>
            </w:r>
            <w:r>
              <w:rPr>
                <w:rFonts w:hint="eastAsia" w:ascii="仿宋" w:hAnsi="仿宋" w:eastAsia="仿宋" w:cs="Times New Roman"/>
                <w:lang w:eastAsia="zh-CN"/>
              </w:rPr>
              <w:t>〕</w:t>
            </w:r>
            <w:r>
              <w:rPr>
                <w:rFonts w:hint="eastAsia" w:ascii="仿宋" w:hAnsi="仿宋" w:eastAsia="仿宋" w:cs="Times New Roman"/>
              </w:rPr>
              <w:t>27号文的有关规定，投标人不存在不诚信情况且按照招标文件格式要求提供诚信承诺函的，诚信得分60</w:t>
            </w:r>
            <w:r>
              <w:rPr>
                <w:rFonts w:hint="eastAsia" w:ascii="仿宋" w:hAnsi="仿宋" w:eastAsia="仿宋" w:cs="Times New Roman"/>
                <w:lang w:eastAsia="zh-CN"/>
              </w:rPr>
              <w:t>分</w:t>
            </w:r>
            <w:r>
              <w:rPr>
                <w:rFonts w:hint="eastAsia" w:ascii="仿宋" w:hAnsi="仿宋" w:eastAsia="仿宋" w:cs="Times New Roman"/>
              </w:rPr>
              <w:t>；投标人存在不诚信情况或未提供证明文件或未提供有效证明文件的，</w:t>
            </w:r>
            <w:r>
              <w:rPr>
                <w:rFonts w:hint="eastAsia" w:ascii="仿宋" w:hAnsi="仿宋" w:eastAsia="仿宋" w:cs="Times New Roman"/>
                <w:lang w:eastAsia="zh-CN"/>
              </w:rPr>
              <w:t>不</w:t>
            </w:r>
            <w:r>
              <w:rPr>
                <w:rFonts w:hint="eastAsia" w:ascii="仿宋" w:hAnsi="仿宋" w:eastAsia="仿宋" w:cs="Times New Roman"/>
              </w:rPr>
              <w:t>得</w:t>
            </w:r>
            <w:r>
              <w:rPr>
                <w:rFonts w:hint="eastAsia" w:ascii="仿宋" w:hAnsi="仿宋" w:eastAsia="仿宋" w:cs="Times New Roman"/>
                <w:lang w:eastAsia="zh-CN"/>
              </w:rPr>
              <w:t>分</w:t>
            </w:r>
            <w:r>
              <w:rPr>
                <w:rFonts w:hint="eastAsia" w:ascii="仿宋" w:hAnsi="仿宋" w:eastAsia="仿宋" w:cs="Times New Roman"/>
              </w:rPr>
              <w:t>。承诺函格式必须参照招标文件格式要求不得作出任何调整或修订，否则视为无效证明文件。</w:t>
            </w:r>
          </w:p>
          <w:p>
            <w:pPr>
              <w:jc w:val="both"/>
              <w:rPr>
                <w:rFonts w:hint="eastAsia" w:ascii="仿宋" w:hAnsi="仿宋" w:eastAsia="仿宋"/>
                <w:szCs w:val="21"/>
              </w:rPr>
            </w:pPr>
            <w:r>
              <w:rPr>
                <w:rFonts w:hint="eastAsia" w:ascii="仿宋" w:hAnsi="仿宋" w:eastAsia="仿宋" w:cs="Times New Roman"/>
                <w:lang w:val="en-US" w:eastAsia="zh-CN"/>
              </w:rPr>
              <w:t>3</w:t>
            </w:r>
            <w:r>
              <w:rPr>
                <w:rFonts w:hint="eastAsia" w:ascii="仿宋" w:hAnsi="仿宋" w:eastAsia="仿宋" w:cs="Times New Roman"/>
              </w:rPr>
              <w:t>.证明文件：须提供《诚信良好的承诺函》原件扫描件。</w:t>
            </w:r>
          </w:p>
        </w:tc>
      </w:tr>
    </w:tbl>
    <w:p>
      <w:pPr>
        <w:ind w:firstLine="421" w:firstLineChars="200"/>
        <w:outlineLvl w:val="0"/>
        <w:rPr>
          <w:rFonts w:hint="eastAsia" w:ascii="仿宋" w:hAnsi="仿宋" w:eastAsia="仿宋"/>
          <w:b/>
          <w:szCs w:val="21"/>
        </w:rPr>
      </w:pPr>
      <w:r>
        <w:rPr>
          <w:rFonts w:hint="eastAsia" w:ascii="仿宋" w:hAnsi="仿宋" w:eastAsia="仿宋"/>
          <w:b/>
          <w:szCs w:val="21"/>
        </w:rPr>
        <w:t>※八、投标材料要求</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szCs w:val="21"/>
        </w:rPr>
      </w:pPr>
      <w:r>
        <w:rPr>
          <w:rFonts w:hint="eastAsia" w:ascii="仿宋" w:hAnsi="仿宋" w:eastAsia="仿宋"/>
          <w:szCs w:val="21"/>
        </w:rPr>
        <w:t>（一）投标文件要求：</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szCs w:val="21"/>
        </w:rPr>
      </w:pPr>
      <w:r>
        <w:rPr>
          <w:rFonts w:hint="eastAsia" w:ascii="仿宋" w:hAnsi="仿宋" w:eastAsia="仿宋"/>
          <w:szCs w:val="21"/>
        </w:rPr>
        <w:t>投标文件须装订成册，一式三份。要求清晰可辨、除封面外投标文件按如下顺序装订：</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szCs w:val="21"/>
        </w:rPr>
      </w:pPr>
      <w:r>
        <w:rPr>
          <w:rFonts w:hint="eastAsia" w:ascii="仿宋" w:hAnsi="仿宋" w:eastAsia="仿宋"/>
          <w:szCs w:val="21"/>
        </w:rPr>
        <w:t>1.法定代表人证明书</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szCs w:val="21"/>
        </w:rPr>
      </w:pPr>
      <w:r>
        <w:rPr>
          <w:rFonts w:hint="eastAsia" w:ascii="仿宋" w:hAnsi="仿宋" w:eastAsia="仿宋"/>
          <w:szCs w:val="21"/>
        </w:rPr>
        <w:t>2.法人身份证扫描件</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szCs w:val="21"/>
        </w:rPr>
      </w:pPr>
      <w:r>
        <w:rPr>
          <w:rFonts w:hint="eastAsia" w:ascii="仿宋" w:hAnsi="仿宋" w:eastAsia="仿宋"/>
          <w:szCs w:val="21"/>
        </w:rPr>
        <w:t>3.营业执照</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szCs w:val="21"/>
        </w:rPr>
      </w:pPr>
      <w:r>
        <w:rPr>
          <w:rFonts w:hint="eastAsia" w:ascii="仿宋" w:hAnsi="仿宋" w:eastAsia="仿宋"/>
          <w:szCs w:val="21"/>
        </w:rPr>
        <w:t>4.价格部分</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szCs w:val="21"/>
        </w:rPr>
      </w:pPr>
      <w:r>
        <w:rPr>
          <w:rFonts w:hint="eastAsia" w:ascii="仿宋" w:hAnsi="仿宋" w:eastAsia="仿宋"/>
          <w:szCs w:val="21"/>
        </w:rPr>
        <w:t>5.资质证书</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szCs w:val="21"/>
        </w:rPr>
      </w:pPr>
      <w:r>
        <w:rPr>
          <w:rFonts w:hint="eastAsia" w:ascii="仿宋" w:hAnsi="仿宋" w:eastAsia="仿宋"/>
          <w:szCs w:val="21"/>
        </w:rPr>
        <w:t>6.服务方案</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szCs w:val="21"/>
        </w:rPr>
      </w:pPr>
      <w:r>
        <w:rPr>
          <w:rFonts w:hint="eastAsia" w:ascii="仿宋" w:hAnsi="仿宋" w:eastAsia="仿宋"/>
          <w:szCs w:val="21"/>
        </w:rPr>
        <w:t>7.承诺函</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szCs w:val="21"/>
        </w:rPr>
      </w:pPr>
      <w:r>
        <w:rPr>
          <w:rFonts w:hint="eastAsia" w:ascii="仿宋" w:hAnsi="仿宋" w:eastAsia="仿宋"/>
          <w:szCs w:val="21"/>
        </w:rPr>
        <w:t>8.经办人/投标人联系方式</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szCs w:val="21"/>
        </w:rPr>
      </w:pPr>
      <w:r>
        <w:rPr>
          <w:rFonts w:hint="eastAsia" w:ascii="仿宋" w:hAnsi="仿宋" w:eastAsia="仿宋"/>
          <w:szCs w:val="21"/>
        </w:rPr>
        <w:t>9.投标文件扫描件（提供电子文档）</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szCs w:val="21"/>
        </w:rPr>
      </w:pPr>
      <w:r>
        <w:rPr>
          <w:rFonts w:hint="eastAsia" w:ascii="仿宋" w:hAnsi="仿宋" w:eastAsia="仿宋"/>
          <w:szCs w:val="21"/>
        </w:rPr>
        <w:t>（二）未装订的材料按无效文件处理；材料不清晰或不按顺序装订该项得分按无效处理。所有材料一律不予退回，请自留底稿。</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szCs w:val="21"/>
        </w:rPr>
      </w:pPr>
      <w:r>
        <w:rPr>
          <w:rFonts w:hint="eastAsia" w:ascii="仿宋" w:hAnsi="仿宋" w:eastAsia="仿宋"/>
          <w:szCs w:val="21"/>
        </w:rPr>
        <w:t>（三）所有材料必须统一密封。</w:t>
      </w:r>
    </w:p>
    <w:p>
      <w:pPr>
        <w:keepNext w:val="0"/>
        <w:keepLines w:val="0"/>
        <w:pageBreakBefore w:val="0"/>
        <w:widowControl w:val="0"/>
        <w:kinsoku/>
        <w:wordWrap/>
        <w:overflowPunct/>
        <w:topLinePunct w:val="0"/>
        <w:autoSpaceDE/>
        <w:autoSpaceDN/>
        <w:bidi w:val="0"/>
        <w:adjustRightInd w:val="0"/>
        <w:snapToGrid w:val="0"/>
        <w:ind w:firstLine="421" w:firstLineChars="200"/>
        <w:textAlignment w:val="auto"/>
        <w:rPr>
          <w:rFonts w:hint="eastAsia" w:ascii="仿宋" w:hAnsi="仿宋" w:eastAsia="仿宋"/>
          <w:b/>
          <w:szCs w:val="21"/>
        </w:rPr>
      </w:pPr>
      <w:r>
        <w:rPr>
          <w:rFonts w:hint="eastAsia" w:ascii="仿宋" w:hAnsi="仿宋" w:eastAsia="仿宋"/>
          <w:b/>
          <w:szCs w:val="21"/>
        </w:rPr>
        <w:t>※九、报价文件递交</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szCs w:val="21"/>
        </w:rPr>
      </w:pPr>
      <w:r>
        <w:rPr>
          <w:rFonts w:hint="eastAsia" w:ascii="仿宋" w:hAnsi="仿宋" w:eastAsia="仿宋"/>
          <w:szCs w:val="21"/>
        </w:rPr>
        <w:t>（一）递交时间：</w:t>
      </w:r>
      <w:r>
        <w:rPr>
          <w:rFonts w:hint="eastAsia" w:ascii="仿宋" w:hAnsi="仿宋" w:eastAsia="仿宋" w:cs="宋体"/>
          <w:kern w:val="0"/>
        </w:rPr>
        <w:t>报名截止日期自发布公告起5个工作日内。</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szCs w:val="21"/>
        </w:rPr>
      </w:pPr>
      <w:r>
        <w:rPr>
          <w:rFonts w:hint="eastAsia" w:ascii="仿宋" w:hAnsi="仿宋" w:eastAsia="仿宋"/>
          <w:szCs w:val="21"/>
        </w:rPr>
        <w:t>（二）递交地址：深圳市大鹏新区管委会4420。</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szCs w:val="21"/>
        </w:rPr>
      </w:pPr>
      <w:r>
        <w:rPr>
          <w:rFonts w:hint="eastAsia" w:ascii="仿宋" w:hAnsi="仿宋" w:eastAsia="仿宋"/>
          <w:szCs w:val="21"/>
        </w:rPr>
        <w:t>（三）可快递或投标单位人送至我局。</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szCs w:val="21"/>
        </w:rPr>
      </w:pPr>
      <w:r>
        <w:rPr>
          <w:rFonts w:hint="eastAsia" w:ascii="仿宋" w:hAnsi="仿宋" w:eastAsia="仿宋"/>
          <w:szCs w:val="21"/>
        </w:rPr>
        <w:t>（四）如有疑问或不明之处，请致电有关业务科室。联系电话：0755-88159580，联系人：彭工。</w:t>
      </w:r>
    </w:p>
    <w:p>
      <w:pPr>
        <w:rPr>
          <w:rFonts w:hint="eastAsia" w:ascii="仿宋" w:hAnsi="仿宋" w:eastAsia="仿宋"/>
          <w:szCs w:val="21"/>
        </w:rPr>
      </w:pPr>
    </w:p>
    <w:p>
      <w:pPr>
        <w:ind w:firstLine="420" w:firstLineChars="200"/>
        <w:rPr>
          <w:rFonts w:hint="eastAsia" w:ascii="仿宋" w:hAnsi="仿宋" w:eastAsia="仿宋" w:cs="宋体"/>
          <w:kern w:val="0"/>
        </w:rPr>
      </w:pPr>
      <w:r>
        <w:rPr>
          <w:rFonts w:hint="eastAsia" w:ascii="仿宋" w:hAnsi="仿宋" w:eastAsia="仿宋" w:cs="宋体"/>
          <w:kern w:val="0"/>
        </w:rPr>
        <w:t>附件：</w:t>
      </w:r>
    </w:p>
    <w:p>
      <w:pPr>
        <w:ind w:firstLine="420" w:firstLineChars="200"/>
        <w:rPr>
          <w:rFonts w:hint="eastAsia" w:ascii="仿宋" w:hAnsi="仿宋" w:eastAsia="仿宋" w:cs="宋体"/>
          <w:kern w:val="0"/>
        </w:rPr>
      </w:pPr>
      <w:r>
        <w:rPr>
          <w:rFonts w:hint="eastAsia" w:ascii="仿宋" w:hAnsi="仿宋" w:eastAsia="仿宋" w:cs="宋体"/>
          <w:kern w:val="0"/>
        </w:rPr>
        <w:t>1.承诺函（模板）</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cs="宋体"/>
          <w:kern w:val="0"/>
          <w:lang w:val="en-US" w:eastAsia="zh-CN"/>
        </w:rPr>
      </w:pPr>
      <w:r>
        <w:rPr>
          <w:rFonts w:hint="eastAsia" w:ascii="仿宋" w:hAnsi="仿宋" w:eastAsia="仿宋" w:cs="宋体"/>
          <w:kern w:val="0"/>
          <w:lang w:val="en-US" w:eastAsia="zh-CN"/>
        </w:rPr>
        <w:t>2.</w:t>
      </w:r>
      <w:r>
        <w:rPr>
          <w:rFonts w:hint="eastAsia" w:ascii="仿宋" w:hAnsi="仿宋" w:eastAsia="仿宋" w:cs="宋体"/>
          <w:kern w:val="0"/>
        </w:rPr>
        <w:t>供应商基本情况表</w:t>
      </w:r>
      <w:r>
        <w:rPr>
          <w:rFonts w:hint="eastAsia" w:ascii="仿宋" w:hAnsi="仿宋" w:eastAsia="仿宋" w:cs="宋体"/>
          <w:kern w:val="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仿宋" w:hAnsi="仿宋" w:eastAsia="仿宋" w:cs="宋体"/>
          <w:kern w:val="0"/>
          <w:lang w:val="en-US" w:eastAsia="zh-CN"/>
        </w:rPr>
      </w:pPr>
      <w:r>
        <w:rPr>
          <w:rFonts w:hint="eastAsia" w:ascii="仿宋" w:hAnsi="仿宋" w:eastAsia="仿宋" w:cs="宋体"/>
          <w:kern w:val="0"/>
          <w:lang w:val="en-US" w:eastAsia="zh-CN"/>
        </w:rPr>
        <w:t>3.中小企业声明函（货物）、残疾人福利性单位声明函（货物类）、监狱企业声明函</w:t>
      </w:r>
    </w:p>
    <w:p>
      <w:pPr>
        <w:rPr>
          <w:rFonts w:hint="default" w:ascii="仿宋" w:hAnsi="仿宋" w:eastAsia="仿宋" w:cs="宋体"/>
          <w:kern w:val="0"/>
          <w:lang w:val="en-US"/>
        </w:rPr>
      </w:pPr>
    </w:p>
    <w:p>
      <w:pPr>
        <w:pStyle w:val="2"/>
        <w:rPr>
          <w:rFonts w:hint="default"/>
          <w:lang w:val="en-US"/>
        </w:rPr>
      </w:pPr>
    </w:p>
    <w:p>
      <w:pPr>
        <w:rPr>
          <w:rFonts w:hint="eastAsia" w:ascii="仿宋" w:hAnsi="仿宋" w:eastAsia="仿宋"/>
          <w:szCs w:val="21"/>
        </w:rPr>
      </w:pPr>
      <w:bookmarkStart w:id="4" w:name="_GoBack"/>
      <w:bookmarkEnd w:id="4"/>
    </w:p>
    <w:p>
      <w:pPr>
        <w:jc w:val="right"/>
        <w:rPr>
          <w:rFonts w:hint="eastAsia" w:ascii="仿宋" w:hAnsi="仿宋" w:eastAsia="仿宋"/>
          <w:szCs w:val="21"/>
        </w:rPr>
      </w:pPr>
      <w:r>
        <w:rPr>
          <w:rFonts w:hint="eastAsia" w:ascii="仿宋" w:hAnsi="仿宋" w:eastAsia="仿宋"/>
          <w:szCs w:val="21"/>
        </w:rPr>
        <w:t>深圳市大鹏新区水务局</w:t>
      </w:r>
    </w:p>
    <w:p>
      <w:pPr>
        <w:jc w:val="right"/>
        <w:rPr>
          <w:rFonts w:hint="eastAsia" w:ascii="仿宋" w:hAnsi="仿宋" w:eastAsia="仿宋"/>
          <w:szCs w:val="21"/>
        </w:rPr>
      </w:pPr>
      <w:r>
        <w:rPr>
          <w:rFonts w:hint="eastAsia" w:ascii="仿宋" w:hAnsi="仿宋" w:eastAsia="仿宋"/>
          <w:szCs w:val="21"/>
        </w:rPr>
        <w:t>2025年</w:t>
      </w:r>
      <w:r>
        <w:rPr>
          <w:rFonts w:hint="eastAsia" w:ascii="仿宋" w:hAnsi="仿宋" w:eastAsia="仿宋"/>
          <w:szCs w:val="21"/>
          <w:lang w:val="en-US" w:eastAsia="zh-CN"/>
        </w:rPr>
        <w:t>4</w:t>
      </w:r>
      <w:r>
        <w:rPr>
          <w:rFonts w:hint="eastAsia" w:ascii="仿宋" w:hAnsi="仿宋" w:eastAsia="仿宋"/>
          <w:szCs w:val="21"/>
        </w:rPr>
        <w:t>月</w:t>
      </w:r>
      <w:r>
        <w:rPr>
          <w:rFonts w:hint="eastAsia" w:ascii="仿宋" w:hAnsi="仿宋" w:eastAsia="仿宋"/>
          <w:szCs w:val="21"/>
          <w:lang w:val="en-US" w:eastAsia="zh-CN"/>
        </w:rPr>
        <w:t>14</w:t>
      </w:r>
      <w:r>
        <w:rPr>
          <w:rFonts w:hint="eastAsia" w:ascii="仿宋" w:hAnsi="仿宋" w:eastAsia="仿宋"/>
          <w:szCs w:val="21"/>
        </w:rPr>
        <w:t>日</w:t>
      </w:r>
    </w:p>
    <w:p/>
    <w:p>
      <w:pPr>
        <w:pStyle w:val="2"/>
      </w:pPr>
      <w:r>
        <w:br w:type="page"/>
      </w:r>
    </w:p>
    <w:p>
      <w:pPr>
        <w:wordWrap w:val="0"/>
        <w:spacing w:line="360" w:lineRule="exact"/>
        <w:outlineLvl w:val="0"/>
        <w:rPr>
          <w:rFonts w:hint="eastAsia" w:ascii="方正小标宋简体" w:hAnsi="方正小标宋简体" w:eastAsia="黑体" w:cs="方正小标宋简体"/>
          <w:b/>
          <w:kern w:val="0"/>
          <w:sz w:val="32"/>
        </w:rPr>
      </w:pPr>
      <w:r>
        <w:rPr>
          <w:rFonts w:hint="eastAsia" w:ascii="黑体" w:eastAsia="黑体"/>
          <w:sz w:val="24"/>
        </w:rPr>
        <w:t>附件1</w:t>
      </w:r>
    </w:p>
    <w:p>
      <w:pPr>
        <w:widowControl/>
        <w:adjustRightInd w:val="0"/>
        <w:spacing w:line="360" w:lineRule="exact"/>
        <w:jc w:val="center"/>
        <w:rPr>
          <w:rFonts w:hint="eastAsia" w:ascii="方正小标宋简体" w:hAnsi="方正小标宋简体" w:eastAsia="方正小标宋简体" w:cs="方正小标宋简体"/>
          <w:b/>
          <w:kern w:val="0"/>
          <w:sz w:val="32"/>
        </w:rPr>
      </w:pPr>
      <w:r>
        <w:rPr>
          <w:rFonts w:hint="eastAsia" w:ascii="方正小标宋简体" w:hAnsi="方正小标宋简体" w:eastAsia="方正小标宋简体" w:cs="方正小标宋简体"/>
          <w:kern w:val="0"/>
          <w:sz w:val="32"/>
          <w:szCs w:val="32"/>
        </w:rPr>
        <w:t>承诺函</w:t>
      </w:r>
    </w:p>
    <w:p>
      <w:pPr>
        <w:widowControl/>
        <w:adjustRightInd w:val="0"/>
        <w:spacing w:line="360" w:lineRule="exact"/>
        <w:jc w:val="center"/>
        <w:rPr>
          <w:rFonts w:hint="eastAsia" w:ascii="方正小标宋简体" w:hAnsi="方正小标宋简体" w:eastAsia="方正小标宋简体" w:cs="方正小标宋简体"/>
          <w:kern w:val="0"/>
          <w:sz w:val="32"/>
          <w:szCs w:val="32"/>
        </w:rPr>
      </w:pPr>
    </w:p>
    <w:p>
      <w:pPr>
        <w:widowControl/>
        <w:adjustRightInd w:val="0"/>
        <w:spacing w:line="360" w:lineRule="exact"/>
        <w:jc w:val="left"/>
        <w:rPr>
          <w:rFonts w:hint="eastAsia" w:ascii="仿宋" w:hAnsi="仿宋" w:eastAsia="仿宋" w:cs="宋体"/>
          <w:kern w:val="0"/>
        </w:rPr>
      </w:pPr>
      <w:r>
        <w:rPr>
          <w:rFonts w:hint="eastAsia" w:ascii="仿宋" w:hAnsi="仿宋" w:eastAsia="仿宋" w:cs="宋体"/>
          <w:kern w:val="0"/>
        </w:rPr>
        <w:t>致：深圳市大鹏新区水务局</w:t>
      </w:r>
    </w:p>
    <w:p>
      <w:pPr>
        <w:widowControl/>
        <w:adjustRightInd w:val="0"/>
        <w:spacing w:line="360" w:lineRule="exact"/>
        <w:jc w:val="left"/>
        <w:rPr>
          <w:rFonts w:hint="eastAsia" w:ascii="仿宋" w:hAnsi="仿宋" w:eastAsia="仿宋" w:cs="宋体"/>
          <w:kern w:val="0"/>
        </w:rPr>
      </w:pPr>
      <w:r>
        <w:rPr>
          <w:rFonts w:hint="eastAsia" w:ascii="仿宋" w:hAnsi="仿宋" w:eastAsia="仿宋" w:cs="宋体"/>
          <w:kern w:val="0"/>
        </w:rPr>
        <w:t>我公司承诺：</w:t>
      </w:r>
    </w:p>
    <w:p>
      <w:pPr>
        <w:widowControl/>
        <w:adjustRightInd w:val="0"/>
        <w:spacing w:line="360" w:lineRule="exact"/>
        <w:ind w:firstLine="420" w:firstLineChars="200"/>
        <w:jc w:val="left"/>
        <w:rPr>
          <w:rFonts w:hint="eastAsia" w:ascii="仿宋" w:hAnsi="仿宋" w:eastAsia="仿宋" w:cs="宋体"/>
          <w:kern w:val="0"/>
        </w:rPr>
      </w:pPr>
      <w:r>
        <w:rPr>
          <w:rFonts w:hint="eastAsia" w:ascii="仿宋" w:hAnsi="仿宋" w:eastAsia="仿宋" w:cs="宋体"/>
          <w:kern w:val="0"/>
        </w:rPr>
        <w:t>1.我公司为本招标项目所提供的货物或服务未侵犯他人知识产权。</w:t>
      </w:r>
    </w:p>
    <w:p>
      <w:pPr>
        <w:widowControl/>
        <w:adjustRightInd w:val="0"/>
        <w:spacing w:line="360" w:lineRule="exact"/>
        <w:ind w:firstLine="420" w:firstLineChars="200"/>
        <w:jc w:val="left"/>
        <w:rPr>
          <w:rFonts w:hint="eastAsia" w:ascii="仿宋" w:hAnsi="仿宋" w:eastAsia="仿宋" w:cs="宋体"/>
          <w:kern w:val="0"/>
        </w:rPr>
      </w:pPr>
      <w:r>
        <w:rPr>
          <w:rFonts w:hint="eastAsia" w:ascii="仿宋" w:hAnsi="仿宋" w:eastAsia="仿宋" w:cs="宋体"/>
          <w:kern w:val="0"/>
        </w:rPr>
        <w:t>2.我公司参加本项目政府采购活动前三年内，在经营活动中没有重大违法记录。</w:t>
      </w:r>
    </w:p>
    <w:p>
      <w:pPr>
        <w:widowControl/>
        <w:adjustRightInd w:val="0"/>
        <w:spacing w:line="360" w:lineRule="exact"/>
        <w:ind w:firstLine="420" w:firstLineChars="200"/>
        <w:jc w:val="left"/>
        <w:rPr>
          <w:rFonts w:hint="eastAsia" w:ascii="仿宋" w:hAnsi="仿宋" w:eastAsia="仿宋" w:cs="宋体"/>
          <w:kern w:val="0"/>
        </w:rPr>
      </w:pPr>
      <w:r>
        <w:rPr>
          <w:rFonts w:hint="eastAsia" w:ascii="仿宋" w:hAnsi="仿宋" w:eastAsia="仿宋" w:cs="宋体"/>
          <w:kern w:val="0"/>
        </w:rPr>
        <w:t>3.我公司参与本项目政府采购活动时不存在被有关部门禁止参与政府采购活动且在有效期内的情况。</w:t>
      </w:r>
    </w:p>
    <w:p>
      <w:pPr>
        <w:widowControl/>
        <w:adjustRightInd w:val="0"/>
        <w:spacing w:line="360" w:lineRule="exact"/>
        <w:ind w:firstLine="420" w:firstLineChars="200"/>
        <w:jc w:val="left"/>
        <w:rPr>
          <w:rFonts w:hint="eastAsia" w:ascii="仿宋" w:hAnsi="仿宋" w:eastAsia="仿宋" w:cs="宋体"/>
          <w:kern w:val="0"/>
        </w:rPr>
      </w:pPr>
      <w:r>
        <w:rPr>
          <w:rFonts w:hint="eastAsia" w:ascii="仿宋" w:hAnsi="仿宋" w:eastAsia="仿宋" w:cs="宋体"/>
          <w:kern w:val="0"/>
        </w:rPr>
        <w:t>4.我公司承诺具有良好的商业信誉和健全的财务会计制度；具有履行合同所必须的设备和专业技术能力，具有依法缴纳税收和社会保障资金的良好记录，符合《中华人民共和国政府采购法》第二十二条规定的条件。</w:t>
      </w:r>
    </w:p>
    <w:p>
      <w:pPr>
        <w:widowControl/>
        <w:adjustRightInd w:val="0"/>
        <w:spacing w:line="360" w:lineRule="exact"/>
        <w:ind w:firstLine="420" w:firstLineChars="200"/>
        <w:jc w:val="left"/>
        <w:rPr>
          <w:rFonts w:hint="eastAsia" w:ascii="仿宋" w:hAnsi="仿宋" w:eastAsia="仿宋" w:cs="宋体"/>
          <w:kern w:val="0"/>
        </w:rPr>
      </w:pPr>
      <w:r>
        <w:rPr>
          <w:rFonts w:hint="eastAsia" w:ascii="仿宋" w:hAnsi="仿宋" w:eastAsia="仿宋" w:cs="宋体"/>
          <w:kern w:val="0"/>
        </w:rPr>
        <w:t>5.我公司未被列入失信被执行人、重大税收违法案件当事人名单、政府采购严重违法失信行为记录名单。</w:t>
      </w:r>
    </w:p>
    <w:p>
      <w:pPr>
        <w:widowControl/>
        <w:adjustRightInd w:val="0"/>
        <w:spacing w:line="360" w:lineRule="exact"/>
        <w:ind w:firstLine="420" w:firstLineChars="200"/>
        <w:jc w:val="left"/>
        <w:rPr>
          <w:rFonts w:hint="eastAsia" w:ascii="仿宋" w:hAnsi="仿宋" w:eastAsia="仿宋" w:cs="宋体"/>
          <w:kern w:val="0"/>
        </w:rPr>
      </w:pPr>
      <w:r>
        <w:rPr>
          <w:rFonts w:hint="eastAsia" w:ascii="仿宋" w:hAnsi="仿宋" w:eastAsia="仿宋" w:cs="宋体"/>
          <w:kern w:val="0"/>
        </w:rPr>
        <w:t>6.我公司参与该项目报价，严格遵守政府采购相关法律，报价做到诚实，不造假，不围标、串标、陪标。我公司已清楚，如违反上述要求，将被作报价无效处理，被列入不良记录名单并在网上曝光，同时将被政府采购监督管理部门给予一定年限内禁止参与政府采购活动或其他处罚。</w:t>
      </w:r>
    </w:p>
    <w:p>
      <w:pPr>
        <w:widowControl/>
        <w:adjustRightInd w:val="0"/>
        <w:spacing w:line="360" w:lineRule="exact"/>
        <w:ind w:firstLine="420" w:firstLineChars="200"/>
        <w:jc w:val="left"/>
        <w:rPr>
          <w:rFonts w:hint="eastAsia" w:ascii="仿宋" w:hAnsi="仿宋" w:eastAsia="仿宋" w:cs="宋体"/>
          <w:kern w:val="0"/>
        </w:rPr>
      </w:pPr>
      <w:r>
        <w:rPr>
          <w:rFonts w:hint="eastAsia" w:ascii="仿宋" w:hAnsi="仿宋" w:eastAsia="仿宋" w:cs="宋体"/>
          <w:kern w:val="0"/>
        </w:rPr>
        <w:t>7.我公司如果中标，做到守信履约，不偷工减料，依照本项目采购公告需求内容、签署的采购合同及本公司在报价中所作的一切承诺履约。项目验收达到全部指标合格，力争优良。</w:t>
      </w:r>
    </w:p>
    <w:p>
      <w:pPr>
        <w:widowControl/>
        <w:adjustRightInd w:val="0"/>
        <w:spacing w:line="360" w:lineRule="exact"/>
        <w:ind w:firstLine="420" w:firstLineChars="200"/>
        <w:jc w:val="left"/>
        <w:rPr>
          <w:rFonts w:hint="eastAsia" w:ascii="仿宋" w:hAnsi="仿宋" w:eastAsia="仿宋" w:cs="宋体"/>
          <w:kern w:val="0"/>
        </w:rPr>
      </w:pPr>
      <w:r>
        <w:rPr>
          <w:rFonts w:hint="eastAsia" w:ascii="仿宋" w:hAnsi="仿宋" w:eastAsia="仿宋" w:cs="宋体"/>
          <w:kern w:val="0"/>
        </w:rPr>
        <w:t>8.我公司承诺本项目的报价不低于我公司的成本价，否则，我公司清楚将面临报价无效的风险；我公司承诺不恶意低价谋取中标；我公司对本项目的报价负责，中标后将严格按照本项目采购公告需求、签署的采购合同及我公司在报价中所作的全部承诺履约。我公司清楚，若我公司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pPr>
        <w:widowControl/>
        <w:adjustRightInd w:val="0"/>
        <w:spacing w:line="360" w:lineRule="exact"/>
        <w:ind w:firstLine="420" w:firstLineChars="200"/>
        <w:jc w:val="left"/>
        <w:rPr>
          <w:rFonts w:hint="eastAsia" w:ascii="仿宋" w:hAnsi="仿宋" w:eastAsia="仿宋" w:cs="宋体"/>
          <w:kern w:val="0"/>
        </w:rPr>
      </w:pPr>
      <w:r>
        <w:rPr>
          <w:rFonts w:hint="eastAsia" w:ascii="仿宋" w:hAnsi="仿宋" w:eastAsia="仿宋" w:cs="宋体"/>
          <w:kern w:val="0"/>
        </w:rPr>
        <w:t>9.我公司已认真核实了采购公告的全部内容，所有资料均为真实资料。我公司对采购公告中全部报价资料的真实性负责，如被证实我公司的采购公告中存在虚假资料的，则视为我公司隐瞒真实情况、提供虚假资料，我公司愿意接受主管部门作出的行政处罚。</w:t>
      </w:r>
    </w:p>
    <w:p>
      <w:pPr>
        <w:widowControl/>
        <w:adjustRightInd w:val="0"/>
        <w:spacing w:line="360" w:lineRule="exact"/>
        <w:ind w:firstLine="420" w:firstLineChars="200"/>
        <w:jc w:val="left"/>
        <w:rPr>
          <w:rFonts w:hint="eastAsia" w:ascii="仿宋" w:hAnsi="仿宋" w:eastAsia="仿宋" w:cs="宋体"/>
          <w:kern w:val="0"/>
        </w:rPr>
      </w:pPr>
      <w:r>
        <w:rPr>
          <w:rFonts w:hint="eastAsia" w:ascii="仿宋" w:hAnsi="仿宋" w:eastAsia="仿宋" w:cs="宋体"/>
          <w:kern w:val="0"/>
        </w:rPr>
        <w:t>10.我公司承诺不转包、分包。</w:t>
      </w:r>
    </w:p>
    <w:p>
      <w:pPr>
        <w:widowControl/>
        <w:adjustRightInd w:val="0"/>
        <w:spacing w:line="360" w:lineRule="exact"/>
        <w:ind w:firstLine="420" w:firstLineChars="200"/>
        <w:jc w:val="left"/>
        <w:rPr>
          <w:rFonts w:hint="eastAsia" w:ascii="仿宋" w:hAnsi="仿宋" w:eastAsia="仿宋" w:cs="宋体"/>
          <w:kern w:val="0"/>
        </w:rPr>
      </w:pPr>
      <w:r>
        <w:rPr>
          <w:rFonts w:hint="eastAsia" w:ascii="仿宋" w:hAnsi="仿宋" w:eastAsia="仿宋" w:cs="宋体"/>
          <w:kern w:val="0"/>
        </w:rPr>
        <w:t>以上承诺，如有违反，愿接受相关法律处理，并承担由此给招标人带来的损失。</w:t>
      </w:r>
    </w:p>
    <w:p>
      <w:pPr>
        <w:widowControl/>
        <w:adjustRightInd w:val="0"/>
        <w:spacing w:line="360" w:lineRule="exact"/>
        <w:ind w:firstLine="420" w:firstLineChars="200"/>
        <w:jc w:val="left"/>
        <w:rPr>
          <w:rFonts w:hint="eastAsia" w:ascii="仿宋" w:hAnsi="仿宋" w:eastAsia="仿宋" w:cs="宋体"/>
          <w:kern w:val="0"/>
        </w:rPr>
      </w:pPr>
    </w:p>
    <w:p>
      <w:pPr>
        <w:widowControl/>
        <w:adjustRightInd w:val="0"/>
        <w:spacing w:line="360" w:lineRule="exact"/>
        <w:ind w:firstLine="420" w:firstLineChars="200"/>
        <w:jc w:val="left"/>
        <w:rPr>
          <w:rFonts w:hint="eastAsia" w:ascii="仿宋" w:hAnsi="仿宋" w:eastAsia="仿宋" w:cs="宋体"/>
          <w:kern w:val="0"/>
        </w:rPr>
      </w:pPr>
    </w:p>
    <w:p>
      <w:pPr>
        <w:widowControl/>
        <w:adjustRightInd w:val="0"/>
        <w:spacing w:line="360" w:lineRule="exact"/>
        <w:ind w:firstLine="420" w:firstLineChars="200"/>
        <w:jc w:val="center"/>
        <w:rPr>
          <w:rFonts w:hint="eastAsia" w:ascii="仿宋" w:hAnsi="仿宋" w:eastAsia="仿宋" w:cs="宋体"/>
          <w:kern w:val="0"/>
        </w:rPr>
      </w:pPr>
      <w:r>
        <w:rPr>
          <w:rFonts w:hint="eastAsia" w:ascii="仿宋" w:hAnsi="仿宋" w:eastAsia="仿宋" w:cs="宋体"/>
          <w:kern w:val="0"/>
        </w:rPr>
        <w:t xml:space="preserve">               供应商（盖供应商公章）：</w:t>
      </w:r>
    </w:p>
    <w:p>
      <w:pPr>
        <w:widowControl/>
        <w:adjustRightInd w:val="0"/>
        <w:spacing w:line="360" w:lineRule="exact"/>
        <w:ind w:firstLine="420" w:firstLineChars="200"/>
        <w:jc w:val="center"/>
        <w:rPr>
          <w:rFonts w:hint="eastAsia" w:ascii="仿宋" w:hAnsi="仿宋" w:eastAsia="仿宋" w:cs="宋体"/>
          <w:kern w:val="0"/>
        </w:rPr>
      </w:pPr>
      <w:r>
        <w:rPr>
          <w:rFonts w:hint="eastAsia" w:ascii="仿宋" w:hAnsi="仿宋" w:eastAsia="仿宋" w:cs="宋体"/>
          <w:kern w:val="0"/>
        </w:rPr>
        <w:t xml:space="preserve">                     法定代表人或其委托代理人（签字或盖私章）：</w:t>
      </w:r>
    </w:p>
    <w:p>
      <w:pPr>
        <w:widowControl/>
        <w:adjustRightInd w:val="0"/>
        <w:spacing w:line="360" w:lineRule="exact"/>
        <w:ind w:firstLine="420" w:firstLineChars="200"/>
        <w:jc w:val="left"/>
        <w:rPr>
          <w:rFonts w:hint="eastAsia" w:ascii="仿宋" w:hAnsi="仿宋" w:eastAsia="仿宋" w:cs="宋体"/>
          <w:kern w:val="0"/>
        </w:rPr>
        <w:sectPr>
          <w:pgSz w:w="11906" w:h="16838"/>
          <w:pgMar w:top="1440" w:right="1800" w:bottom="1440" w:left="1800" w:header="851" w:footer="992" w:gutter="0"/>
          <w:cols w:space="425" w:num="1"/>
          <w:docGrid w:type="lines" w:linePitch="312" w:charSpace="0"/>
        </w:sectPr>
      </w:pPr>
      <w:r>
        <w:rPr>
          <w:rFonts w:hint="eastAsia" w:ascii="仿宋" w:hAnsi="仿宋" w:eastAsia="仿宋" w:cs="宋体"/>
          <w:kern w:val="0"/>
        </w:rPr>
        <w:t xml:space="preserve">          </w:t>
      </w:r>
    </w:p>
    <w:p>
      <w:pPr>
        <w:wordWrap w:val="0"/>
        <w:spacing w:line="360" w:lineRule="exact"/>
        <w:outlineLvl w:val="0"/>
        <w:rPr>
          <w:rFonts w:ascii="黑体" w:eastAsia="黑体"/>
          <w:sz w:val="24"/>
        </w:rPr>
      </w:pPr>
      <w:r>
        <w:rPr>
          <w:rFonts w:hint="eastAsia" w:ascii="黑体" w:eastAsia="黑体"/>
          <w:sz w:val="24"/>
        </w:rPr>
        <w:t>附件2</w:t>
      </w:r>
    </w:p>
    <w:p>
      <w:pPr>
        <w:spacing w:line="540" w:lineRule="exact"/>
        <w:jc w:val="center"/>
        <w:rPr>
          <w:rFonts w:ascii="小标宋" w:hAnsi="Times New Roman" w:eastAsia="小标宋" w:cs="Times New Roman"/>
          <w:sz w:val="44"/>
          <w:szCs w:val="44"/>
        </w:rPr>
      </w:pPr>
      <w:r>
        <w:rPr>
          <w:rFonts w:hint="eastAsia" w:ascii="小标宋" w:hAnsi="Times New Roman" w:eastAsia="小标宋" w:cs="Times New Roman"/>
          <w:sz w:val="44"/>
          <w:szCs w:val="44"/>
        </w:rPr>
        <w:t>供应商基本情况表</w:t>
      </w:r>
    </w:p>
    <w:p>
      <w:pPr>
        <w:wordWrap w:val="0"/>
        <w:spacing w:line="360" w:lineRule="exact"/>
        <w:outlineLvl w:val="0"/>
        <w:rPr>
          <w:rFonts w:hint="eastAsia" w:ascii="仿宋_GB2312" w:hAnsi="仿宋_GB2312" w:eastAsia="仿宋_GB2312" w:cs="仿宋_GB2312"/>
          <w:sz w:val="24"/>
        </w:rPr>
      </w:pPr>
    </w:p>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填表单位：（加盖单位公章）</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 xml:space="preserve">   填表日期：    年   月   日</w:t>
      </w:r>
    </w:p>
    <w:tbl>
      <w:tblPr>
        <w:tblStyle w:val="2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招标人</w:t>
            </w:r>
          </w:p>
        </w:tc>
        <w:tc>
          <w:tcPr>
            <w:tcW w:w="2553" w:type="dxa"/>
            <w:gridSpan w:val="2"/>
            <w:vAlign w:val="center"/>
          </w:tcPr>
          <w:p>
            <w:pPr>
              <w:wordWrap w:val="0"/>
              <w:spacing w:line="360" w:lineRule="exact"/>
              <w:outlineLvl w:val="0"/>
              <w:rPr>
                <w:rFonts w:hint="eastAsia" w:ascii="仿宋_GB2312" w:hAnsi="仿宋_GB2312" w:eastAsia="仿宋_GB2312" w:cs="仿宋_GB2312"/>
                <w:sz w:val="24"/>
              </w:rPr>
            </w:pPr>
          </w:p>
        </w:tc>
        <w:tc>
          <w:tcPr>
            <w:tcW w:w="1991" w:type="dxa"/>
            <w:gridSpan w:val="2"/>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项目名称</w:t>
            </w:r>
          </w:p>
        </w:tc>
        <w:tc>
          <w:tcPr>
            <w:tcW w:w="2985" w:type="dxa"/>
            <w:gridSpan w:val="2"/>
            <w:vAlign w:val="center"/>
          </w:tcPr>
          <w:p>
            <w:pPr>
              <w:wordWrap w:val="0"/>
              <w:spacing w:line="360" w:lineRule="exact"/>
              <w:outlineLvl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投标（响应）供应商</w:t>
            </w:r>
          </w:p>
        </w:tc>
        <w:tc>
          <w:tcPr>
            <w:tcW w:w="2553" w:type="dxa"/>
            <w:gridSpan w:val="2"/>
            <w:vAlign w:val="center"/>
          </w:tcPr>
          <w:p>
            <w:pPr>
              <w:wordWrap w:val="0"/>
              <w:spacing w:line="360" w:lineRule="exact"/>
              <w:outlineLvl w:val="0"/>
              <w:rPr>
                <w:rFonts w:hint="eastAsia" w:ascii="仿宋_GB2312" w:hAnsi="仿宋_GB2312" w:eastAsia="仿宋_GB2312" w:cs="仿宋_GB2312"/>
                <w:sz w:val="24"/>
              </w:rPr>
            </w:pPr>
          </w:p>
        </w:tc>
        <w:tc>
          <w:tcPr>
            <w:tcW w:w="1991" w:type="dxa"/>
            <w:gridSpan w:val="2"/>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供应商统一社会信用代码</w:t>
            </w:r>
          </w:p>
        </w:tc>
        <w:tc>
          <w:tcPr>
            <w:tcW w:w="2985" w:type="dxa"/>
            <w:gridSpan w:val="2"/>
            <w:vAlign w:val="center"/>
          </w:tcPr>
          <w:p>
            <w:pPr>
              <w:wordWrap w:val="0"/>
              <w:spacing w:line="360" w:lineRule="exact"/>
              <w:outlineLvl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2282" w:type="dxa"/>
            <w:gridSpan w:val="2"/>
            <w:tcBorders>
              <w:bottom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947" w:type="dxa"/>
            <w:tcBorders>
              <w:bottom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1991" w:type="dxa"/>
            <w:gridSpan w:val="2"/>
            <w:tcBorders>
              <w:bottom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身份证号码</w:t>
            </w:r>
          </w:p>
        </w:tc>
        <w:tc>
          <w:tcPr>
            <w:tcW w:w="1500" w:type="dxa"/>
            <w:tcBorders>
              <w:bottom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劳动合同</w:t>
            </w:r>
          </w:p>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关系单位</w:t>
            </w:r>
          </w:p>
        </w:tc>
        <w:tc>
          <w:tcPr>
            <w:tcW w:w="1485" w:type="dxa"/>
            <w:tcBorders>
              <w:bottom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缴纳社会</w:t>
            </w:r>
          </w:p>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36"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2282" w:type="dxa"/>
            <w:gridSpan w:val="2"/>
            <w:tcBorders>
              <w:top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947" w:type="dxa"/>
            <w:tcBorders>
              <w:top w:val="single" w:color="auto" w:sz="4" w:space="0"/>
            </w:tcBorders>
            <w:vAlign w:val="center"/>
          </w:tcPr>
          <w:p>
            <w:pPr>
              <w:wordWrap w:val="0"/>
              <w:spacing w:line="360" w:lineRule="exact"/>
              <w:outlineLvl w:val="0"/>
              <w:rPr>
                <w:rFonts w:hint="eastAsia" w:ascii="仿宋_GB2312" w:hAnsi="仿宋_GB2312" w:eastAsia="仿宋_GB2312" w:cs="仿宋_GB2312"/>
                <w:sz w:val="24"/>
              </w:rPr>
            </w:pPr>
          </w:p>
        </w:tc>
        <w:tc>
          <w:tcPr>
            <w:tcW w:w="1991" w:type="dxa"/>
            <w:gridSpan w:val="2"/>
            <w:tcBorders>
              <w:top w:val="single" w:color="auto" w:sz="4" w:space="0"/>
            </w:tcBorders>
            <w:vAlign w:val="center"/>
          </w:tcPr>
          <w:p>
            <w:pPr>
              <w:wordWrap w:val="0"/>
              <w:spacing w:line="360" w:lineRule="exact"/>
              <w:outlineLvl w:val="0"/>
              <w:rPr>
                <w:rFonts w:hint="eastAsia" w:ascii="仿宋_GB2312" w:hAnsi="仿宋_GB2312" w:eastAsia="仿宋_GB2312" w:cs="仿宋_GB2312"/>
                <w:sz w:val="24"/>
              </w:rPr>
            </w:pPr>
          </w:p>
        </w:tc>
        <w:tc>
          <w:tcPr>
            <w:tcW w:w="1500" w:type="dxa"/>
            <w:tcBorders>
              <w:top w:val="single" w:color="auto" w:sz="4" w:space="0"/>
            </w:tcBorders>
            <w:vAlign w:val="center"/>
          </w:tcPr>
          <w:p>
            <w:pPr>
              <w:wordWrap w:val="0"/>
              <w:spacing w:line="360" w:lineRule="exact"/>
              <w:outlineLvl w:val="0"/>
              <w:rPr>
                <w:rFonts w:hint="eastAsia" w:ascii="仿宋_GB2312" w:hAnsi="仿宋_GB2312" w:eastAsia="仿宋_GB2312" w:cs="仿宋_GB2312"/>
                <w:sz w:val="24"/>
              </w:rPr>
            </w:pPr>
          </w:p>
        </w:tc>
        <w:tc>
          <w:tcPr>
            <w:tcW w:w="1485" w:type="dxa"/>
            <w:tcBorders>
              <w:top w:val="single" w:color="auto" w:sz="4" w:space="0"/>
            </w:tcBorders>
            <w:vAlign w:val="center"/>
          </w:tcPr>
          <w:p>
            <w:pPr>
              <w:wordWrap w:val="0"/>
              <w:spacing w:line="360" w:lineRule="exact"/>
              <w:outlineLvl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2282" w:type="dxa"/>
            <w:gridSpan w:val="2"/>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主要技术人员</w:t>
            </w:r>
          </w:p>
        </w:tc>
        <w:tc>
          <w:tcPr>
            <w:tcW w:w="947" w:type="dxa"/>
            <w:vAlign w:val="center"/>
          </w:tcPr>
          <w:p>
            <w:pPr>
              <w:wordWrap w:val="0"/>
              <w:spacing w:line="360" w:lineRule="exact"/>
              <w:outlineLvl w:val="0"/>
              <w:rPr>
                <w:rFonts w:hint="eastAsia" w:ascii="仿宋_GB2312" w:hAnsi="仿宋_GB2312" w:eastAsia="仿宋_GB2312" w:cs="仿宋_GB2312"/>
                <w:sz w:val="24"/>
              </w:rPr>
            </w:pPr>
          </w:p>
        </w:tc>
        <w:tc>
          <w:tcPr>
            <w:tcW w:w="1991" w:type="dxa"/>
            <w:gridSpan w:val="2"/>
            <w:vAlign w:val="center"/>
          </w:tcPr>
          <w:p>
            <w:pPr>
              <w:wordWrap w:val="0"/>
              <w:spacing w:line="360" w:lineRule="exact"/>
              <w:outlineLvl w:val="0"/>
              <w:rPr>
                <w:rFonts w:hint="eastAsia" w:ascii="仿宋_GB2312" w:hAnsi="仿宋_GB2312" w:eastAsia="仿宋_GB2312" w:cs="仿宋_GB2312"/>
                <w:sz w:val="24"/>
              </w:rPr>
            </w:pPr>
          </w:p>
        </w:tc>
        <w:tc>
          <w:tcPr>
            <w:tcW w:w="1500" w:type="dxa"/>
            <w:vAlign w:val="center"/>
          </w:tcPr>
          <w:p>
            <w:pPr>
              <w:wordWrap w:val="0"/>
              <w:spacing w:line="360" w:lineRule="exact"/>
              <w:outlineLvl w:val="0"/>
              <w:rPr>
                <w:rFonts w:hint="eastAsia" w:ascii="仿宋_GB2312" w:hAnsi="仿宋_GB2312" w:eastAsia="仿宋_GB2312" w:cs="仿宋_GB2312"/>
                <w:sz w:val="24"/>
              </w:rPr>
            </w:pPr>
          </w:p>
        </w:tc>
        <w:tc>
          <w:tcPr>
            <w:tcW w:w="1485" w:type="dxa"/>
            <w:vAlign w:val="center"/>
          </w:tcPr>
          <w:p>
            <w:pPr>
              <w:wordWrap w:val="0"/>
              <w:spacing w:line="360" w:lineRule="exact"/>
              <w:outlineLvl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282" w:type="dxa"/>
            <w:gridSpan w:val="2"/>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投标文件编制人员</w:t>
            </w:r>
          </w:p>
        </w:tc>
        <w:tc>
          <w:tcPr>
            <w:tcW w:w="947" w:type="dxa"/>
            <w:vAlign w:val="center"/>
          </w:tcPr>
          <w:p>
            <w:pPr>
              <w:wordWrap w:val="0"/>
              <w:spacing w:line="360" w:lineRule="exact"/>
              <w:outlineLvl w:val="0"/>
              <w:rPr>
                <w:rFonts w:hint="eastAsia" w:ascii="仿宋_GB2312" w:hAnsi="仿宋_GB2312" w:eastAsia="仿宋_GB2312" w:cs="仿宋_GB2312"/>
                <w:sz w:val="24"/>
              </w:rPr>
            </w:pPr>
          </w:p>
        </w:tc>
        <w:tc>
          <w:tcPr>
            <w:tcW w:w="1991" w:type="dxa"/>
            <w:gridSpan w:val="2"/>
            <w:vAlign w:val="center"/>
          </w:tcPr>
          <w:p>
            <w:pPr>
              <w:wordWrap w:val="0"/>
              <w:spacing w:line="360" w:lineRule="exact"/>
              <w:outlineLvl w:val="0"/>
              <w:rPr>
                <w:rFonts w:hint="eastAsia" w:ascii="仿宋_GB2312" w:hAnsi="仿宋_GB2312" w:eastAsia="仿宋_GB2312" w:cs="仿宋_GB2312"/>
                <w:sz w:val="24"/>
              </w:rPr>
            </w:pPr>
          </w:p>
        </w:tc>
        <w:tc>
          <w:tcPr>
            <w:tcW w:w="1500" w:type="dxa"/>
            <w:vAlign w:val="center"/>
          </w:tcPr>
          <w:p>
            <w:pPr>
              <w:wordWrap w:val="0"/>
              <w:spacing w:line="360" w:lineRule="exact"/>
              <w:outlineLvl w:val="0"/>
              <w:rPr>
                <w:rFonts w:hint="eastAsia" w:ascii="仿宋_GB2312" w:hAnsi="仿宋_GB2312" w:eastAsia="仿宋_GB2312" w:cs="仿宋_GB2312"/>
                <w:sz w:val="24"/>
              </w:rPr>
            </w:pPr>
          </w:p>
        </w:tc>
        <w:tc>
          <w:tcPr>
            <w:tcW w:w="1485" w:type="dxa"/>
            <w:vAlign w:val="center"/>
          </w:tcPr>
          <w:p>
            <w:pPr>
              <w:wordWrap w:val="0"/>
              <w:spacing w:line="360" w:lineRule="exact"/>
              <w:outlineLvl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tcBorders>
              <w:bottom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2282" w:type="dxa"/>
            <w:gridSpan w:val="2"/>
            <w:tcBorders>
              <w:bottom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关联关系类型</w:t>
            </w:r>
          </w:p>
        </w:tc>
        <w:tc>
          <w:tcPr>
            <w:tcW w:w="1738" w:type="dxa"/>
            <w:gridSpan w:val="2"/>
            <w:tcBorders>
              <w:bottom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关联主体名称</w:t>
            </w:r>
          </w:p>
        </w:tc>
        <w:tc>
          <w:tcPr>
            <w:tcW w:w="4185" w:type="dxa"/>
            <w:gridSpan w:val="3"/>
            <w:tcBorders>
              <w:bottom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wordWrap w:val="0"/>
              <w:spacing w:line="360" w:lineRule="exact"/>
              <w:outlineLvl w:val="0"/>
              <w:rPr>
                <w:rFonts w:hint="eastAsia" w:ascii="仿宋_GB2312" w:hAnsi="仿宋_GB2312" w:eastAsia="仿宋_GB2312" w:cs="仿宋_GB2312"/>
                <w:sz w:val="24"/>
              </w:rPr>
            </w:pPr>
            <w:r>
              <w:rPr>
                <w:rFonts w:hint="eastAsia" w:ascii="仿宋_GB2312" w:hAnsi="仿宋_GB2312" w:eastAsia="仿宋_GB2312" w:cs="仿宋_GB2312"/>
                <w:sz w:val="24"/>
              </w:rPr>
              <w:t>说明：同一关联关系类型有多个主体的，应分行填写。</w:t>
            </w:r>
          </w:p>
        </w:tc>
      </w:tr>
    </w:tbl>
    <w:p>
      <w:pPr>
        <w:wordWrap w:val="0"/>
        <w:spacing w:line="360" w:lineRule="exact"/>
        <w:outlineLvl w:val="0"/>
        <w:rPr>
          <w:rFonts w:ascii="黑体" w:eastAsia="黑体"/>
          <w:sz w:val="24"/>
        </w:rPr>
      </w:pPr>
    </w:p>
    <w:p>
      <w:pPr>
        <w:wordWrap w:val="0"/>
        <w:spacing w:line="360" w:lineRule="exact"/>
        <w:outlineLvl w:val="0"/>
        <w:rPr>
          <w:rFonts w:ascii="黑体" w:eastAsia="黑体"/>
          <w:sz w:val="24"/>
        </w:rPr>
      </w:pPr>
    </w:p>
    <w:p>
      <w:pPr>
        <w:wordWrap w:val="0"/>
        <w:spacing w:line="360" w:lineRule="exact"/>
        <w:outlineLvl w:val="0"/>
        <w:rPr>
          <w:rFonts w:ascii="黑体" w:eastAsia="黑体"/>
          <w:sz w:val="24"/>
        </w:rPr>
      </w:pPr>
    </w:p>
    <w:p>
      <w:pPr>
        <w:rPr>
          <w:rFonts w:ascii="Calibri" w:hAnsi="Calibri" w:eastAsia="宋体" w:cs="Times New Roman"/>
        </w:rPr>
      </w:pPr>
    </w:p>
    <w:p>
      <w:pPr>
        <w:pStyle w:val="2"/>
        <w:rPr>
          <w:rFonts w:ascii="Calibri" w:hAnsi="Calibri" w:eastAsia="宋体" w:cs="Times New Roman"/>
        </w:rPr>
      </w:pPr>
    </w:p>
    <w:p>
      <w:pPr>
        <w:pStyle w:val="3"/>
        <w:rPr>
          <w:rFonts w:ascii="Calibri" w:hAnsi="Calibri" w:eastAsia="宋体" w:cs="Times New Roman"/>
        </w:rPr>
      </w:pPr>
    </w:p>
    <w:p>
      <w:pPr>
        <w:wordWrap w:val="0"/>
        <w:spacing w:line="360" w:lineRule="exact"/>
        <w:outlineLvl w:val="0"/>
        <w:rPr>
          <w:rFonts w:hint="eastAsia" w:ascii="黑体" w:hAnsi="Times New Roman" w:eastAsia="黑体" w:cs="Times New Roman"/>
          <w:sz w:val="24"/>
          <w:lang w:val="en-US" w:eastAsia="zh-CN"/>
        </w:rPr>
      </w:pPr>
      <w:r>
        <w:rPr>
          <w:rFonts w:hint="eastAsia" w:ascii="黑体" w:hAnsi="Times New Roman" w:eastAsia="黑体" w:cs="Times New Roman"/>
          <w:sz w:val="24"/>
          <w:lang w:val="en-US" w:eastAsia="zh-CN"/>
        </w:rPr>
        <w:t>附件3</w:t>
      </w:r>
    </w:p>
    <w:p>
      <w:pPr>
        <w:numPr>
          <w:ilvl w:val="0"/>
          <w:numId w:val="1"/>
        </w:numPr>
        <w:jc w:val="center"/>
        <w:outlineLvl w:val="3"/>
      </w:pPr>
      <w:r>
        <w:rPr>
          <w:b/>
          <w:sz w:val="24"/>
        </w:rPr>
        <w:t>中小企业声明函（货物）</w:t>
      </w:r>
    </w:p>
    <w:p>
      <w:pPr>
        <w:pStyle w:val="3"/>
        <w:ind w:firstLine="420" w:firstLineChars="200"/>
        <w:rPr>
          <w:rFonts w:hint="eastAsia" w:ascii="宋体" w:hAnsi="宋体" w:eastAsia="宋体" w:cs="宋体"/>
          <w:sz w:val="21"/>
          <w:szCs w:val="21"/>
        </w:rPr>
      </w:pPr>
      <w:r>
        <w:rPr>
          <w:rFonts w:hint="eastAsia" w:ascii="宋体" w:hAnsi="宋体" w:eastAsia="宋体" w:cs="宋体"/>
          <w:sz w:val="21"/>
          <w:szCs w:val="21"/>
        </w:rPr>
        <w:t>本公司（联合体）郑重声明，根据《政府采购促进中小企业发展管理办法》（财库</w:t>
      </w:r>
      <w:r>
        <w:rPr>
          <w:rFonts w:hint="eastAsia" w:ascii="宋体" w:hAnsi="宋体" w:eastAsia="宋体" w:cs="宋体"/>
          <w:sz w:val="21"/>
          <w:szCs w:val="21"/>
          <w:lang w:eastAsia="zh-CN"/>
        </w:rPr>
        <w:t>〔</w:t>
      </w:r>
      <w:r>
        <w:rPr>
          <w:rFonts w:hint="eastAsia" w:ascii="宋体" w:hAnsi="宋体" w:eastAsia="宋体" w:cs="宋体"/>
          <w:sz w:val="21"/>
          <w:szCs w:val="21"/>
        </w:rPr>
        <w:t>2020</w:t>
      </w:r>
      <w:r>
        <w:rPr>
          <w:rFonts w:hint="eastAsia" w:ascii="宋体" w:hAnsi="宋体" w:eastAsia="宋体" w:cs="宋体"/>
          <w:sz w:val="21"/>
          <w:szCs w:val="21"/>
          <w:lang w:eastAsia="zh-CN"/>
        </w:rPr>
        <w:t>〕</w:t>
      </w:r>
      <w:r>
        <w:rPr>
          <w:rFonts w:hint="eastAsia" w:ascii="宋体" w:hAnsi="宋体" w:eastAsia="宋体" w:cs="宋体"/>
          <w:sz w:val="21"/>
          <w:szCs w:val="21"/>
        </w:rPr>
        <w:t>46号）的规定，本公司（联合体）参加</w:t>
      </w:r>
      <w:r>
        <w:rPr>
          <w:rFonts w:hint="eastAsia" w:ascii="宋体" w:hAnsi="宋体" w:eastAsia="宋体" w:cs="宋体"/>
          <w:b/>
          <w:bCs/>
          <w:i/>
          <w:iCs/>
          <w:sz w:val="21"/>
          <w:szCs w:val="21"/>
          <w:u w:val="single"/>
          <w:lang w:val="en-US" w:eastAsia="zh-CN"/>
        </w:rPr>
        <w:t>深圳市大鹏新区水务局</w:t>
      </w:r>
      <w:r>
        <w:rPr>
          <w:rFonts w:hint="eastAsia" w:ascii="宋体" w:hAnsi="宋体" w:eastAsia="宋体" w:cs="宋体"/>
          <w:sz w:val="21"/>
          <w:szCs w:val="21"/>
        </w:rPr>
        <w:t>的</w:t>
      </w:r>
      <w:r>
        <w:rPr>
          <w:rFonts w:hint="eastAsia" w:ascii="宋体" w:hAnsi="宋体" w:eastAsia="宋体" w:cs="宋体"/>
          <w:b/>
          <w:bCs/>
          <w:i/>
          <w:iCs/>
          <w:sz w:val="21"/>
          <w:szCs w:val="21"/>
          <w:u w:val="single"/>
          <w:lang w:val="en-US" w:eastAsia="zh-CN"/>
        </w:rPr>
        <w:t>2025年大鹏新区水务行政审批事项技术服务项目</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pPr>
        <w:pStyle w:val="3"/>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i/>
          <w:iCs/>
          <w:sz w:val="21"/>
          <w:szCs w:val="21"/>
          <w:u w:val="single"/>
          <w:lang w:val="en-US" w:eastAsia="zh-CN"/>
        </w:rPr>
        <w:t xml:space="preserve"> 2025年大鹏新区水务行政审批事项技术服务项目</w:t>
      </w:r>
      <w:r>
        <w:rPr>
          <w:rFonts w:hint="eastAsia" w:ascii="宋体" w:hAnsi="宋体" w:eastAsia="宋体" w:cs="宋体"/>
          <w:sz w:val="21"/>
          <w:szCs w:val="21"/>
        </w:rPr>
        <w:t>，属于</w:t>
      </w:r>
      <w:r>
        <w:rPr>
          <w:rFonts w:hint="eastAsia" w:ascii="宋体" w:hAnsi="宋体" w:eastAsia="宋体" w:cs="宋体"/>
          <w:b/>
          <w:bCs/>
          <w:i/>
          <w:iCs/>
          <w:sz w:val="21"/>
          <w:szCs w:val="21"/>
          <w:highlight w:val="none"/>
          <w:u w:val="single"/>
          <w:lang w:eastAsia="zh-CN"/>
        </w:rPr>
        <w:t>其他水利管理业（行业代码：</w:t>
      </w:r>
      <w:r>
        <w:rPr>
          <w:rFonts w:hint="default" w:ascii="宋体" w:hAnsi="宋体" w:eastAsia="宋体" w:cs="宋体"/>
          <w:b/>
          <w:bCs/>
          <w:i/>
          <w:iCs/>
          <w:sz w:val="21"/>
          <w:szCs w:val="21"/>
          <w:highlight w:val="none"/>
          <w:u w:val="single"/>
          <w:lang w:val="en-US" w:eastAsia="zh-CN"/>
        </w:rPr>
        <w:t>7690</w:t>
      </w:r>
      <w:r>
        <w:rPr>
          <w:rFonts w:hint="eastAsia" w:ascii="宋体" w:hAnsi="宋体" w:eastAsia="宋体" w:cs="宋体"/>
          <w:b/>
          <w:bCs/>
          <w:i/>
          <w:iCs/>
          <w:sz w:val="21"/>
          <w:szCs w:val="21"/>
          <w:highlight w:val="none"/>
          <w:u w:val="single"/>
          <w:lang w:val="en-US" w:eastAsia="zh-CN"/>
        </w:rPr>
        <w:t>）</w:t>
      </w:r>
      <w:r>
        <w:rPr>
          <w:rFonts w:hint="eastAsia" w:ascii="宋体" w:hAnsi="宋体" w:eastAsia="宋体" w:cs="宋体"/>
          <w:sz w:val="21"/>
          <w:szCs w:val="21"/>
        </w:rPr>
        <w:t>行业；制造商为</w:t>
      </w:r>
      <w:r>
        <w:rPr>
          <w:rFonts w:hint="eastAsia" w:ascii="宋体" w:hAnsi="宋体" w:eastAsia="宋体" w:cs="宋体"/>
          <w:b/>
          <w:bCs/>
          <w:i/>
          <w:iCs/>
          <w:sz w:val="21"/>
          <w:szCs w:val="21"/>
          <w:u w:val="single"/>
        </w:rPr>
        <w:t>（企业名称</w:t>
      </w:r>
      <w:r>
        <w:rPr>
          <w:rFonts w:hint="eastAsia" w:ascii="宋体" w:hAnsi="宋体" w:eastAsia="宋体" w:cs="宋体"/>
          <w:b/>
          <w:bCs/>
          <w:i/>
          <w:iCs/>
          <w:sz w:val="21"/>
          <w:szCs w:val="21"/>
          <w:u w:val="single"/>
          <w:lang w:eastAsia="zh-CN"/>
        </w:rPr>
        <w:t>，要求制造商</w:t>
      </w:r>
      <w:r>
        <w:rPr>
          <w:rFonts w:hint="eastAsia" w:ascii="宋体" w:hAnsi="宋体" w:eastAsia="宋体" w:cs="宋体"/>
          <w:b/>
          <w:bCs/>
          <w:i/>
          <w:iCs/>
          <w:sz w:val="21"/>
          <w:szCs w:val="21"/>
          <w:u w:val="single"/>
          <w:lang w:val="en-US" w:eastAsia="zh-CN"/>
        </w:rPr>
        <w:t>本身</w:t>
      </w:r>
      <w:r>
        <w:rPr>
          <w:rFonts w:hint="eastAsia" w:ascii="宋体" w:hAnsi="宋体" w:eastAsia="宋体" w:cs="宋体"/>
          <w:b/>
          <w:bCs/>
          <w:i/>
          <w:iCs/>
          <w:sz w:val="21"/>
          <w:szCs w:val="21"/>
          <w:u w:val="single"/>
          <w:lang w:eastAsia="zh-CN"/>
        </w:rPr>
        <w:t>所属行业应当与招标文件要求的行业相一致</w:t>
      </w:r>
      <w:r>
        <w:rPr>
          <w:rFonts w:hint="eastAsia" w:ascii="宋体" w:hAnsi="宋体" w:eastAsia="宋体" w:cs="宋体"/>
          <w:b/>
          <w:bCs/>
          <w:i/>
          <w:iCs/>
          <w:sz w:val="21"/>
          <w:szCs w:val="21"/>
          <w:u w:val="single"/>
        </w:rPr>
        <w:t>）</w:t>
      </w:r>
      <w:r>
        <w:rPr>
          <w:rFonts w:hint="eastAsia" w:ascii="宋体" w:hAnsi="宋体" w:eastAsia="宋体" w:cs="宋体"/>
          <w:sz w:val="21"/>
          <w:szCs w:val="21"/>
        </w:rPr>
        <w:t>，从业人员</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sz w:val="21"/>
          <w:szCs w:val="21"/>
        </w:rPr>
        <w:t>人，营业收入为</w:t>
      </w:r>
      <w:r>
        <w:rPr>
          <w:rFonts w:hint="eastAsia" w:ascii="宋体" w:hAnsi="宋体" w:eastAsia="宋体" w:cs="宋体"/>
          <w:b/>
          <w:bCs/>
          <w:i/>
          <w:iCs/>
          <w:sz w:val="21"/>
          <w:szCs w:val="21"/>
          <w:u w:val="single"/>
        </w:rPr>
        <w:t xml:space="preserve"> </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sz w:val="21"/>
          <w:szCs w:val="21"/>
        </w:rPr>
        <w:t>万元，资产总额为</w:t>
      </w:r>
      <w:r>
        <w:rPr>
          <w:rFonts w:hint="eastAsia" w:ascii="宋体" w:hAnsi="宋体" w:eastAsia="宋体" w:cs="宋体"/>
          <w:b/>
          <w:bCs/>
          <w:i/>
          <w:iCs/>
          <w:sz w:val="21"/>
          <w:szCs w:val="21"/>
          <w:u w:val="single"/>
        </w:rPr>
        <w:t xml:space="preserve"> </w:t>
      </w:r>
      <w:r>
        <w:rPr>
          <w:rFonts w:hint="eastAsia" w:ascii="宋体" w:hAnsi="宋体" w:eastAsia="宋体" w:cs="宋体"/>
          <w:b/>
          <w:bCs/>
          <w:i/>
          <w:iCs/>
          <w:sz w:val="21"/>
          <w:szCs w:val="21"/>
          <w:u w:val="single"/>
          <w:lang w:val="en-US" w:eastAsia="zh-CN"/>
        </w:rPr>
        <w:t xml:space="preserve">        </w:t>
      </w:r>
      <w:r>
        <w:rPr>
          <w:rFonts w:hint="eastAsia" w:ascii="宋体" w:hAnsi="宋体" w:eastAsia="宋体" w:cs="宋体"/>
          <w:sz w:val="21"/>
          <w:szCs w:val="21"/>
        </w:rPr>
        <w:t>万元，属于</w:t>
      </w:r>
      <w:r>
        <w:rPr>
          <w:rFonts w:hint="eastAsia" w:ascii="宋体" w:hAnsi="宋体" w:eastAsia="宋体" w:cs="宋体"/>
          <w:b/>
          <w:bCs/>
          <w:i/>
          <w:iCs/>
          <w:sz w:val="21"/>
          <w:szCs w:val="21"/>
          <w:u w:val="single"/>
        </w:rPr>
        <w:t>（中型企业、小型企业、微型企业）</w:t>
      </w:r>
      <w:r>
        <w:rPr>
          <w:rFonts w:hint="eastAsia" w:ascii="宋体" w:hAnsi="宋体" w:eastAsia="宋体" w:cs="宋体"/>
          <w:i w:val="0"/>
          <w:iCs w:val="0"/>
          <w:sz w:val="21"/>
          <w:szCs w:val="21"/>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bookmarkStart w:id="1" w:name="_Hlk73562203"/>
      <w:r>
        <w:rPr>
          <w:rFonts w:hint="eastAsia" w:ascii="宋体" w:hAnsi="宋体" w:eastAsia="宋体" w:cs="宋体"/>
          <w:kern w:val="2"/>
          <w:sz w:val="21"/>
          <w:szCs w:val="21"/>
          <w:lang w:val="en-US" w:eastAsia="zh-CN" w:bidi="ar-SA"/>
        </w:rPr>
        <w:t>本投标人对上述声明内容的真实性负责。如有虚假，将依法承担相应责任。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ascii="宋体" w:hAnsi="宋体" w:eastAsia="宋体" w:cs="宋体"/>
          <w:kern w:val="2"/>
          <w:sz w:val="21"/>
          <w:szCs w:val="21"/>
          <w:lang w:val="en-US" w:eastAsia="zh-CN" w:bidi="ar-SA"/>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号）第二十条规定，投标人按照本办法规定提供声明函内容不实的，属于提供虚假材料谋取中标，依照《中华人民共和国政府采购法》等政府采购有关法律法规规定追究相应责任。</w:t>
      </w:r>
      <w:bookmarkEnd w:id="1"/>
    </w:p>
    <w:p>
      <w:pPr>
        <w:jc w:val="center"/>
        <w:outlineLvl w:val="3"/>
        <w:rPr>
          <w:b/>
          <w:bCs/>
        </w:rPr>
      </w:pPr>
      <w:r>
        <w:rPr>
          <w:rFonts w:hint="eastAsia"/>
          <w:b/>
          <w:sz w:val="24"/>
        </w:rPr>
        <w:t>2、残疾人福利性单位声明函（货物类）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bookmarkStart w:id="2" w:name="_Hlk73562331"/>
      <w:bookmarkStart w:id="3" w:name="_Hlk73562245"/>
      <w:r>
        <w:rPr>
          <w:rFonts w:hint="eastAsia" w:ascii="宋体" w:hAnsi="宋体" w:eastAsia="宋体" w:cs="宋体"/>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b/>
          <w:bCs/>
          <w:i/>
          <w:iCs/>
          <w:sz w:val="21"/>
          <w:szCs w:val="21"/>
          <w:u w:val="single"/>
        </w:rPr>
        <w:t>（单位名称）</w:t>
      </w:r>
      <w:r>
        <w:rPr>
          <w:rFonts w:hint="eastAsia" w:ascii="宋体" w:hAnsi="宋体" w:eastAsia="宋体" w:cs="宋体"/>
          <w:kern w:val="2"/>
          <w:sz w:val="21"/>
          <w:szCs w:val="21"/>
          <w:lang w:val="en-US" w:eastAsia="zh-CN" w:bidi="ar-SA"/>
        </w:rPr>
        <w:t>单位的</w:t>
      </w:r>
      <w:r>
        <w:rPr>
          <w:rFonts w:hint="eastAsia" w:ascii="宋体" w:hAnsi="宋体" w:eastAsia="宋体" w:cs="宋体"/>
          <w:b/>
          <w:bCs/>
          <w:i/>
          <w:iCs/>
          <w:sz w:val="21"/>
          <w:szCs w:val="21"/>
          <w:u w:val="single"/>
        </w:rPr>
        <w:t>（项目名称）</w:t>
      </w:r>
      <w:r>
        <w:rPr>
          <w:rFonts w:hint="eastAsia" w:ascii="宋体" w:hAnsi="宋体" w:eastAsia="宋体" w:cs="宋体"/>
          <w:kern w:val="2"/>
          <w:sz w:val="21"/>
          <w:szCs w:val="21"/>
          <w:lang w:val="en-US" w:eastAsia="zh-CN" w:bidi="ar-SA"/>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eastAsia="宋体" w:cs="宋体"/>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bookmarkEnd w:id="2"/>
      <w:bookmarkEnd w:id="3"/>
    </w:p>
    <w:p>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hint="eastAsia" w:ascii="宋体" w:hAnsi="宋体"/>
          <w:sz w:val="21"/>
          <w:szCs w:val="21"/>
        </w:rPr>
        <w:t>本投标人郑重声明，根据《财政部司法部关于政府采购支持监狱企业发展有关问题的通知》（财库〔</w:t>
      </w:r>
      <w:r>
        <w:rPr>
          <w:rFonts w:ascii="宋体" w:hAnsi="宋体"/>
          <w:sz w:val="21"/>
          <w:szCs w:val="21"/>
        </w:rPr>
        <w:t>2014</w:t>
      </w:r>
      <w:r>
        <w:rPr>
          <w:rFonts w:hint="eastAsia" w:ascii="宋体" w:hAnsi="宋体"/>
          <w:sz w:val="21"/>
          <w:szCs w:val="21"/>
        </w:rPr>
        <w:t>〕</w:t>
      </w:r>
      <w:r>
        <w:rPr>
          <w:rFonts w:ascii="宋体" w:hAnsi="宋体"/>
          <w:sz w:val="21"/>
          <w:szCs w:val="21"/>
        </w:rPr>
        <w:t>68</w:t>
      </w:r>
      <w:r>
        <w:rPr>
          <w:rFonts w:hint="eastAsia" w:ascii="宋体" w:hAnsi="宋体"/>
          <w:sz w:val="21"/>
          <w:szCs w:val="21"/>
        </w:rPr>
        <w:t>号）的规定，本投标人</w:t>
      </w:r>
      <w:r>
        <w:rPr>
          <w:rFonts w:ascii="宋体" w:hAnsi="宋体" w:cs="Times New Roman"/>
          <w:sz w:val="21"/>
          <w:szCs w:val="21"/>
        </w:rPr>
        <w:t>参加</w:t>
      </w:r>
      <w:r>
        <w:rPr>
          <w:rFonts w:ascii="宋体" w:hAnsi="宋体"/>
          <w:b/>
          <w:bCs/>
          <w:i/>
          <w:iCs/>
          <w:sz w:val="21"/>
          <w:szCs w:val="21"/>
          <w:u w:val="single"/>
        </w:rPr>
        <w:t>（</w:t>
      </w:r>
      <w:r>
        <w:rPr>
          <w:rFonts w:hint="eastAsia" w:ascii="宋体" w:hAnsi="宋体"/>
          <w:b/>
          <w:bCs/>
          <w:i/>
          <w:iCs/>
          <w:sz w:val="21"/>
          <w:szCs w:val="21"/>
          <w:u w:val="single"/>
        </w:rPr>
        <w:t>采购人</w:t>
      </w:r>
      <w:r>
        <w:rPr>
          <w:rFonts w:ascii="宋体" w:hAnsi="宋体"/>
          <w:b/>
          <w:bCs/>
          <w:i/>
          <w:iCs/>
          <w:sz w:val="21"/>
          <w:szCs w:val="21"/>
          <w:u w:val="single"/>
        </w:rPr>
        <w:t>名称）</w:t>
      </w:r>
      <w:r>
        <w:rPr>
          <w:rFonts w:ascii="宋体" w:hAnsi="宋体"/>
          <w:sz w:val="21"/>
          <w:szCs w:val="21"/>
        </w:rPr>
        <w:t>的</w:t>
      </w:r>
      <w:r>
        <w:rPr>
          <w:rFonts w:ascii="宋体" w:hAnsi="宋体"/>
          <w:b/>
          <w:bCs/>
          <w:i/>
          <w:iCs/>
          <w:sz w:val="21"/>
          <w:szCs w:val="21"/>
          <w:u w:val="single"/>
        </w:rPr>
        <w:t>（项目名称）</w:t>
      </w:r>
      <w:r>
        <w:rPr>
          <w:rFonts w:ascii="宋体" w:hAnsi="宋体"/>
          <w:sz w:val="21"/>
          <w:szCs w:val="21"/>
        </w:rPr>
        <w:t>采购活动，提供的货物全部由符合政策要求的</w:t>
      </w:r>
      <w:r>
        <w:rPr>
          <w:rFonts w:hint="eastAsia" w:ascii="宋体" w:hAnsi="宋体"/>
          <w:sz w:val="21"/>
          <w:szCs w:val="21"/>
        </w:rPr>
        <w:t>监狱企业</w:t>
      </w:r>
      <w:r>
        <w:rPr>
          <w:rFonts w:ascii="宋体" w:hAnsi="宋体"/>
          <w:sz w:val="21"/>
          <w:szCs w:val="21"/>
        </w:rPr>
        <w:t>制造。相关</w:t>
      </w:r>
      <w:r>
        <w:rPr>
          <w:rFonts w:hint="eastAsia" w:ascii="宋体" w:hAnsi="宋体"/>
          <w:sz w:val="21"/>
          <w:szCs w:val="21"/>
        </w:rPr>
        <w:t>监狱企业</w:t>
      </w:r>
      <w:r>
        <w:rPr>
          <w:rFonts w:ascii="宋体" w:hAnsi="宋体"/>
          <w:sz w:val="21"/>
          <w:szCs w:val="21"/>
        </w:rPr>
        <w:t>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ascii="宋体" w:hAnsi="宋体"/>
          <w:sz w:val="21"/>
          <w:szCs w:val="21"/>
        </w:rPr>
        <w:t>1.</w:t>
      </w:r>
      <w:r>
        <w:rPr>
          <w:rFonts w:ascii="宋体" w:hAnsi="宋体"/>
          <w:b/>
          <w:bCs/>
          <w:i/>
          <w:iCs/>
          <w:sz w:val="21"/>
          <w:szCs w:val="21"/>
          <w:u w:val="single"/>
        </w:rPr>
        <w:t>（标的名称）</w:t>
      </w:r>
      <w:r>
        <w:rPr>
          <w:rFonts w:hint="eastAsia" w:ascii="宋体" w:hAnsi="宋体"/>
          <w:sz w:val="21"/>
          <w:szCs w:val="21"/>
        </w:rPr>
        <w:t>，</w:t>
      </w:r>
      <w:r>
        <w:rPr>
          <w:rFonts w:ascii="宋体" w:hAnsi="宋体"/>
          <w:sz w:val="21"/>
          <w:szCs w:val="21"/>
        </w:rPr>
        <w:t>制造商为</w:t>
      </w:r>
      <w:r>
        <w:rPr>
          <w:rFonts w:ascii="宋体" w:hAnsi="宋体"/>
          <w:b/>
          <w:bCs/>
          <w:i/>
          <w:iCs/>
          <w:sz w:val="21"/>
          <w:szCs w:val="21"/>
          <w:u w:val="single"/>
        </w:rPr>
        <w:t>（</w:t>
      </w:r>
      <w:r>
        <w:rPr>
          <w:rFonts w:hint="eastAsia" w:ascii="宋体" w:hAnsi="宋体"/>
          <w:b/>
          <w:bCs/>
          <w:i/>
          <w:iCs/>
          <w:sz w:val="21"/>
          <w:szCs w:val="21"/>
          <w:u w:val="single"/>
        </w:rPr>
        <w:t>企业</w:t>
      </w:r>
      <w:r>
        <w:rPr>
          <w:rFonts w:ascii="宋体" w:hAnsi="宋体"/>
          <w:b/>
          <w:bCs/>
          <w:i/>
          <w:iCs/>
          <w:sz w:val="21"/>
          <w:szCs w:val="21"/>
          <w:u w:val="single"/>
        </w:rPr>
        <w:t>名称）</w:t>
      </w:r>
      <w:r>
        <w:rPr>
          <w:rFonts w:ascii="宋体" w:hAnsi="宋体"/>
          <w:sz w:val="21"/>
          <w:szCs w:val="21"/>
        </w:rPr>
        <w:t>，属于</w:t>
      </w:r>
      <w:r>
        <w:rPr>
          <w:rFonts w:hint="eastAsia" w:ascii="宋体" w:hAnsi="宋体"/>
          <w:b/>
          <w:bCs/>
          <w:sz w:val="21"/>
          <w:szCs w:val="21"/>
          <w:u w:val="single"/>
        </w:rPr>
        <w:t>监狱企业</w:t>
      </w:r>
      <w:r>
        <w:rPr>
          <w:rFonts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ascii="宋体" w:hAnsi="宋体"/>
          <w:sz w:val="21"/>
          <w:szCs w:val="21"/>
        </w:rPr>
        <w:t>2.</w:t>
      </w:r>
      <w:r>
        <w:rPr>
          <w:rFonts w:ascii="宋体" w:hAnsi="宋体"/>
          <w:b/>
          <w:bCs/>
          <w:i/>
          <w:iCs/>
          <w:sz w:val="21"/>
          <w:szCs w:val="21"/>
          <w:u w:val="single"/>
        </w:rPr>
        <w:t>（标的名称）</w:t>
      </w:r>
      <w:r>
        <w:rPr>
          <w:rFonts w:hint="eastAsia" w:ascii="宋体" w:hAnsi="宋体"/>
          <w:sz w:val="21"/>
          <w:szCs w:val="21"/>
        </w:rPr>
        <w:t>，</w:t>
      </w:r>
      <w:r>
        <w:rPr>
          <w:rFonts w:ascii="宋体" w:hAnsi="宋体"/>
          <w:sz w:val="21"/>
          <w:szCs w:val="21"/>
        </w:rPr>
        <w:t>制造商为</w:t>
      </w:r>
      <w:r>
        <w:rPr>
          <w:rFonts w:ascii="宋体" w:hAnsi="宋体"/>
          <w:b/>
          <w:bCs/>
          <w:i/>
          <w:iCs/>
          <w:sz w:val="21"/>
          <w:szCs w:val="21"/>
          <w:u w:val="single"/>
        </w:rPr>
        <w:t>（</w:t>
      </w:r>
      <w:r>
        <w:rPr>
          <w:rFonts w:hint="eastAsia" w:ascii="宋体" w:hAnsi="宋体"/>
          <w:b/>
          <w:bCs/>
          <w:i/>
          <w:iCs/>
          <w:sz w:val="21"/>
          <w:szCs w:val="21"/>
          <w:u w:val="single"/>
        </w:rPr>
        <w:t>企业</w:t>
      </w:r>
      <w:r>
        <w:rPr>
          <w:rFonts w:ascii="宋体" w:hAnsi="宋体"/>
          <w:b/>
          <w:bCs/>
          <w:i/>
          <w:iCs/>
          <w:sz w:val="21"/>
          <w:szCs w:val="21"/>
          <w:u w:val="single"/>
        </w:rPr>
        <w:t>名称）</w:t>
      </w:r>
      <w:r>
        <w:rPr>
          <w:rFonts w:ascii="宋体" w:hAnsi="宋体"/>
          <w:sz w:val="21"/>
          <w:szCs w:val="21"/>
        </w:rPr>
        <w:t>，属于</w:t>
      </w:r>
      <w:r>
        <w:rPr>
          <w:rFonts w:hint="eastAsia" w:ascii="宋体" w:hAnsi="宋体"/>
          <w:b/>
          <w:bCs/>
          <w:sz w:val="21"/>
          <w:szCs w:val="21"/>
          <w:u w:val="single"/>
        </w:rPr>
        <w:t>监狱企业</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ascii="宋体" w:hAnsi="宋体"/>
          <w:sz w:val="21"/>
          <w:szCs w:val="21"/>
        </w:rPr>
      </w:pPr>
      <w:r>
        <w:rPr>
          <w:rFonts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 w:val="21"/>
          <w:szCs w:val="21"/>
        </w:rPr>
      </w:pPr>
      <w:r>
        <w:rPr>
          <w:rFonts w:ascii="宋体" w:hAnsi="宋体" w:cs="Times New Roman"/>
          <w:sz w:val="21"/>
          <w:szCs w:val="21"/>
        </w:rPr>
        <w:t>本</w:t>
      </w:r>
      <w:r>
        <w:rPr>
          <w:rFonts w:hint="eastAsia" w:ascii="宋体" w:hAnsi="宋体" w:cs="Times New Roman"/>
          <w:sz w:val="21"/>
          <w:szCs w:val="21"/>
        </w:rPr>
        <w:t>投标人</w:t>
      </w:r>
      <w:r>
        <w:rPr>
          <w:rFonts w:ascii="宋体" w:hAnsi="宋体"/>
          <w:sz w:val="21"/>
          <w:szCs w:val="21"/>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highlight w:val="none"/>
        </w:rPr>
      </w:pPr>
      <w:r>
        <w:rPr>
          <w:rFonts w:hint="eastAsia" w:ascii="宋体" w:hAnsi="宋体"/>
          <w:sz w:val="21"/>
          <w:szCs w:val="21"/>
          <w:highlight w:val="none"/>
        </w:rPr>
        <w:t>附：省级以上监狱管理局、戒毒管理局（含新疆生产建设兵团）出具的监狱企业证明文件。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Segoe UI Symbol">
    <w:altName w:val="Noto Sans"/>
    <w:panose1 w:val="020B0502040204020203"/>
    <w:charset w:val="00"/>
    <w:family w:val="swiss"/>
    <w:pitch w:val="default"/>
    <w:sig w:usb0="00000000" w:usb1="00000000" w:usb2="00040000" w:usb3="04000000" w:csb0="00000001" w:csb1="40000000"/>
  </w:font>
  <w:font w:name="Noto Sans">
    <w:panose1 w:val="020B0502040504020204"/>
    <w:charset w:val="00"/>
    <w:family w:val="auto"/>
    <w:pitch w:val="default"/>
    <w:sig w:usb0="E00002FF" w:usb1="4000201F" w:usb2="08000029" w:usb3="00100000" w:csb0="0000019F" w:csb1="00000000"/>
  </w:font>
  <w:font w:name="方正黑体_GBK">
    <w:panose1 w:val="02000000000000000000"/>
    <w:charset w:val="86"/>
    <w:family w:val="auto"/>
    <w:pitch w:val="default"/>
    <w:sig w:usb0="00000001" w:usb1="08000000" w:usb2="00000000" w:usb3="00000000" w:csb0="00040000" w:csb1="00000000"/>
  </w:font>
  <w:font w:name="小标宋">
    <w:altName w:val="方正小标宋简体"/>
    <w:panose1 w:val="00000000000000000000"/>
    <w:charset w:val="00"/>
    <w:family w:val="auto"/>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9221C"/>
    <w:multiLevelType w:val="singleLevel"/>
    <w:tmpl w:val="B60922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E7"/>
    <w:rsid w:val="000163DA"/>
    <w:rsid w:val="000277CD"/>
    <w:rsid w:val="00055349"/>
    <w:rsid w:val="000F0302"/>
    <w:rsid w:val="00136093"/>
    <w:rsid w:val="001E1AF4"/>
    <w:rsid w:val="001F1FB7"/>
    <w:rsid w:val="001F6C1C"/>
    <w:rsid w:val="00212E29"/>
    <w:rsid w:val="00222C33"/>
    <w:rsid w:val="00231824"/>
    <w:rsid w:val="0023769C"/>
    <w:rsid w:val="00253690"/>
    <w:rsid w:val="002556A9"/>
    <w:rsid w:val="002D3A02"/>
    <w:rsid w:val="002E3A3A"/>
    <w:rsid w:val="003C7E9F"/>
    <w:rsid w:val="00450DC3"/>
    <w:rsid w:val="004A6F60"/>
    <w:rsid w:val="00533807"/>
    <w:rsid w:val="00626B4B"/>
    <w:rsid w:val="006C2983"/>
    <w:rsid w:val="006E220A"/>
    <w:rsid w:val="00715AA1"/>
    <w:rsid w:val="00746D48"/>
    <w:rsid w:val="007548BF"/>
    <w:rsid w:val="007B5E9F"/>
    <w:rsid w:val="007F75F2"/>
    <w:rsid w:val="00821B11"/>
    <w:rsid w:val="00993978"/>
    <w:rsid w:val="00A1622F"/>
    <w:rsid w:val="00A44FAA"/>
    <w:rsid w:val="00A67427"/>
    <w:rsid w:val="00A7351D"/>
    <w:rsid w:val="00A7449D"/>
    <w:rsid w:val="00A7700E"/>
    <w:rsid w:val="00AA63DC"/>
    <w:rsid w:val="00B07CEB"/>
    <w:rsid w:val="00B43271"/>
    <w:rsid w:val="00B43507"/>
    <w:rsid w:val="00BF3DFB"/>
    <w:rsid w:val="00C3675E"/>
    <w:rsid w:val="00C73DE7"/>
    <w:rsid w:val="00CA2DF0"/>
    <w:rsid w:val="00CD0297"/>
    <w:rsid w:val="00CD67F0"/>
    <w:rsid w:val="00CD6D6B"/>
    <w:rsid w:val="00CE3552"/>
    <w:rsid w:val="00D03C00"/>
    <w:rsid w:val="00D13FD5"/>
    <w:rsid w:val="00D174FE"/>
    <w:rsid w:val="00D35EEC"/>
    <w:rsid w:val="00D61C7E"/>
    <w:rsid w:val="00D62743"/>
    <w:rsid w:val="00D87D3B"/>
    <w:rsid w:val="00D93A35"/>
    <w:rsid w:val="00E6685F"/>
    <w:rsid w:val="00E972D1"/>
    <w:rsid w:val="00EB25FD"/>
    <w:rsid w:val="00F11477"/>
    <w:rsid w:val="00F12856"/>
    <w:rsid w:val="00F1717F"/>
    <w:rsid w:val="00F815EC"/>
    <w:rsid w:val="00FF2D9D"/>
    <w:rsid w:val="07FFB0F1"/>
    <w:rsid w:val="0CC021A1"/>
    <w:rsid w:val="0FB71F81"/>
    <w:rsid w:val="0FF54858"/>
    <w:rsid w:val="12374CB3"/>
    <w:rsid w:val="12485112"/>
    <w:rsid w:val="14CF1B1B"/>
    <w:rsid w:val="15FD0581"/>
    <w:rsid w:val="1ADE1BE9"/>
    <w:rsid w:val="1CFA525B"/>
    <w:rsid w:val="1D5C1A72"/>
    <w:rsid w:val="1DD74623"/>
    <w:rsid w:val="1F3C6C63"/>
    <w:rsid w:val="1F7F99CC"/>
    <w:rsid w:val="204D1B46"/>
    <w:rsid w:val="25140E84"/>
    <w:rsid w:val="252F4F4F"/>
    <w:rsid w:val="26123616"/>
    <w:rsid w:val="28E62B38"/>
    <w:rsid w:val="2A2C0A1E"/>
    <w:rsid w:val="2B726905"/>
    <w:rsid w:val="2B980A61"/>
    <w:rsid w:val="2BFE5DC4"/>
    <w:rsid w:val="2CC713D9"/>
    <w:rsid w:val="2F8C2ECC"/>
    <w:rsid w:val="2FCF3142"/>
    <w:rsid w:val="2FEBBDD2"/>
    <w:rsid w:val="32096215"/>
    <w:rsid w:val="34F34F5A"/>
    <w:rsid w:val="354457B6"/>
    <w:rsid w:val="372E2279"/>
    <w:rsid w:val="37772718"/>
    <w:rsid w:val="37FF9DFD"/>
    <w:rsid w:val="38FEA69C"/>
    <w:rsid w:val="3949339B"/>
    <w:rsid w:val="3ABB39E9"/>
    <w:rsid w:val="3C6B7ACC"/>
    <w:rsid w:val="3E8135D7"/>
    <w:rsid w:val="3EEF0B14"/>
    <w:rsid w:val="3F7DE32D"/>
    <w:rsid w:val="3FF37BBC"/>
    <w:rsid w:val="3FF4BAC6"/>
    <w:rsid w:val="3FF7EC95"/>
    <w:rsid w:val="40C854ED"/>
    <w:rsid w:val="41150906"/>
    <w:rsid w:val="47BDFF34"/>
    <w:rsid w:val="48A56114"/>
    <w:rsid w:val="48D83DF3"/>
    <w:rsid w:val="49543DC1"/>
    <w:rsid w:val="4BFA22D2"/>
    <w:rsid w:val="4D5E695B"/>
    <w:rsid w:val="4EA01857"/>
    <w:rsid w:val="4F5346D7"/>
    <w:rsid w:val="4F7B372A"/>
    <w:rsid w:val="51CC64BF"/>
    <w:rsid w:val="52974D1F"/>
    <w:rsid w:val="554F0456"/>
    <w:rsid w:val="55E8B7D6"/>
    <w:rsid w:val="57CA291C"/>
    <w:rsid w:val="59AC5554"/>
    <w:rsid w:val="5AFF740B"/>
    <w:rsid w:val="5CFF09CA"/>
    <w:rsid w:val="5D277345"/>
    <w:rsid w:val="5D57F978"/>
    <w:rsid w:val="5E4F9568"/>
    <w:rsid w:val="5FFEF7F2"/>
    <w:rsid w:val="62CE653B"/>
    <w:rsid w:val="64990483"/>
    <w:rsid w:val="65FB5BC8"/>
    <w:rsid w:val="673C3101"/>
    <w:rsid w:val="67FB409A"/>
    <w:rsid w:val="6BEC7A32"/>
    <w:rsid w:val="6CE40709"/>
    <w:rsid w:val="6D97577B"/>
    <w:rsid w:val="6DDFBCFC"/>
    <w:rsid w:val="6EA445F4"/>
    <w:rsid w:val="6F3D3C29"/>
    <w:rsid w:val="6F5FDDF5"/>
    <w:rsid w:val="6F77FB06"/>
    <w:rsid w:val="6F837E71"/>
    <w:rsid w:val="6FB61A96"/>
    <w:rsid w:val="6FBAFF35"/>
    <w:rsid w:val="6FD1B06B"/>
    <w:rsid w:val="6FFEEA94"/>
    <w:rsid w:val="73CCE84A"/>
    <w:rsid w:val="73F72EAD"/>
    <w:rsid w:val="755BDECF"/>
    <w:rsid w:val="75792336"/>
    <w:rsid w:val="757E3A1D"/>
    <w:rsid w:val="75CFFE6C"/>
    <w:rsid w:val="76A706C7"/>
    <w:rsid w:val="76D812DE"/>
    <w:rsid w:val="76ED96B2"/>
    <w:rsid w:val="77BF0F55"/>
    <w:rsid w:val="77FFF1EE"/>
    <w:rsid w:val="78EDDAC1"/>
    <w:rsid w:val="794C7D62"/>
    <w:rsid w:val="795F16C5"/>
    <w:rsid w:val="79D6DED2"/>
    <w:rsid w:val="7AB7B2BA"/>
    <w:rsid w:val="7B1B10ED"/>
    <w:rsid w:val="7B5EBCC4"/>
    <w:rsid w:val="7BFA603C"/>
    <w:rsid w:val="7C368CD7"/>
    <w:rsid w:val="7CE357E5"/>
    <w:rsid w:val="7DBDC6E1"/>
    <w:rsid w:val="7DFD8B29"/>
    <w:rsid w:val="7DFF8040"/>
    <w:rsid w:val="7E0E72BD"/>
    <w:rsid w:val="7E6FF618"/>
    <w:rsid w:val="7ED54C91"/>
    <w:rsid w:val="7EFFB3F7"/>
    <w:rsid w:val="7F7B8F6A"/>
    <w:rsid w:val="7FD6F56D"/>
    <w:rsid w:val="7FE2379A"/>
    <w:rsid w:val="7FEF48E7"/>
    <w:rsid w:val="7FFC5CA9"/>
    <w:rsid w:val="7FFF6BE7"/>
    <w:rsid w:val="7FFFD143"/>
    <w:rsid w:val="8AAC2A91"/>
    <w:rsid w:val="9B7E5C70"/>
    <w:rsid w:val="A679A823"/>
    <w:rsid w:val="A6DEF887"/>
    <w:rsid w:val="A7EF8C7E"/>
    <w:rsid w:val="AEFE90A6"/>
    <w:rsid w:val="AEFEA975"/>
    <w:rsid w:val="AF7F426F"/>
    <w:rsid w:val="AFFD4CB6"/>
    <w:rsid w:val="B75DE00D"/>
    <w:rsid w:val="B97D6F6E"/>
    <w:rsid w:val="BB7B96E5"/>
    <w:rsid w:val="BBEF2811"/>
    <w:rsid w:val="BCE3F2C1"/>
    <w:rsid w:val="BEAF0394"/>
    <w:rsid w:val="BF7F82D9"/>
    <w:rsid w:val="BF9FF8A4"/>
    <w:rsid w:val="BFD43953"/>
    <w:rsid w:val="C7F78F92"/>
    <w:rsid w:val="CDE933BA"/>
    <w:rsid w:val="D3DDB436"/>
    <w:rsid w:val="D77FD3DD"/>
    <w:rsid w:val="D7BC54B6"/>
    <w:rsid w:val="D7F9D6BE"/>
    <w:rsid w:val="DB2F7D08"/>
    <w:rsid w:val="DDFBB08E"/>
    <w:rsid w:val="DF7748D3"/>
    <w:rsid w:val="DF7FDCD7"/>
    <w:rsid w:val="DFACFF42"/>
    <w:rsid w:val="DFD94A75"/>
    <w:rsid w:val="DFDD2EC3"/>
    <w:rsid w:val="DFEA57FF"/>
    <w:rsid w:val="DFF32B33"/>
    <w:rsid w:val="DFF7CD80"/>
    <w:rsid w:val="E57F260A"/>
    <w:rsid w:val="E7F08088"/>
    <w:rsid w:val="EDEDE8E6"/>
    <w:rsid w:val="EDF6EF3C"/>
    <w:rsid w:val="EDFED915"/>
    <w:rsid w:val="EE57C4A3"/>
    <w:rsid w:val="EEEE0CD1"/>
    <w:rsid w:val="EFDEE38B"/>
    <w:rsid w:val="EFEFA096"/>
    <w:rsid w:val="EFF5622D"/>
    <w:rsid w:val="EFF5F7A6"/>
    <w:rsid w:val="F2DC5A91"/>
    <w:rsid w:val="F3FE1DE1"/>
    <w:rsid w:val="F6F1F14F"/>
    <w:rsid w:val="F7D7AD65"/>
    <w:rsid w:val="F7DD7328"/>
    <w:rsid w:val="F7FBB6A5"/>
    <w:rsid w:val="F7FDADC5"/>
    <w:rsid w:val="F9BB9F15"/>
    <w:rsid w:val="F9CA53CA"/>
    <w:rsid w:val="FBB73D62"/>
    <w:rsid w:val="FBDF2487"/>
    <w:rsid w:val="FC94369D"/>
    <w:rsid w:val="FCFD7AA6"/>
    <w:rsid w:val="FD7FC1BB"/>
    <w:rsid w:val="FEBFC14F"/>
    <w:rsid w:val="FF55B6AC"/>
    <w:rsid w:val="FF6FCBCD"/>
    <w:rsid w:val="FF793454"/>
    <w:rsid w:val="FF7DE643"/>
    <w:rsid w:val="FFF3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qFormat/>
    <w:uiPriority w:val="0"/>
    <w:pPr>
      <w:spacing w:after="120"/>
    </w:pPr>
  </w:style>
  <w:style w:type="paragraph" w:styleId="3">
    <w:name w:val="Body Text 2"/>
    <w:basedOn w:val="1"/>
    <w:qFormat/>
    <w:uiPriority w:val="0"/>
    <w:pPr>
      <w:spacing w:line="360" w:lineRule="auto"/>
    </w:pPr>
    <w:rPr>
      <w:sz w:val="24"/>
    </w:rPr>
  </w:style>
  <w:style w:type="paragraph" w:styleId="4">
    <w:name w:val="annotation text"/>
    <w:basedOn w:val="1"/>
    <w:link w:val="14"/>
    <w:semiHidden/>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ascii="Arial" w:hAnsi="Arial" w:eastAsia="隶书"/>
      <w:b/>
      <w:bCs/>
      <w:kern w:val="0"/>
      <w:sz w:val="32"/>
      <w:szCs w:val="32"/>
    </w:rPr>
  </w:style>
  <w:style w:type="paragraph" w:styleId="8">
    <w:name w:val="Body Text First Indent"/>
    <w:basedOn w:val="2"/>
    <w:link w:val="19"/>
    <w:semiHidden/>
    <w:unhideWhenUsed/>
    <w:qFormat/>
    <w:uiPriority w:val="99"/>
    <w:pPr>
      <w:ind w:firstLine="420" w:firstLineChars="1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13">
    <w:name w:val="列出段落1"/>
    <w:basedOn w:val="1"/>
    <w:unhideWhenUsed/>
    <w:qFormat/>
    <w:uiPriority w:val="34"/>
    <w:pPr>
      <w:ind w:firstLine="420" w:firstLineChars="200"/>
    </w:pPr>
    <w:rPr>
      <w:rFonts w:ascii="Times New Roman" w:hAnsi="Times New Roman" w:eastAsia="宋体" w:cs="Times New Roman"/>
      <w:szCs w:val="24"/>
    </w:rPr>
  </w:style>
  <w:style w:type="character" w:customStyle="1" w:styleId="14">
    <w:name w:val="批注文字 字符"/>
    <w:basedOn w:val="11"/>
    <w:link w:val="4"/>
    <w:semiHidden/>
    <w:qFormat/>
    <w:uiPriority w:val="0"/>
    <w:rPr>
      <w:rFonts w:ascii="宋体" w:hAnsi="Times New Roman" w:eastAsia="宋体" w:cs="Times New Roman"/>
      <w:kern w:val="0"/>
      <w:sz w:val="34"/>
      <w:szCs w:val="20"/>
    </w:rPr>
  </w:style>
  <w:style w:type="paragraph" w:styleId="15">
    <w:name w:val="List Paragraph"/>
    <w:basedOn w:val="1"/>
    <w:qFormat/>
    <w:uiPriority w:val="34"/>
    <w:pPr>
      <w:ind w:firstLine="420" w:firstLineChars="200"/>
    </w:pPr>
  </w:style>
  <w:style w:type="character" w:customStyle="1" w:styleId="16">
    <w:name w:val="页眉 字符"/>
    <w:basedOn w:val="11"/>
    <w:link w:val="6"/>
    <w:qFormat/>
    <w:uiPriority w:val="99"/>
    <w:rPr>
      <w:kern w:val="2"/>
      <w:sz w:val="18"/>
      <w:szCs w:val="18"/>
    </w:rPr>
  </w:style>
  <w:style w:type="character" w:customStyle="1" w:styleId="17">
    <w:name w:val="页脚 字符"/>
    <w:basedOn w:val="11"/>
    <w:link w:val="5"/>
    <w:qFormat/>
    <w:uiPriority w:val="99"/>
    <w:rPr>
      <w:kern w:val="2"/>
      <w:sz w:val="18"/>
      <w:szCs w:val="18"/>
    </w:rPr>
  </w:style>
  <w:style w:type="character" w:customStyle="1" w:styleId="18">
    <w:name w:val="正文文本 字符"/>
    <w:basedOn w:val="11"/>
    <w:link w:val="2"/>
    <w:qFormat/>
    <w:uiPriority w:val="0"/>
    <w:rPr>
      <w:kern w:val="2"/>
      <w:sz w:val="21"/>
      <w:szCs w:val="22"/>
    </w:rPr>
  </w:style>
  <w:style w:type="character" w:customStyle="1" w:styleId="19">
    <w:name w:val="正文文本首行缩进 字符"/>
    <w:basedOn w:val="18"/>
    <w:link w:val="8"/>
    <w:semiHidden/>
    <w:qFormat/>
    <w:uiPriority w:val="99"/>
    <w:rPr>
      <w:kern w:val="2"/>
      <w:sz w:val="21"/>
      <w:szCs w:val="22"/>
    </w:rPr>
  </w:style>
  <w:style w:type="table" w:customStyle="1" w:styleId="20">
    <w:name w:val="网格型1"/>
    <w:basedOn w:val="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1718</Words>
  <Characters>9796</Characters>
  <Lines>81</Lines>
  <Paragraphs>22</Paragraphs>
  <TotalTime>57</TotalTime>
  <ScaleCrop>false</ScaleCrop>
  <LinksUpToDate>false</LinksUpToDate>
  <CharactersWithSpaces>11492</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2020-02-17T02:13:00Z</dcterms:created>
  <dc:creator>王美明</dc:creator>
  <cp:lastModifiedBy>戴考</cp:lastModifiedBy>
  <cp:lastPrinted>2023-04-10T14:53:00Z</cp:lastPrinted>
  <dcterms:modified xsi:type="dcterms:W3CDTF">2025-04-14T09:50:40Z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FCCB7569E86DD8160F112E6690C45CE5</vt:lpwstr>
  </property>
  <property fmtid="{D5CDD505-2E9C-101B-9397-08002B2CF9AE}" pid="4" name="KSOTemplateDocerSaveRecord">
    <vt:lpwstr>eyJoZGlkIjoiN2ZjNzMzYzMwZDU3MWYzZTA0ZDg3YmJmZGZjNjkyNWYiLCJ1c2VySWQiOiI0MzQyNTI3MjgifQ==</vt:lpwstr>
  </property>
</Properties>
</file>