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深圳市东部海堤重建工程管养（2025年度）项</w:t>
      </w:r>
      <w:bookmarkStart w:id="1" w:name="_GoBack"/>
      <w:bookmarkEnd w:id="1"/>
      <w:r>
        <w:rPr>
          <w:rFonts w:hint="eastAsia" w:ascii="方正小标宋简体" w:hAnsi="宋体" w:eastAsia="方正小标宋简体"/>
          <w:sz w:val="32"/>
          <w:szCs w:val="32"/>
        </w:rPr>
        <w:t xml:space="preserve">目      </w:t>
      </w:r>
    </w:p>
    <w:p>
      <w:pPr>
        <w:spacing w:line="56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采购需求</w:t>
      </w:r>
    </w:p>
    <w:p>
      <w:pPr>
        <w:ind w:firstLine="421" w:firstLineChars="200"/>
        <w:outlineLvl w:val="0"/>
        <w:rPr>
          <w:rFonts w:ascii="仿宋" w:hAnsi="仿宋" w:eastAsia="仿宋"/>
          <w:b/>
          <w:bCs/>
        </w:rPr>
      </w:pPr>
      <w:r>
        <w:rPr>
          <w:rFonts w:hint="eastAsia" w:ascii="仿宋" w:hAnsi="仿宋" w:eastAsia="仿宋"/>
          <w:b/>
          <w:bCs/>
        </w:rPr>
        <w:t>※一、项目基本信息</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224"/>
        <w:gridCol w:w="1278"/>
        <w:gridCol w:w="1338"/>
        <w:gridCol w:w="1442"/>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※项目名称</w:t>
            </w:r>
          </w:p>
        </w:tc>
        <w:tc>
          <w:tcPr>
            <w:tcW w:w="2502"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仿宋" w:hAnsi="仿宋" w:eastAsia="仿宋"/>
              </w:rPr>
            </w:pPr>
            <w:r>
              <w:rPr>
                <w:rFonts w:hint="eastAsia" w:ascii="仿宋" w:hAnsi="仿宋" w:eastAsia="仿宋"/>
              </w:rPr>
              <w:t>深圳市东部海堤重建工程管养（202</w:t>
            </w:r>
            <w:r>
              <w:rPr>
                <w:rFonts w:hint="default" w:ascii="仿宋" w:hAnsi="仿宋" w:eastAsia="仿宋"/>
              </w:rPr>
              <w:t>5</w:t>
            </w:r>
            <w:r>
              <w:rPr>
                <w:rFonts w:hint="eastAsia" w:ascii="仿宋" w:hAnsi="仿宋" w:eastAsia="仿宋"/>
              </w:rPr>
              <w:t>年度）项目</w:t>
            </w:r>
          </w:p>
        </w:tc>
        <w:tc>
          <w:tcPr>
            <w:tcW w:w="13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※采购方式</w:t>
            </w:r>
          </w:p>
        </w:tc>
        <w:tc>
          <w:tcPr>
            <w:tcW w:w="3058"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 w:hAnsi="仿宋" w:eastAsia="仿宋"/>
              </w:rPr>
            </w:pPr>
            <w:r>
              <w:rPr>
                <w:rFonts w:hint="eastAsia" w:ascii="仿宋" w:hAnsi="仿宋" w:eastAsia="仿宋"/>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※采购人名称</w:t>
            </w:r>
          </w:p>
        </w:tc>
        <w:tc>
          <w:tcPr>
            <w:tcW w:w="2502"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default" w:ascii="仿宋" w:hAnsi="仿宋" w:eastAsia="仿宋"/>
              </w:rPr>
              <w:t>深圳市大鹏新区水务局</w:t>
            </w:r>
          </w:p>
        </w:tc>
        <w:tc>
          <w:tcPr>
            <w:tcW w:w="13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※联系人</w:t>
            </w:r>
          </w:p>
        </w:tc>
        <w:tc>
          <w:tcPr>
            <w:tcW w:w="3058"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 w:hAnsi="仿宋" w:eastAsia="仿宋"/>
              </w:rPr>
            </w:pPr>
            <w:r>
              <w:rPr>
                <w:rFonts w:hint="eastAsia" w:ascii="仿宋" w:hAnsi="仿宋" w:eastAsia="仿宋"/>
              </w:rPr>
              <w:t>姓名：</w:t>
            </w:r>
            <w:r>
              <w:rPr>
                <w:rFonts w:hint="default" w:ascii="仿宋" w:hAnsi="仿宋" w:eastAsia="仿宋"/>
              </w:rPr>
              <w:t>廖震宇</w:t>
            </w:r>
            <w:r>
              <w:rPr>
                <w:rFonts w:hint="eastAsia" w:ascii="仿宋" w:hAnsi="仿宋" w:eastAsia="仿宋"/>
              </w:rPr>
              <w:t xml:space="preserve"> </w:t>
            </w:r>
          </w:p>
          <w:p>
            <w:pPr>
              <w:keepNext w:val="0"/>
              <w:keepLines w:val="0"/>
              <w:suppressLineNumbers w:val="0"/>
              <w:spacing w:before="0" w:beforeAutospacing="0" w:after="0" w:afterAutospacing="0"/>
              <w:ind w:left="0" w:right="0"/>
              <w:jc w:val="left"/>
              <w:rPr>
                <w:rFonts w:hint="default" w:ascii="仿宋" w:hAnsi="仿宋" w:eastAsia="仿宋"/>
              </w:rPr>
            </w:pPr>
            <w:r>
              <w:rPr>
                <w:rFonts w:hint="eastAsia" w:ascii="仿宋" w:hAnsi="仿宋" w:eastAsia="仿宋"/>
              </w:rPr>
              <w:t>电话：</w:t>
            </w:r>
            <w:r>
              <w:rPr>
                <w:rFonts w:hint="eastAsia" w:ascii="仿宋" w:hAnsi="仿宋" w:eastAsia="仿宋"/>
                <w:lang w:val="en-US" w:eastAsia="zh-CN"/>
              </w:rPr>
              <w:t>0755-</w:t>
            </w:r>
            <w:r>
              <w:rPr>
                <w:rFonts w:hint="eastAsia" w:ascii="仿宋" w:hAnsi="仿宋" w:eastAsia="仿宋"/>
              </w:rPr>
              <w:t>2833</w:t>
            </w:r>
            <w:r>
              <w:rPr>
                <w:rFonts w:hint="default" w:ascii="仿宋" w:hAnsi="仿宋" w:eastAsia="仿宋"/>
              </w:rPr>
              <w:t>6792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计划立项批文号</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rPr>
            </w:pPr>
            <w:r>
              <w:rPr>
                <w:rFonts w:hint="eastAsia" w:ascii="仿宋" w:hAnsi="仿宋" w:eastAsia="仿宋"/>
              </w:rPr>
              <w:t>-</w:t>
            </w:r>
          </w:p>
        </w:tc>
        <w:tc>
          <w:tcPr>
            <w:tcW w:w="127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资金来源</w:t>
            </w:r>
          </w:p>
        </w:tc>
        <w:tc>
          <w:tcPr>
            <w:tcW w:w="13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default" w:ascii="仿宋" w:hAnsi="仿宋" w:eastAsia="仿宋"/>
              </w:rPr>
              <w:t>部门预算</w:t>
            </w:r>
          </w:p>
        </w:tc>
        <w:tc>
          <w:tcPr>
            <w:tcW w:w="144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※财政预算</w:t>
            </w:r>
          </w:p>
        </w:tc>
        <w:tc>
          <w:tcPr>
            <w:tcW w:w="161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default" w:ascii="仿宋" w:hAnsi="仿宋" w:eastAsia="仿宋" w:cs="宋体"/>
              </w:rPr>
              <w:t>45</w:t>
            </w:r>
            <w:r>
              <w:rPr>
                <w:rFonts w:hint="eastAsia" w:ascii="仿宋" w:hAnsi="仿宋" w:eastAsia="仿宋"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4"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项目背景</w:t>
            </w:r>
          </w:p>
        </w:tc>
        <w:tc>
          <w:tcPr>
            <w:tcW w:w="6898" w:type="dxa"/>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仿宋" w:hAnsi="仿宋" w:eastAsia="仿宋"/>
              </w:rPr>
            </w:pPr>
            <w:r>
              <w:rPr>
                <w:rFonts w:hint="default" w:ascii="仿宋" w:hAnsi="仿宋" w:eastAsia="仿宋"/>
              </w:rPr>
              <w:t>☑</w:t>
            </w:r>
            <w:r>
              <w:rPr>
                <w:rFonts w:hint="eastAsia" w:ascii="仿宋" w:hAnsi="仿宋" w:eastAsia="仿宋"/>
              </w:rPr>
              <w:t>有，情况说明：</w:t>
            </w:r>
          </w:p>
          <w:p>
            <w:pPr>
              <w:keepNext w:val="0"/>
              <w:keepLines w:val="0"/>
              <w:suppressLineNumbers w:val="0"/>
              <w:spacing w:before="0" w:beforeAutospacing="0" w:after="0" w:afterAutospacing="0"/>
              <w:ind w:left="0" w:right="0" w:firstLine="420" w:firstLineChars="200"/>
              <w:jc w:val="both"/>
              <w:rPr>
                <w:rFonts w:hint="eastAsia" w:ascii="仿宋" w:hAnsi="仿宋" w:eastAsia="仿宋"/>
              </w:rPr>
            </w:pPr>
            <w:r>
              <w:rPr>
                <w:rFonts w:hint="eastAsia" w:ascii="仿宋" w:hAnsi="仿宋" w:eastAsia="仿宋"/>
              </w:rPr>
              <w:t>深圳市东部海堤重建工程一、二期海堤管养长度共计3.12km，设计防潮标准为50年一遇</w:t>
            </w:r>
            <w:r>
              <w:rPr>
                <w:rFonts w:hint="default" w:ascii="仿宋" w:hAnsi="仿宋" w:eastAsia="仿宋"/>
              </w:rPr>
              <w:t>，</w:t>
            </w:r>
            <w:r>
              <w:rPr>
                <w:rFonts w:hint="eastAsia" w:ascii="仿宋" w:hAnsi="仿宋" w:eastAsia="仿宋"/>
              </w:rPr>
              <w:t>根据深圳市东部海堤重建工程一、二期竣工图</w:t>
            </w:r>
            <w:r>
              <w:rPr>
                <w:rFonts w:hint="eastAsia" w:ascii="仿宋" w:hAnsi="仿宋" w:eastAsia="仿宋"/>
                <w:lang w:eastAsia="zh-CN"/>
              </w:rPr>
              <w:t>及</w:t>
            </w:r>
            <w:r>
              <w:rPr>
                <w:rFonts w:hint="eastAsia" w:ascii="仿宋" w:hAnsi="仿宋" w:eastAsia="仿宋"/>
              </w:rPr>
              <w:t>管理范围线划定情况</w:t>
            </w:r>
            <w:r>
              <w:rPr>
                <w:rFonts w:hint="eastAsia" w:ascii="仿宋" w:hAnsi="仿宋" w:eastAsia="仿宋"/>
                <w:lang w:eastAsia="zh-CN"/>
              </w:rPr>
              <w:t>、</w:t>
            </w:r>
            <w:r>
              <w:rPr>
                <w:rFonts w:hint="eastAsia" w:ascii="仿宋" w:hAnsi="仿宋" w:eastAsia="仿宋"/>
              </w:rPr>
              <w:t>现场各段海堤管理主体实际情况</w:t>
            </w:r>
            <w:r>
              <w:rPr>
                <w:rFonts w:hint="default" w:ascii="仿宋" w:hAnsi="仿宋" w:eastAsia="仿宋"/>
              </w:rPr>
              <w:t>，</w:t>
            </w:r>
            <w:r>
              <w:rPr>
                <w:rFonts w:hint="eastAsia" w:ascii="仿宋" w:hAnsi="仿宋" w:eastAsia="仿宋"/>
                <w:color w:val="auto"/>
              </w:rPr>
              <w:t>拟对深圳市东部海堤重建工程官湖西段海堤</w:t>
            </w:r>
            <w:r>
              <w:rPr>
                <w:rFonts w:hint="default" w:ascii="仿宋" w:hAnsi="仿宋" w:eastAsia="仿宋"/>
                <w:color w:val="auto"/>
              </w:rPr>
              <w:t>（</w:t>
            </w:r>
            <w:r>
              <w:rPr>
                <w:rFonts w:hint="eastAsia" w:ascii="仿宋" w:hAnsi="仿宋" w:eastAsia="仿宋"/>
                <w:color w:val="auto"/>
              </w:rPr>
              <w:t>0.43km</w:t>
            </w:r>
            <w:r>
              <w:rPr>
                <w:rFonts w:hint="default" w:ascii="仿宋" w:hAnsi="仿宋" w:eastAsia="仿宋"/>
                <w:color w:val="auto"/>
              </w:rPr>
              <w:t>）</w:t>
            </w:r>
            <w:r>
              <w:rPr>
                <w:rFonts w:hint="eastAsia" w:ascii="仿宋" w:hAnsi="仿宋" w:eastAsia="仿宋"/>
                <w:color w:val="auto"/>
              </w:rPr>
              <w:t>、六月海堤</w:t>
            </w:r>
            <w:r>
              <w:rPr>
                <w:rFonts w:hint="default" w:ascii="仿宋" w:hAnsi="仿宋" w:eastAsia="仿宋"/>
                <w:color w:val="auto"/>
              </w:rPr>
              <w:t>（</w:t>
            </w:r>
            <w:r>
              <w:rPr>
                <w:rFonts w:hint="eastAsia" w:ascii="仿宋" w:hAnsi="仿宋" w:eastAsia="仿宋"/>
                <w:color w:val="auto"/>
              </w:rPr>
              <w:t>0.36km</w:t>
            </w:r>
            <w:r>
              <w:rPr>
                <w:rFonts w:hint="default" w:ascii="仿宋" w:hAnsi="仿宋" w:eastAsia="仿宋"/>
                <w:color w:val="auto"/>
              </w:rPr>
              <w:t>）</w:t>
            </w:r>
            <w:r>
              <w:rPr>
                <w:rFonts w:hint="eastAsia" w:ascii="仿宋" w:hAnsi="仿宋" w:eastAsia="仿宋"/>
                <w:color w:val="auto"/>
              </w:rPr>
              <w:t>、月亮湾海堤</w:t>
            </w:r>
            <w:r>
              <w:rPr>
                <w:rFonts w:hint="default" w:ascii="仿宋" w:hAnsi="仿宋" w:eastAsia="仿宋"/>
                <w:color w:val="auto"/>
              </w:rPr>
              <w:t>（</w:t>
            </w:r>
            <w:r>
              <w:rPr>
                <w:rFonts w:hint="eastAsia" w:ascii="仿宋" w:hAnsi="仿宋" w:eastAsia="仿宋"/>
                <w:color w:val="auto"/>
              </w:rPr>
              <w:t>1.04km</w:t>
            </w:r>
            <w:r>
              <w:rPr>
                <w:rFonts w:hint="default" w:ascii="仿宋" w:hAnsi="仿宋" w:eastAsia="仿宋"/>
                <w:color w:val="auto"/>
              </w:rPr>
              <w:t>）</w:t>
            </w:r>
            <w:r>
              <w:rPr>
                <w:rFonts w:hint="eastAsia" w:ascii="仿宋" w:hAnsi="仿宋" w:eastAsia="仿宋"/>
                <w:color w:val="auto"/>
              </w:rPr>
              <w:t>、鹏城海堤</w:t>
            </w:r>
            <w:r>
              <w:rPr>
                <w:rFonts w:hint="default" w:ascii="仿宋" w:hAnsi="仿宋" w:eastAsia="仿宋"/>
                <w:color w:val="auto"/>
              </w:rPr>
              <w:t>（</w:t>
            </w:r>
            <w:r>
              <w:rPr>
                <w:rFonts w:hint="eastAsia" w:ascii="仿宋" w:hAnsi="仿宋" w:eastAsia="仿宋"/>
                <w:color w:val="auto"/>
              </w:rPr>
              <w:t>1.29km</w:t>
            </w:r>
            <w:r>
              <w:rPr>
                <w:rFonts w:hint="default" w:ascii="仿宋" w:hAnsi="仿宋" w:eastAsia="仿宋"/>
                <w:color w:val="auto"/>
              </w:rPr>
              <w:t>）</w:t>
            </w:r>
            <w:r>
              <w:rPr>
                <w:rFonts w:hint="eastAsia" w:ascii="仿宋" w:hAnsi="仿宋" w:eastAsia="仿宋"/>
                <w:color w:val="auto"/>
              </w:rPr>
              <w:t>及鹏城河口挡潮闸</w:t>
            </w:r>
            <w:r>
              <w:rPr>
                <w:rFonts w:hint="eastAsia" w:ascii="仿宋" w:hAnsi="仿宋" w:eastAsia="仿宋"/>
                <w:color w:val="auto"/>
                <w:lang w:eastAsia="zh-CN"/>
              </w:rPr>
              <w:t>开展</w:t>
            </w:r>
            <w:r>
              <w:rPr>
                <w:rFonts w:hint="eastAsia" w:ascii="仿宋" w:hAnsi="仿宋" w:eastAsia="仿宋"/>
                <w:color w:val="auto"/>
              </w:rPr>
              <w:t>管</w:t>
            </w:r>
            <w:r>
              <w:rPr>
                <w:rFonts w:hint="default" w:ascii="仿宋" w:hAnsi="仿宋" w:eastAsia="仿宋"/>
                <w:color w:val="auto"/>
              </w:rPr>
              <w:t>理工作（因</w:t>
            </w:r>
            <w:r>
              <w:rPr>
                <w:rFonts w:hint="eastAsia" w:ascii="仿宋" w:hAnsi="仿宋" w:eastAsia="仿宋"/>
                <w:color w:val="auto"/>
              </w:rPr>
              <w:t>官湖西段海堤已经新区河长办会议审定移交办事处管理，</w:t>
            </w:r>
            <w:r>
              <w:rPr>
                <w:rFonts w:hint="default" w:ascii="仿宋" w:hAnsi="仿宋" w:eastAsia="仿宋"/>
              </w:rPr>
              <w:t>本项目对</w:t>
            </w:r>
            <w:r>
              <w:rPr>
                <w:rFonts w:hint="eastAsia" w:ascii="仿宋" w:hAnsi="仿宋" w:eastAsia="仿宋"/>
              </w:rPr>
              <w:t>官湖西段海堤</w:t>
            </w:r>
            <w:r>
              <w:rPr>
                <w:rFonts w:hint="default" w:ascii="仿宋" w:hAnsi="仿宋" w:eastAsia="仿宋"/>
              </w:rPr>
              <w:t>仅进行巡视检查，对其他宗段海堤进行巡视检查、陆域、消能区保洁、挡潮闸运行管理、建构筑物维护、设施损毁修复、绿化养护及景观设施维护、恶劣天气应急响应、档案管理等</w:t>
            </w:r>
            <w:r>
              <w:rPr>
                <w:rFonts w:hint="eastAsia" w:ascii="仿宋" w:hAnsi="仿宋" w:eastAsia="仿宋"/>
              </w:rPr>
              <w:t>管理</w:t>
            </w:r>
            <w:r>
              <w:rPr>
                <w:rFonts w:hint="default" w:ascii="仿宋" w:hAnsi="仿宋" w:eastAsia="仿宋"/>
              </w:rPr>
              <w:t>工作）</w:t>
            </w:r>
            <w:r>
              <w:rPr>
                <w:rFonts w:hint="eastAsia" w:ascii="仿宋" w:hAnsi="仿宋" w:eastAsia="仿宋"/>
              </w:rPr>
              <w:t>。</w:t>
            </w:r>
          </w:p>
          <w:p>
            <w:pPr>
              <w:keepNext w:val="0"/>
              <w:keepLines w:val="0"/>
              <w:suppressLineNumbers w:val="0"/>
              <w:spacing w:before="0" w:beforeAutospacing="0" w:after="0" w:afterAutospacing="0"/>
              <w:ind w:left="0" w:right="0"/>
              <w:jc w:val="both"/>
              <w:rPr>
                <w:rFonts w:hint="default" w:ascii="仿宋" w:hAnsi="仿宋" w:eastAsia="仿宋"/>
              </w:rPr>
            </w:pPr>
            <w:r>
              <w:rPr>
                <w:rFonts w:hint="default" w:ascii="仿宋" w:hAnsi="仿宋" w:eastAsia="仿宋"/>
              </w:rPr>
              <w:t>□</w:t>
            </w:r>
            <w:r>
              <w:rPr>
                <w:rFonts w:hint="eastAsia"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※项目前期设计、规划论证单位</w:t>
            </w:r>
          </w:p>
        </w:tc>
        <w:tc>
          <w:tcPr>
            <w:tcW w:w="6898" w:type="dxa"/>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仿宋" w:hAnsi="仿宋" w:eastAsia="仿宋"/>
              </w:rPr>
            </w:pPr>
            <w:r>
              <w:rPr>
                <w:rFonts w:hint="eastAsia" w:ascii="仿宋" w:hAnsi="仿宋" w:eastAsia="仿宋"/>
              </w:rPr>
              <w:t>□有，单位名称：</w:t>
            </w:r>
            <w:r>
              <w:rPr>
                <w:rFonts w:hint="eastAsia" w:ascii="仿宋" w:hAnsi="仿宋" w:eastAsia="仿宋"/>
                <w:u w:val="single"/>
              </w:rPr>
              <w:t xml:space="preserve">                            </w:t>
            </w:r>
            <w:r>
              <w:rPr>
                <w:rFonts w:hint="eastAsia" w:ascii="仿宋" w:hAnsi="仿宋" w:eastAsia="仿宋"/>
              </w:rPr>
              <w:t>。</w:t>
            </w:r>
          </w:p>
          <w:p>
            <w:pPr>
              <w:keepNext w:val="0"/>
              <w:keepLines w:val="0"/>
              <w:suppressLineNumbers w:val="0"/>
              <w:spacing w:before="0" w:beforeAutospacing="0" w:after="0" w:afterAutospacing="0"/>
              <w:ind w:left="0" w:right="0"/>
              <w:jc w:val="left"/>
              <w:rPr>
                <w:rFonts w:hint="default" w:ascii="仿宋" w:hAnsi="仿宋" w:eastAsia="仿宋"/>
                <w:u w:val="single"/>
              </w:rPr>
            </w:pPr>
            <w:r>
              <w:rPr>
                <w:rFonts w:hint="eastAsia"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※采购项目品目</w:t>
            </w:r>
          </w:p>
        </w:tc>
        <w:tc>
          <w:tcPr>
            <w:tcW w:w="6898" w:type="dxa"/>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default" w:ascii="仿宋" w:hAnsi="仿宋" w:eastAsia="仿宋"/>
              </w:rPr>
            </w:pPr>
            <w:r>
              <w:rPr>
                <w:rFonts w:hint="eastAsia" w:ascii="仿宋" w:hAnsi="仿宋" w:eastAsia="仿宋"/>
              </w:rPr>
              <w:t>品目编码：_______________  品目名称：__________________</w:t>
            </w:r>
          </w:p>
          <w:p>
            <w:pPr>
              <w:keepNext w:val="0"/>
              <w:keepLines w:val="0"/>
              <w:suppressLineNumbers w:val="0"/>
              <w:spacing w:before="0" w:beforeAutospacing="0" w:after="0" w:afterAutospacing="0"/>
              <w:ind w:left="0" w:right="0"/>
              <w:rPr>
                <w:rFonts w:hint="default" w:ascii="仿宋" w:hAnsi="仿宋" w:eastAsia="仿宋"/>
              </w:rPr>
            </w:pPr>
            <w:r>
              <w:rPr>
                <w:rFonts w:hint="eastAsia" w:ascii="仿宋" w:hAnsi="仿宋" w:eastAsia="仿宋"/>
              </w:rPr>
              <w:t>（请参照《大鹏新区政府集中采购目录》指引填写）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※评标方法</w:t>
            </w:r>
          </w:p>
        </w:tc>
        <w:tc>
          <w:tcPr>
            <w:tcW w:w="6898" w:type="dxa"/>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 w:hAnsi="仿宋" w:eastAsia="仿宋"/>
              </w:rPr>
            </w:pPr>
            <w:r>
              <w:rPr>
                <w:rFonts w:hint="default" w:ascii="仿宋" w:hAnsi="仿宋" w:eastAsia="仿宋"/>
              </w:rPr>
              <w:t>☑</w:t>
            </w:r>
            <w:r>
              <w:rPr>
                <w:rFonts w:hint="eastAsia" w:ascii="仿宋" w:hAnsi="仿宋" w:eastAsia="仿宋"/>
              </w:rPr>
              <w:t>综合评分法   □定性评审法    □最低价法</w:t>
            </w:r>
          </w:p>
        </w:tc>
      </w:tr>
    </w:tbl>
    <w:p>
      <w:pPr>
        <w:adjustRightInd w:val="0"/>
        <w:snapToGrid w:val="0"/>
        <w:ind w:firstLine="421" w:firstLineChars="200"/>
        <w:outlineLvl w:val="0"/>
        <w:rPr>
          <w:rFonts w:ascii="仿宋" w:hAnsi="仿宋" w:eastAsia="仿宋"/>
          <w:b/>
          <w:bCs/>
        </w:rPr>
      </w:pPr>
      <w:r>
        <w:rPr>
          <w:rFonts w:hint="eastAsia" w:ascii="仿宋" w:hAnsi="仿宋" w:eastAsia="仿宋"/>
          <w:b/>
          <w:bCs/>
        </w:rPr>
        <w:t>※二、投标人资格要求</w:t>
      </w:r>
    </w:p>
    <w:p>
      <w:pPr>
        <w:ind w:firstLine="420" w:firstLineChars="200"/>
        <w:rPr>
          <w:rFonts w:ascii="仿宋" w:hAnsi="仿宋" w:eastAsia="仿宋" w:cs="宋体"/>
          <w:kern w:val="0"/>
        </w:rPr>
      </w:pPr>
      <w:bookmarkStart w:id="0" w:name="_Hlk72162904"/>
      <w:r>
        <w:rPr>
          <w:rFonts w:hint="eastAsia" w:ascii="仿宋" w:hAnsi="仿宋" w:eastAsia="仿宋" w:cs="宋体"/>
          <w:kern w:val="0"/>
          <w:lang w:eastAsia="zh-CN"/>
        </w:rPr>
        <w:t>（一）</w:t>
      </w:r>
      <w:r>
        <w:rPr>
          <w:rFonts w:hint="eastAsia" w:ascii="仿宋" w:hAnsi="仿宋" w:eastAsia="仿宋" w:cs="宋体"/>
          <w:kern w:val="0"/>
        </w:rPr>
        <w:t>具有独立法人资格或具有独立承担民事责任能力的其它组织（提供营业执照或</w:t>
      </w:r>
      <w:r>
        <w:rPr>
          <w:rFonts w:hint="default" w:ascii="仿宋" w:hAnsi="仿宋" w:eastAsia="仿宋" w:cs="宋体"/>
          <w:kern w:val="0"/>
        </w:rPr>
        <w:t>资质</w:t>
      </w:r>
      <w:r>
        <w:rPr>
          <w:rFonts w:hint="eastAsia" w:ascii="仿宋" w:hAnsi="仿宋" w:eastAsia="仿宋" w:cs="宋体"/>
          <w:kern w:val="0"/>
        </w:rPr>
        <w:t>等证明资料扫描件，原件备查）；</w:t>
      </w:r>
      <w:bookmarkEnd w:id="0"/>
    </w:p>
    <w:p>
      <w:pPr>
        <w:ind w:firstLine="420" w:firstLineChars="200"/>
        <w:rPr>
          <w:rFonts w:ascii="仿宋" w:hAnsi="仿宋" w:eastAsia="仿宋" w:cs="宋体"/>
          <w:color w:val="000000"/>
          <w:kern w:val="0"/>
        </w:rPr>
      </w:pPr>
      <w:r>
        <w:rPr>
          <w:rFonts w:hint="eastAsia" w:ascii="仿宋" w:hAnsi="仿宋" w:eastAsia="仿宋" w:cs="宋体"/>
          <w:kern w:val="0"/>
          <w:lang w:eastAsia="zh-CN"/>
        </w:rPr>
        <w:t>（二）</w:t>
      </w:r>
      <w:r>
        <w:rPr>
          <w:rFonts w:hint="eastAsia" w:ascii="仿宋" w:hAnsi="仿宋" w:eastAsia="仿宋" w:cs="宋体"/>
          <w:color w:val="000000"/>
          <w:kern w:val="0"/>
        </w:rPr>
        <w:t>本项目不接受联合体投标，本项目不允许转包和</w:t>
      </w:r>
      <w:r>
        <w:rPr>
          <w:rFonts w:hint="default" w:ascii="仿宋" w:hAnsi="仿宋" w:eastAsia="仿宋" w:cs="宋体"/>
          <w:color w:val="000000"/>
          <w:kern w:val="0"/>
        </w:rPr>
        <w:t>违法</w:t>
      </w:r>
      <w:r>
        <w:rPr>
          <w:rFonts w:hint="eastAsia" w:ascii="仿宋" w:hAnsi="仿宋" w:eastAsia="仿宋" w:cs="宋体"/>
          <w:color w:val="000000"/>
          <w:kern w:val="0"/>
        </w:rPr>
        <w:t>分包；</w:t>
      </w:r>
    </w:p>
    <w:p>
      <w:pPr>
        <w:ind w:firstLine="420" w:firstLineChars="200"/>
        <w:rPr>
          <w:rFonts w:hint="eastAsia" w:ascii="仿宋" w:hAnsi="仿宋" w:eastAsia="仿宋" w:cs="宋体"/>
          <w:kern w:val="0"/>
        </w:rPr>
      </w:pPr>
      <w:r>
        <w:rPr>
          <w:rFonts w:hint="eastAsia" w:ascii="仿宋" w:hAnsi="仿宋" w:eastAsia="仿宋" w:cs="宋体"/>
          <w:kern w:val="0"/>
          <w:lang w:eastAsia="zh-CN"/>
        </w:rPr>
        <w:t>（三）</w:t>
      </w:r>
      <w:r>
        <w:rPr>
          <w:rFonts w:hint="eastAsia" w:ascii="仿宋" w:hAnsi="仿宋" w:eastAsia="仿宋" w:cs="宋体"/>
          <w:kern w:val="0"/>
        </w:rPr>
        <w:t>符合《中华人民共和国政府采购法》第二十二条的规定；参与本项目投标前三年内，在经营活动中没有重大违法记录；参与本项目政府采购活动时不存在被有关部门禁止参与政府采购活动且在有效期限内的情形；参与本项目政府采购活动时未被列入失信被执行人、重大税收违法案件当事人名单、政府采购严重违法失信行为记录名单。</w:t>
      </w:r>
    </w:p>
    <w:p>
      <w:pPr>
        <w:ind w:firstLine="420" w:firstLineChars="200"/>
        <w:outlineLvl w:val="9"/>
        <w:rPr>
          <w:rFonts w:hint="eastAsia" w:ascii="仿宋" w:hAnsi="仿宋" w:eastAsia="仿宋"/>
          <w:b/>
          <w:bCs/>
        </w:rPr>
      </w:pPr>
      <w:r>
        <w:rPr>
          <w:rFonts w:hint="eastAsia" w:ascii="仿宋" w:hAnsi="仿宋" w:eastAsia="仿宋" w:cs="宋体"/>
          <w:kern w:val="0"/>
          <w:lang w:eastAsia="zh-CN"/>
        </w:rPr>
        <w:t>（四）</w:t>
      </w:r>
      <w:r>
        <w:rPr>
          <w:rFonts w:hint="eastAsia" w:ascii="仿宋" w:hAnsi="仿宋" w:eastAsia="仿宋" w:cs="宋体"/>
          <w:kern w:val="0"/>
        </w:rPr>
        <w:t>如发现下列情形的，投标人资格审查不通过，不得参与本次自行采购活动：不同投标人的法定代表人、投标授权代表人、项目负责人（如有）为同一人或在同一单位缴纳社会保险，或者存在直接控股、管理关系；因违法行为而被禁止参加政府采购活动等情形。</w:t>
      </w:r>
    </w:p>
    <w:p>
      <w:pPr>
        <w:ind w:firstLine="421" w:firstLineChars="200"/>
        <w:outlineLvl w:val="0"/>
        <w:rPr>
          <w:rFonts w:hint="eastAsia" w:ascii="仿宋" w:hAnsi="仿宋" w:eastAsia="仿宋"/>
          <w:b/>
          <w:bCs/>
        </w:rPr>
      </w:pPr>
      <w:r>
        <w:rPr>
          <w:rFonts w:hint="eastAsia" w:ascii="仿宋" w:hAnsi="仿宋" w:eastAsia="仿宋"/>
          <w:b/>
          <w:bCs/>
        </w:rPr>
        <w:t>※三、项目概况</w:t>
      </w:r>
    </w:p>
    <w:p>
      <w:pPr>
        <w:ind w:firstLine="420" w:firstLineChars="200"/>
        <w:jc w:val="both"/>
        <w:rPr>
          <w:rFonts w:hint="eastAsia" w:ascii="仿宋" w:hAnsi="仿宋" w:eastAsia="仿宋"/>
        </w:rPr>
      </w:pPr>
      <w:r>
        <w:rPr>
          <w:rFonts w:hint="eastAsia" w:ascii="仿宋" w:hAnsi="仿宋" w:eastAsia="仿宋"/>
        </w:rPr>
        <w:t>深圳市东部海堤重建工程一、二期海堤管养长度共计3.12km，设计防潮标准为50年一遇</w:t>
      </w:r>
      <w:r>
        <w:rPr>
          <w:rFonts w:ascii="仿宋" w:hAnsi="仿宋" w:eastAsia="仿宋"/>
        </w:rPr>
        <w:t>，</w:t>
      </w:r>
      <w:r>
        <w:rPr>
          <w:rFonts w:hint="eastAsia" w:ascii="仿宋" w:hAnsi="仿宋" w:eastAsia="仿宋"/>
        </w:rPr>
        <w:t>根据深圳市东部海堤重建工程一、二期竣工图</w:t>
      </w:r>
      <w:r>
        <w:rPr>
          <w:rFonts w:hint="eastAsia" w:ascii="仿宋" w:hAnsi="仿宋" w:eastAsia="仿宋"/>
          <w:lang w:eastAsia="zh-CN"/>
        </w:rPr>
        <w:t>及</w:t>
      </w:r>
      <w:r>
        <w:rPr>
          <w:rFonts w:hint="eastAsia" w:ascii="仿宋" w:hAnsi="仿宋" w:eastAsia="仿宋"/>
        </w:rPr>
        <w:t>管理范围线划定情况</w:t>
      </w:r>
      <w:r>
        <w:rPr>
          <w:rFonts w:hint="eastAsia" w:ascii="仿宋" w:hAnsi="仿宋" w:eastAsia="仿宋"/>
          <w:lang w:eastAsia="zh-CN"/>
        </w:rPr>
        <w:t>、</w:t>
      </w:r>
      <w:r>
        <w:rPr>
          <w:rFonts w:hint="eastAsia" w:ascii="仿宋" w:hAnsi="仿宋" w:eastAsia="仿宋"/>
        </w:rPr>
        <w:t>现场各段海堤管理主体实际情况</w:t>
      </w:r>
      <w:r>
        <w:rPr>
          <w:rFonts w:hint="default" w:ascii="仿宋" w:hAnsi="仿宋" w:eastAsia="仿宋"/>
        </w:rPr>
        <w:t>，</w:t>
      </w:r>
      <w:r>
        <w:rPr>
          <w:rFonts w:hint="eastAsia" w:ascii="仿宋" w:hAnsi="仿宋" w:eastAsia="仿宋"/>
        </w:rPr>
        <w:t>拟对深圳市东部海堤重建工程官湖西段海堤</w:t>
      </w:r>
      <w:r>
        <w:rPr>
          <w:rFonts w:ascii="仿宋" w:hAnsi="仿宋" w:eastAsia="仿宋"/>
        </w:rPr>
        <w:t>（</w:t>
      </w:r>
      <w:r>
        <w:rPr>
          <w:rFonts w:hint="eastAsia" w:ascii="仿宋" w:hAnsi="仿宋" w:eastAsia="仿宋"/>
        </w:rPr>
        <w:t>0.43km</w:t>
      </w:r>
      <w:r>
        <w:rPr>
          <w:rFonts w:ascii="仿宋" w:hAnsi="仿宋" w:eastAsia="仿宋"/>
        </w:rPr>
        <w:t>）</w:t>
      </w:r>
      <w:r>
        <w:rPr>
          <w:rFonts w:hint="eastAsia" w:ascii="仿宋" w:hAnsi="仿宋" w:eastAsia="仿宋"/>
        </w:rPr>
        <w:t>、六月海堤</w:t>
      </w:r>
      <w:r>
        <w:rPr>
          <w:rFonts w:ascii="仿宋" w:hAnsi="仿宋" w:eastAsia="仿宋"/>
        </w:rPr>
        <w:t>（</w:t>
      </w:r>
      <w:r>
        <w:rPr>
          <w:rFonts w:hint="eastAsia" w:ascii="仿宋" w:hAnsi="仿宋" w:eastAsia="仿宋"/>
        </w:rPr>
        <w:t>0.36km</w:t>
      </w:r>
      <w:r>
        <w:rPr>
          <w:rFonts w:ascii="仿宋" w:hAnsi="仿宋" w:eastAsia="仿宋"/>
        </w:rPr>
        <w:t>）</w:t>
      </w:r>
      <w:r>
        <w:rPr>
          <w:rFonts w:hint="eastAsia" w:ascii="仿宋" w:hAnsi="仿宋" w:eastAsia="仿宋"/>
        </w:rPr>
        <w:t>、月亮湾海堤</w:t>
      </w:r>
      <w:r>
        <w:rPr>
          <w:rFonts w:ascii="仿宋" w:hAnsi="仿宋" w:eastAsia="仿宋"/>
        </w:rPr>
        <w:t>（</w:t>
      </w:r>
      <w:r>
        <w:rPr>
          <w:rFonts w:hint="eastAsia" w:ascii="仿宋" w:hAnsi="仿宋" w:eastAsia="仿宋"/>
        </w:rPr>
        <w:t>1.04km</w:t>
      </w:r>
      <w:r>
        <w:rPr>
          <w:rFonts w:ascii="仿宋" w:hAnsi="仿宋" w:eastAsia="仿宋"/>
        </w:rPr>
        <w:t>）</w:t>
      </w:r>
      <w:r>
        <w:rPr>
          <w:rFonts w:hint="eastAsia" w:ascii="仿宋" w:hAnsi="仿宋" w:eastAsia="仿宋"/>
        </w:rPr>
        <w:t>、鹏城海堤</w:t>
      </w:r>
      <w:r>
        <w:rPr>
          <w:rFonts w:ascii="仿宋" w:hAnsi="仿宋" w:eastAsia="仿宋"/>
        </w:rPr>
        <w:t>（</w:t>
      </w:r>
      <w:r>
        <w:rPr>
          <w:rFonts w:hint="eastAsia" w:ascii="仿宋" w:hAnsi="仿宋" w:eastAsia="仿宋"/>
        </w:rPr>
        <w:t>1.29km</w:t>
      </w:r>
      <w:r>
        <w:rPr>
          <w:rFonts w:ascii="仿宋" w:hAnsi="仿宋" w:eastAsia="仿宋"/>
        </w:rPr>
        <w:t>）</w:t>
      </w:r>
      <w:r>
        <w:rPr>
          <w:rFonts w:hint="eastAsia" w:ascii="仿宋" w:hAnsi="仿宋" w:eastAsia="仿宋"/>
        </w:rPr>
        <w:t>及鹏城河口挡潮闸</w:t>
      </w:r>
      <w:r>
        <w:rPr>
          <w:rFonts w:hint="eastAsia" w:ascii="仿宋" w:hAnsi="仿宋" w:eastAsia="仿宋"/>
          <w:lang w:eastAsia="zh-CN"/>
        </w:rPr>
        <w:t>开展</w:t>
      </w:r>
      <w:r>
        <w:rPr>
          <w:rFonts w:hint="eastAsia" w:ascii="仿宋" w:hAnsi="仿宋" w:eastAsia="仿宋"/>
        </w:rPr>
        <w:t>管</w:t>
      </w:r>
      <w:r>
        <w:rPr>
          <w:rFonts w:ascii="仿宋" w:hAnsi="仿宋" w:eastAsia="仿宋"/>
        </w:rPr>
        <w:t>理工作（因</w:t>
      </w:r>
      <w:r>
        <w:rPr>
          <w:rFonts w:hint="eastAsia" w:ascii="仿宋" w:hAnsi="仿宋" w:eastAsia="仿宋"/>
        </w:rPr>
        <w:t>官湖西段海堤已经新区河长办会议审定移交办事处管理，</w:t>
      </w:r>
      <w:r>
        <w:rPr>
          <w:rFonts w:ascii="仿宋" w:hAnsi="仿宋" w:eastAsia="仿宋"/>
        </w:rPr>
        <w:t>本项目对</w:t>
      </w:r>
      <w:r>
        <w:rPr>
          <w:rFonts w:hint="eastAsia" w:ascii="仿宋" w:hAnsi="仿宋" w:eastAsia="仿宋"/>
        </w:rPr>
        <w:t>官湖西段海堤</w:t>
      </w:r>
      <w:r>
        <w:rPr>
          <w:rFonts w:ascii="仿宋" w:hAnsi="仿宋" w:eastAsia="仿宋"/>
        </w:rPr>
        <w:t>仅进行巡视检查，对其他宗段海堤进行巡视检查、陆域、消能区保洁、挡潮闸运行管理、建构筑物维护、设施损毁修复、绿化养护及景观设施维护、恶劣天气应急响应、档案管理等</w:t>
      </w:r>
      <w:r>
        <w:rPr>
          <w:rFonts w:hint="eastAsia" w:ascii="仿宋" w:hAnsi="仿宋" w:eastAsia="仿宋"/>
        </w:rPr>
        <w:t>管理</w:t>
      </w:r>
      <w:r>
        <w:rPr>
          <w:rFonts w:ascii="仿宋" w:hAnsi="仿宋" w:eastAsia="仿宋"/>
        </w:rPr>
        <w:t>工作）</w:t>
      </w:r>
      <w:r>
        <w:rPr>
          <w:rFonts w:hint="eastAsia" w:ascii="仿宋" w:hAnsi="仿宋" w:eastAsia="仿宋"/>
        </w:rPr>
        <w:t>。</w:t>
      </w:r>
    </w:p>
    <w:p>
      <w:pPr>
        <w:ind w:firstLine="421" w:firstLineChars="200"/>
        <w:outlineLvl w:val="0"/>
        <w:rPr>
          <w:rFonts w:hint="eastAsia" w:ascii="仿宋" w:hAnsi="仿宋" w:eastAsia="仿宋"/>
          <w:b/>
          <w:bCs/>
        </w:rPr>
      </w:pPr>
      <w:r>
        <w:rPr>
          <w:rFonts w:hint="eastAsia" w:ascii="仿宋" w:hAnsi="仿宋" w:eastAsia="仿宋"/>
          <w:b/>
          <w:bCs/>
        </w:rPr>
        <w:t>※四、技术要求</w:t>
      </w:r>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708"/>
        <w:gridCol w:w="4532"/>
        <w:gridCol w:w="992"/>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序号</w:t>
            </w:r>
          </w:p>
        </w:tc>
        <w:tc>
          <w:tcPr>
            <w:tcW w:w="170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名称</w:t>
            </w:r>
          </w:p>
        </w:tc>
        <w:tc>
          <w:tcPr>
            <w:tcW w:w="453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具体内容</w:t>
            </w:r>
          </w:p>
        </w:tc>
        <w:tc>
          <w:tcPr>
            <w:tcW w:w="99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标注（本栏可根据情况标注★或▲）</w:t>
            </w:r>
          </w:p>
        </w:tc>
        <w:tc>
          <w:tcPr>
            <w:tcW w:w="8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3" w:hRule="atLeast"/>
          <w:jc w:val="center"/>
        </w:trPr>
        <w:tc>
          <w:tcPr>
            <w:tcW w:w="43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rPr>
              <w:t>1</w:t>
            </w:r>
          </w:p>
        </w:tc>
        <w:tc>
          <w:tcPr>
            <w:tcW w:w="1708" w:type="dxa"/>
            <w:tcBorders>
              <w:tl2br w:val="nil"/>
              <w:tr2bl w:val="nil"/>
            </w:tcBorders>
            <w:noWrap w:val="0"/>
            <w:vAlign w:val="center"/>
          </w:tcPr>
          <w:p>
            <w:pPr>
              <w:keepNext w:val="0"/>
              <w:keepLines w:val="0"/>
              <w:suppressLineNumbers w:val="0"/>
              <w:spacing w:before="0" w:beforeAutospacing="0" w:after="0" w:afterAutospacing="0"/>
              <w:ind w:left="0" w:right="0" w:firstLine="315" w:firstLineChars="150"/>
              <w:rPr>
                <w:rFonts w:hint="eastAsia" w:ascii="仿宋" w:hAnsi="仿宋" w:eastAsia="仿宋" w:cs="Times New Roman"/>
                <w:kern w:val="2"/>
                <w:sz w:val="21"/>
                <w:szCs w:val="21"/>
                <w:lang w:val="en-US" w:eastAsia="zh-CN" w:bidi="ar-SA"/>
              </w:rPr>
            </w:pPr>
            <w:r>
              <w:rPr>
                <w:rFonts w:hint="eastAsia" w:ascii="仿宋" w:hAnsi="仿宋" w:eastAsia="仿宋"/>
              </w:rPr>
              <w:t>服务内容</w:t>
            </w:r>
          </w:p>
        </w:tc>
        <w:tc>
          <w:tcPr>
            <w:tcW w:w="4532" w:type="dxa"/>
            <w:tcBorders>
              <w:tl2br w:val="nil"/>
              <w:tr2bl w:val="nil"/>
            </w:tcBorders>
            <w:noWrap w:val="0"/>
            <w:vAlign w:val="center"/>
          </w:tcPr>
          <w:p>
            <w:pPr>
              <w:keepNext w:val="0"/>
              <w:keepLines w:val="0"/>
              <w:suppressLineNumbers w:val="0"/>
              <w:spacing w:before="0" w:beforeAutospacing="0" w:after="0" w:afterAutospacing="0"/>
              <w:ind w:left="0" w:right="0"/>
              <w:rPr>
                <w:rFonts w:hint="eastAsia" w:ascii="仿宋" w:hAnsi="仿宋" w:eastAsia="仿宋"/>
                <w:bCs/>
                <w:color w:val="000000"/>
              </w:rPr>
            </w:pPr>
            <w:r>
              <w:rPr>
                <w:rFonts w:hint="eastAsia" w:ascii="仿宋" w:hAnsi="仿宋" w:eastAsia="仿宋"/>
                <w:bCs/>
                <w:color w:val="000000"/>
              </w:rPr>
              <w:t>1.巡视检查。非重要堤段巡视检查频率不少于2次/周，重要堤段巡视检查频率不少于1次/日，巡查可结合技术手段以加强巡查效果，极端天气或重要节假日可视情况加密巡视检查频次。海堤巡视检查内容主要包括海堤管理范围内的主体工程、水工设施及附属设施巡查、环境巡查、违法违规事件巡查与处置及突发事件应急处置等，在接到相关涉堤事件及突发事件相关报告时，1小时内赶赴现场处置。</w:t>
            </w:r>
          </w:p>
          <w:p>
            <w:pPr>
              <w:keepNext w:val="0"/>
              <w:keepLines w:val="0"/>
              <w:suppressLineNumbers w:val="0"/>
              <w:spacing w:before="0" w:beforeAutospacing="0" w:after="0" w:afterAutospacing="0"/>
              <w:ind w:left="0" w:right="0"/>
              <w:rPr>
                <w:rFonts w:hint="eastAsia" w:ascii="仿宋" w:hAnsi="仿宋" w:eastAsia="仿宋"/>
                <w:bCs/>
                <w:color w:val="000000"/>
              </w:rPr>
            </w:pPr>
            <w:r>
              <w:rPr>
                <w:rFonts w:hint="eastAsia" w:ascii="仿宋" w:hAnsi="仿宋" w:eastAsia="仿宋"/>
                <w:bCs/>
                <w:color w:val="000000"/>
              </w:rPr>
              <w:t>2.陆域、消能区保洁。海堤管养保洁工作包括水域保洁和陆域保洁，保洁人员工作时兼职进行管理范围内的安保巡查工作。保洁应做到文明、安全、清洁和有序，不在行人周围进行引起尘土飞扬的作业，最大限度地减少对环境的污染和对行人的影响。作业过程中应随时注意作业场所与四周情况，防止发生伤害事故。非重要堤段全覆盖保洁频率不少于3次/周，月亮湾海堤全覆盖保洁频率为每天一次，鹏城海堤无保洁工作要求；在重要节假日视情况加密保洁频次。</w:t>
            </w:r>
          </w:p>
          <w:p>
            <w:pPr>
              <w:keepNext w:val="0"/>
              <w:keepLines w:val="0"/>
              <w:suppressLineNumbers w:val="0"/>
              <w:spacing w:before="0" w:beforeAutospacing="0" w:after="0" w:afterAutospacing="0"/>
              <w:ind w:left="0" w:right="0"/>
              <w:rPr>
                <w:rFonts w:hint="eastAsia" w:ascii="仿宋" w:hAnsi="仿宋" w:eastAsia="仿宋"/>
                <w:bCs/>
                <w:color w:val="000000"/>
              </w:rPr>
            </w:pPr>
            <w:r>
              <w:rPr>
                <w:rFonts w:hint="eastAsia" w:ascii="仿宋" w:hAnsi="仿宋" w:eastAsia="仿宋"/>
                <w:bCs/>
                <w:color w:val="000000"/>
              </w:rPr>
              <w:t>3.挡潮闸运行管理。本项目包括1座中型水闸，为鹏城河挡潮闸。水闸运行维护包括控制运用、检查观测、维修养护等，其中水闸工程检查频率不少于1次/日。水闸相关设施包括土建建筑物、工作桥、启闭机房、管理用房、闸门及启闭机、电气设备、</w:t>
            </w:r>
            <w:r>
              <w:rPr>
                <w:rFonts w:hint="eastAsia" w:ascii="仿宋" w:hAnsi="仿宋" w:eastAsia="仿宋"/>
                <w:bCs/>
                <w:color w:val="000000"/>
                <w:lang w:eastAsia="zh-CN"/>
              </w:rPr>
              <w:t>视频</w:t>
            </w:r>
            <w:r>
              <w:rPr>
                <w:rFonts w:hint="default" w:ascii="仿宋" w:hAnsi="仿宋" w:eastAsia="仿宋"/>
                <w:bCs/>
                <w:color w:val="000000"/>
              </w:rPr>
              <w:t>监控系统、</w:t>
            </w:r>
            <w:r>
              <w:rPr>
                <w:rFonts w:hint="eastAsia" w:ascii="仿宋" w:hAnsi="仿宋" w:eastAsia="仿宋"/>
                <w:bCs/>
                <w:color w:val="000000"/>
              </w:rPr>
              <w:t>附属设施等。水闸的运行维护应积极采用先进、实用、成熟、可靠的新技术、新材料和新工艺，提高信息化和</w:t>
            </w:r>
            <w:r>
              <w:rPr>
                <w:rFonts w:hint="eastAsia" w:ascii="仿宋" w:hAnsi="仿宋" w:eastAsia="仿宋"/>
                <w:highlight w:val="none"/>
              </w:rPr>
              <w:t>智慧管理运维</w:t>
            </w:r>
            <w:r>
              <w:rPr>
                <w:rFonts w:hint="eastAsia" w:ascii="仿宋" w:hAnsi="仿宋" w:eastAsia="仿宋"/>
                <w:bCs/>
                <w:color w:val="000000"/>
              </w:rPr>
              <w:t>水平。在水闸管理范围和保护范围内设置明显标识。水闸运行调度应符合管理规定，按调度规程或调度指令执行，并做好相关的运行调度记录。挡潮闸的养护主要包括闸门的养护修理，启闭机的养护修理和机电设备及防雷设施的维护。</w:t>
            </w:r>
          </w:p>
          <w:p>
            <w:pPr>
              <w:keepNext w:val="0"/>
              <w:keepLines w:val="0"/>
              <w:suppressLineNumbers w:val="0"/>
              <w:spacing w:before="0" w:beforeAutospacing="0" w:after="0" w:afterAutospacing="0"/>
              <w:ind w:left="0" w:right="0"/>
              <w:rPr>
                <w:rFonts w:hint="eastAsia" w:ascii="仿宋" w:hAnsi="仿宋" w:eastAsia="仿宋"/>
                <w:bCs/>
                <w:color w:val="000000"/>
              </w:rPr>
            </w:pPr>
            <w:r>
              <w:rPr>
                <w:rFonts w:hint="eastAsia" w:ascii="仿宋" w:hAnsi="仿宋" w:eastAsia="仿宋"/>
                <w:bCs/>
                <w:color w:val="000000"/>
              </w:rPr>
              <w:t>4.建构筑物维护。制定保洁制度；建构筑物保洁频率不少于1次/周，发现垃圾立即清理；门窗根据清洁程度定期擦洗；材料摆放整齐有序。</w:t>
            </w:r>
          </w:p>
          <w:p>
            <w:pPr>
              <w:keepNext w:val="0"/>
              <w:keepLines w:val="0"/>
              <w:suppressLineNumbers w:val="0"/>
              <w:spacing w:before="0" w:beforeAutospacing="0" w:after="0" w:afterAutospacing="0"/>
              <w:ind w:left="0" w:right="0"/>
              <w:rPr>
                <w:rFonts w:hint="default" w:ascii="仿宋" w:hAnsi="仿宋" w:eastAsia="仿宋"/>
                <w:bCs/>
                <w:color w:val="000000"/>
              </w:rPr>
            </w:pPr>
            <w:r>
              <w:rPr>
                <w:rFonts w:hint="eastAsia" w:ascii="仿宋" w:hAnsi="仿宋" w:eastAsia="仿宋"/>
                <w:bCs/>
                <w:color w:val="000000"/>
              </w:rPr>
              <w:t>5.绿化养护及景观设施维护</w:t>
            </w:r>
            <w:r>
              <w:rPr>
                <w:rFonts w:hint="default" w:ascii="仿宋" w:hAnsi="仿宋" w:eastAsia="仿宋"/>
                <w:bCs/>
                <w:color w:val="000000"/>
              </w:rPr>
              <w:t>。绿化养护内容包括草坪、乔木、灌木与花卉养护；景观设施维护包括桌凳、栈道、廊架、景观路等。绿化养护级别不做具体要求，但应保持绿植整体长势良好。绿化养护不作养护标准要求，但应结合周边景观保持长势良好，整体美观且无明显杂草，同时应确保植物长势不影响海堤防洪（潮）安全和防汛抢险通道畅通。设施维护应确保基础设施的正常使用、不出现安全隐患问题。</w:t>
            </w:r>
          </w:p>
          <w:p>
            <w:pPr>
              <w:keepNext w:val="0"/>
              <w:keepLines w:val="0"/>
              <w:suppressLineNumbers w:val="0"/>
              <w:spacing w:before="0" w:beforeAutospacing="0" w:after="0" w:afterAutospacing="0"/>
              <w:ind w:left="0" w:right="0"/>
              <w:rPr>
                <w:rFonts w:hint="eastAsia" w:ascii="仿宋" w:hAnsi="仿宋" w:eastAsia="仿宋"/>
                <w:bCs/>
                <w:color w:val="000000"/>
              </w:rPr>
            </w:pPr>
            <w:r>
              <w:rPr>
                <w:rFonts w:hint="eastAsia" w:ascii="仿宋" w:hAnsi="仿宋" w:eastAsia="仿宋"/>
                <w:bCs/>
                <w:color w:val="000000"/>
              </w:rPr>
              <w:t>6.设施损毁修复</w:t>
            </w:r>
            <w:r>
              <w:rPr>
                <w:rFonts w:hint="default" w:ascii="仿宋" w:hAnsi="仿宋" w:eastAsia="仿宋"/>
                <w:bCs/>
                <w:color w:val="000000"/>
              </w:rPr>
              <w:t>。对由于各种自然或人为因素导致堤坡、堤顶、栏杆等设施的损毁开展快速修复处理，使其恢复功能。管养单位应组织力量按轻重缓急原则进行修复，并建立台账。单次设施损毁在1000元以内的维修维护由管养单位开展，超过1000元的维修维护由甲方结合实际情况纳入专项整治。</w:t>
            </w:r>
          </w:p>
          <w:p>
            <w:pPr>
              <w:keepNext w:val="0"/>
              <w:keepLines w:val="0"/>
              <w:suppressLineNumbers w:val="0"/>
              <w:spacing w:before="0" w:beforeAutospacing="0" w:after="0" w:afterAutospacing="0"/>
              <w:ind w:left="0" w:right="0"/>
              <w:rPr>
                <w:rFonts w:hint="default" w:ascii="仿宋" w:hAnsi="仿宋" w:eastAsia="仿宋"/>
                <w:bCs/>
                <w:color w:val="000000"/>
              </w:rPr>
            </w:pPr>
            <w:r>
              <w:rPr>
                <w:rFonts w:hint="eastAsia" w:ascii="仿宋" w:hAnsi="仿宋" w:eastAsia="仿宋"/>
                <w:bCs/>
                <w:color w:val="000000"/>
              </w:rPr>
              <w:t>7.恶劣天气应急响应</w:t>
            </w:r>
            <w:r>
              <w:rPr>
                <w:rFonts w:hint="default" w:ascii="仿宋" w:hAnsi="仿宋" w:eastAsia="仿宋"/>
                <w:bCs/>
                <w:color w:val="000000"/>
              </w:rPr>
              <w:t>。开展防汛值班工作，汛期按采购单位要求配合开展海堤防汛应急处置、隐患抢险等工作。</w:t>
            </w:r>
          </w:p>
          <w:p>
            <w:pPr>
              <w:keepNext w:val="0"/>
              <w:keepLines w:val="0"/>
              <w:suppressLineNumbers w:val="0"/>
              <w:spacing w:before="0" w:beforeAutospacing="0" w:after="0" w:afterAutospacing="0"/>
              <w:ind w:left="0" w:right="0"/>
              <w:rPr>
                <w:rFonts w:hint="default" w:ascii="仿宋" w:hAnsi="仿宋" w:eastAsia="仿宋"/>
                <w:bCs/>
                <w:color w:val="000000"/>
              </w:rPr>
            </w:pPr>
            <w:r>
              <w:rPr>
                <w:rFonts w:hint="default" w:ascii="仿宋" w:hAnsi="仿宋" w:eastAsia="仿宋"/>
                <w:bCs/>
                <w:color w:val="000000"/>
              </w:rPr>
              <w:t>8.档案管理。海堤管养档案应实施全程和集中管理，建立健全规范的电子和纸质管养档案，并按年度整编、归档，并确保档案的真实性、可靠性、完整性与可用性。管养单位在合同结束后进行项目移交时应将与本管养相关的所有技术档案原件一并移交给采购人。项目档案和成果包括：</w:t>
            </w:r>
          </w:p>
          <w:p>
            <w:pPr>
              <w:keepNext w:val="0"/>
              <w:keepLines w:val="0"/>
              <w:suppressLineNumbers w:val="0"/>
              <w:spacing w:before="0" w:beforeAutospacing="0" w:after="0" w:afterAutospacing="0"/>
              <w:ind w:left="0" w:right="0"/>
              <w:rPr>
                <w:rFonts w:hint="default" w:ascii="仿宋" w:hAnsi="仿宋" w:eastAsia="仿宋"/>
                <w:bCs/>
                <w:color w:val="000000"/>
              </w:rPr>
            </w:pPr>
            <w:r>
              <w:rPr>
                <w:rFonts w:hint="default" w:ascii="仿宋" w:hAnsi="仿宋" w:eastAsia="仿宋"/>
                <w:bCs/>
                <w:color w:val="000000"/>
              </w:rPr>
              <w:t>（1）项目实施方案；</w:t>
            </w:r>
          </w:p>
          <w:p>
            <w:pPr>
              <w:keepNext w:val="0"/>
              <w:keepLines w:val="0"/>
              <w:suppressLineNumbers w:val="0"/>
              <w:spacing w:before="0" w:beforeAutospacing="0" w:after="0" w:afterAutospacing="0"/>
              <w:ind w:left="0" w:right="0"/>
              <w:rPr>
                <w:rFonts w:hint="default" w:ascii="仿宋" w:hAnsi="仿宋" w:eastAsia="仿宋"/>
                <w:bCs/>
                <w:color w:val="000000"/>
              </w:rPr>
            </w:pPr>
            <w:r>
              <w:rPr>
                <w:rFonts w:hint="default" w:ascii="仿宋" w:hAnsi="仿宋" w:eastAsia="仿宋"/>
                <w:bCs/>
                <w:color w:val="000000"/>
              </w:rPr>
              <w:t>（2）管养月（年）度工作报告；</w:t>
            </w:r>
          </w:p>
          <w:p>
            <w:pPr>
              <w:keepNext w:val="0"/>
              <w:keepLines w:val="0"/>
              <w:suppressLineNumbers w:val="0"/>
              <w:spacing w:before="0" w:beforeAutospacing="0" w:after="0" w:afterAutospacing="0"/>
              <w:ind w:left="0" w:right="0"/>
              <w:rPr>
                <w:rFonts w:hint="default" w:ascii="仿宋" w:hAnsi="仿宋" w:eastAsia="仿宋"/>
                <w:bCs/>
                <w:color w:val="000000"/>
              </w:rPr>
            </w:pPr>
            <w:r>
              <w:rPr>
                <w:rFonts w:hint="default" w:ascii="仿宋" w:hAnsi="仿宋" w:eastAsia="仿宋"/>
                <w:bCs/>
                <w:color w:val="000000"/>
              </w:rPr>
              <w:t>（3）监测数据整编分析报告；</w:t>
            </w:r>
          </w:p>
          <w:p>
            <w:pPr>
              <w:keepNext w:val="0"/>
              <w:keepLines w:val="0"/>
              <w:suppressLineNumbers w:val="0"/>
              <w:spacing w:before="0" w:beforeAutospacing="0" w:after="0" w:afterAutospacing="0"/>
              <w:ind w:left="0" w:right="0"/>
              <w:rPr>
                <w:rFonts w:hint="eastAsia" w:ascii="仿宋" w:hAnsi="仿宋" w:eastAsia="仿宋" w:cs="Times New Roman"/>
                <w:bCs/>
                <w:color w:val="000000"/>
                <w:kern w:val="2"/>
                <w:sz w:val="21"/>
                <w:szCs w:val="21"/>
                <w:lang w:val="en-US" w:eastAsia="zh-CN" w:bidi="ar-SA"/>
              </w:rPr>
            </w:pPr>
            <w:r>
              <w:rPr>
                <w:rFonts w:hint="default" w:ascii="仿宋" w:hAnsi="仿宋" w:eastAsia="仿宋"/>
                <w:bCs/>
                <w:color w:val="000000"/>
              </w:rPr>
              <w:t>（4）设施损毁修复资料（若有）。</w:t>
            </w:r>
          </w:p>
        </w:tc>
        <w:tc>
          <w:tcPr>
            <w:tcW w:w="99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rPr>
            </w:pPr>
          </w:p>
        </w:tc>
        <w:tc>
          <w:tcPr>
            <w:tcW w:w="8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43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rPr>
              <w:t>2</w:t>
            </w:r>
          </w:p>
        </w:tc>
        <w:tc>
          <w:tcPr>
            <w:tcW w:w="170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rPr>
              <w:t>人员要求</w:t>
            </w:r>
          </w:p>
        </w:tc>
        <w:tc>
          <w:tcPr>
            <w:tcW w:w="4532" w:type="dxa"/>
            <w:tcBorders>
              <w:tl2br w:val="nil"/>
              <w:tr2bl w:val="nil"/>
            </w:tcBorders>
            <w:noWrap w:val="0"/>
            <w:vAlign w:val="center"/>
          </w:tcPr>
          <w:p>
            <w:pPr>
              <w:keepNext w:val="0"/>
              <w:keepLines w:val="0"/>
              <w:suppressLineNumbers w:val="0"/>
              <w:spacing w:before="0" w:beforeAutospacing="0" w:after="0" w:afterAutospacing="0"/>
              <w:ind w:left="0" w:right="0"/>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rPr>
              <w:t>项目团队成员需配备4人，包括：项目管理团队成员1人，</w:t>
            </w:r>
            <w:r>
              <w:rPr>
                <w:rFonts w:hint="default" w:ascii="仿宋" w:hAnsi="仿宋" w:eastAsia="仿宋"/>
                <w:color w:val="000000"/>
              </w:rPr>
              <w:t>需具备</w:t>
            </w:r>
            <w:r>
              <w:rPr>
                <w:rFonts w:hint="eastAsia" w:ascii="仿宋" w:hAnsi="仿宋" w:eastAsia="仿宋"/>
                <w:color w:val="000000"/>
              </w:rPr>
              <w:t>水利类或机电电气类专业中级或</w:t>
            </w:r>
            <w:r>
              <w:rPr>
                <w:rFonts w:hint="default" w:ascii="仿宋" w:hAnsi="仿宋" w:eastAsia="仿宋"/>
                <w:color w:val="000000"/>
              </w:rPr>
              <w:t>以上职称，</w:t>
            </w:r>
            <w:r>
              <w:rPr>
                <w:rFonts w:hint="eastAsia" w:ascii="仿宋" w:hAnsi="仿宋" w:eastAsia="仿宋"/>
                <w:color w:val="000000"/>
              </w:rPr>
              <w:t>全面负责项目实施</w:t>
            </w:r>
            <w:r>
              <w:rPr>
                <w:rFonts w:hint="default" w:ascii="仿宋" w:hAnsi="仿宋" w:eastAsia="仿宋"/>
                <w:color w:val="000000"/>
              </w:rPr>
              <w:t>，常驻现场</w:t>
            </w:r>
            <w:r>
              <w:rPr>
                <w:rFonts w:hint="eastAsia" w:ascii="仿宋" w:hAnsi="仿宋" w:eastAsia="仿宋"/>
                <w:color w:val="000000"/>
              </w:rPr>
              <w:t>；现场工人3人。不单独设置安保人员，保洁、绿化人员统筹使用，作业时兼职进行管理范围内安保巡查工作。</w:t>
            </w:r>
          </w:p>
        </w:tc>
        <w:tc>
          <w:tcPr>
            <w:tcW w:w="99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rPr>
            </w:pPr>
          </w:p>
        </w:tc>
        <w:tc>
          <w:tcPr>
            <w:tcW w:w="8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3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rPr>
              <w:t>3</w:t>
            </w:r>
          </w:p>
        </w:tc>
        <w:tc>
          <w:tcPr>
            <w:tcW w:w="170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bCs/>
              </w:rPr>
              <w:t>投入设施要求</w:t>
            </w:r>
          </w:p>
        </w:tc>
        <w:tc>
          <w:tcPr>
            <w:tcW w:w="4532" w:type="dxa"/>
            <w:tcBorders>
              <w:tl2br w:val="nil"/>
              <w:tr2bl w:val="nil"/>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default" w:ascii="仿宋" w:hAnsi="仿宋" w:eastAsia="仿宋" w:cs="仿宋"/>
              </w:rPr>
              <w:t>1.</w:t>
            </w:r>
            <w:r>
              <w:rPr>
                <w:rFonts w:hint="eastAsia" w:ascii="仿宋" w:hAnsi="仿宋" w:eastAsia="仿宋" w:cs="仿宋"/>
              </w:rPr>
              <w:t>管养项目部需配置合理的交通工具等</w:t>
            </w:r>
            <w:r>
              <w:rPr>
                <w:rFonts w:hint="default" w:ascii="仿宋" w:hAnsi="仿宋" w:eastAsia="仿宋" w:cs="仿宋"/>
              </w:rPr>
              <w:t>，</w:t>
            </w:r>
            <w:r>
              <w:rPr>
                <w:rFonts w:hint="eastAsia" w:ascii="仿宋" w:hAnsi="仿宋" w:eastAsia="仿宋" w:cs="仿宋"/>
              </w:rPr>
              <w:t>以保障项目正常实施和应急突发事件的处置及时性</w:t>
            </w:r>
            <w:r>
              <w:rPr>
                <w:rFonts w:hint="eastAsia" w:ascii="仿宋" w:hAnsi="仿宋" w:eastAsia="仿宋" w:cs="仿宋"/>
                <w:lang w:eastAsia="zh-CN"/>
              </w:rPr>
              <w:t>；</w:t>
            </w:r>
            <w:r>
              <w:rPr>
                <w:rFonts w:hint="eastAsia" w:ascii="仿宋" w:hAnsi="仿宋" w:eastAsia="仿宋" w:cs="仿宋"/>
              </w:rPr>
              <w:t>具体投入</w:t>
            </w:r>
            <w:r>
              <w:rPr>
                <w:rFonts w:hint="default" w:ascii="仿宋" w:hAnsi="仿宋" w:eastAsia="仿宋" w:cs="仿宋"/>
              </w:rPr>
              <w:t>一</w:t>
            </w:r>
            <w:r>
              <w:rPr>
                <w:rFonts w:hint="eastAsia" w:ascii="仿宋" w:hAnsi="仿宋" w:eastAsia="仿宋" w:cs="仿宋"/>
              </w:rPr>
              <w:t>台机动巡查车辆、一批水闸备品备件。</w:t>
            </w:r>
          </w:p>
          <w:p>
            <w:pPr>
              <w:keepNext w:val="0"/>
              <w:keepLines w:val="0"/>
              <w:suppressLineNumbers w:val="0"/>
              <w:spacing w:before="0" w:beforeAutospacing="0" w:after="0" w:afterAutospacing="0"/>
              <w:ind w:left="0" w:right="0"/>
              <w:rPr>
                <w:rFonts w:hint="eastAsia" w:ascii="仿宋" w:hAnsi="仿宋" w:eastAsia="仿宋" w:cs="仿宋"/>
                <w:kern w:val="2"/>
                <w:sz w:val="21"/>
                <w:szCs w:val="21"/>
                <w:lang w:val="en-US" w:eastAsia="zh-CN" w:bidi="ar-SA"/>
              </w:rPr>
            </w:pPr>
            <w:r>
              <w:rPr>
                <w:rFonts w:hint="default" w:ascii="仿宋" w:hAnsi="仿宋" w:eastAsia="仿宋" w:cs="仿宋"/>
              </w:rPr>
              <w:t>2.</w:t>
            </w:r>
            <w:r>
              <w:rPr>
                <w:rFonts w:hint="eastAsia" w:ascii="仿宋" w:hAnsi="仿宋" w:eastAsia="仿宋"/>
                <w:color w:val="000000"/>
              </w:rPr>
              <w:t>现场工人</w:t>
            </w:r>
            <w:r>
              <w:rPr>
                <w:rFonts w:hint="default" w:ascii="仿宋" w:hAnsi="仿宋" w:eastAsia="仿宋" w:cs="仿宋"/>
              </w:rPr>
              <w:t>应统一着装，配备水鞋、胶手套、纱手套、垃圾袋、火钳等操作工具和劳动保护用具。</w:t>
            </w:r>
          </w:p>
        </w:tc>
        <w:tc>
          <w:tcPr>
            <w:tcW w:w="99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rPr>
            </w:pPr>
          </w:p>
        </w:tc>
        <w:tc>
          <w:tcPr>
            <w:tcW w:w="8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3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rPr>
              <w:t>4</w:t>
            </w:r>
          </w:p>
        </w:tc>
        <w:tc>
          <w:tcPr>
            <w:tcW w:w="170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bCs/>
                <w:kern w:val="2"/>
                <w:sz w:val="21"/>
                <w:szCs w:val="21"/>
                <w:lang w:val="en-US" w:eastAsia="zh-CN" w:bidi="ar-SA"/>
              </w:rPr>
            </w:pPr>
            <w:r>
              <w:rPr>
                <w:rFonts w:hint="eastAsia" w:ascii="仿宋" w:hAnsi="仿宋" w:eastAsia="仿宋"/>
                <w:bCs/>
              </w:rPr>
              <w:t>成果要求</w:t>
            </w:r>
          </w:p>
        </w:tc>
        <w:tc>
          <w:tcPr>
            <w:tcW w:w="4532"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仿宋" w:hAnsi="仿宋" w:eastAsia="仿宋"/>
                <w:bCs/>
              </w:rPr>
            </w:pPr>
            <w:r>
              <w:rPr>
                <w:rFonts w:hint="eastAsia" w:ascii="仿宋" w:hAnsi="仿宋" w:eastAsia="仿宋"/>
                <w:bCs/>
              </w:rPr>
              <w:t>1.项目实施方案</w:t>
            </w:r>
            <w:r>
              <w:rPr>
                <w:rFonts w:hint="default" w:ascii="仿宋" w:hAnsi="仿宋" w:eastAsia="仿宋"/>
                <w:bCs/>
              </w:rPr>
              <w:t>。</w:t>
            </w:r>
          </w:p>
          <w:p>
            <w:pPr>
              <w:keepNext w:val="0"/>
              <w:keepLines w:val="0"/>
              <w:suppressLineNumbers w:val="0"/>
              <w:spacing w:before="0" w:beforeAutospacing="0" w:after="0" w:afterAutospacing="0"/>
              <w:ind w:left="0" w:right="0"/>
              <w:rPr>
                <w:rFonts w:hint="default" w:ascii="仿宋" w:hAnsi="仿宋" w:eastAsia="仿宋"/>
                <w:bCs/>
              </w:rPr>
            </w:pPr>
            <w:r>
              <w:rPr>
                <w:rFonts w:hint="eastAsia" w:ascii="仿宋" w:hAnsi="仿宋" w:eastAsia="仿宋"/>
                <w:bCs/>
              </w:rPr>
              <w:t>2.管养月（年）度工作报告</w:t>
            </w:r>
            <w:r>
              <w:rPr>
                <w:rFonts w:hint="default" w:ascii="仿宋" w:hAnsi="仿宋" w:eastAsia="仿宋"/>
                <w:bCs/>
              </w:rPr>
              <w:t>。</w:t>
            </w:r>
          </w:p>
          <w:p>
            <w:pPr>
              <w:keepNext w:val="0"/>
              <w:keepLines w:val="0"/>
              <w:suppressLineNumbers w:val="0"/>
              <w:spacing w:before="0" w:beforeAutospacing="0" w:after="0" w:afterAutospacing="0"/>
              <w:ind w:left="0" w:right="0"/>
              <w:rPr>
                <w:rFonts w:hint="default" w:ascii="仿宋" w:hAnsi="仿宋" w:eastAsia="仿宋"/>
                <w:bCs/>
              </w:rPr>
            </w:pPr>
            <w:r>
              <w:rPr>
                <w:rFonts w:hint="eastAsia" w:ascii="仿宋" w:hAnsi="仿宋" w:eastAsia="仿宋"/>
                <w:bCs/>
              </w:rPr>
              <w:t>3.监测数据整编分析报告</w:t>
            </w:r>
            <w:r>
              <w:rPr>
                <w:rFonts w:hint="default" w:ascii="仿宋" w:hAnsi="仿宋" w:eastAsia="仿宋"/>
                <w:bCs/>
              </w:rPr>
              <w:t>。</w:t>
            </w:r>
          </w:p>
          <w:p>
            <w:pPr>
              <w:keepNext w:val="0"/>
              <w:keepLines w:val="0"/>
              <w:suppressLineNumbers w:val="0"/>
              <w:spacing w:before="0" w:beforeAutospacing="0" w:after="0" w:afterAutospacing="0"/>
              <w:ind w:left="0" w:right="0"/>
              <w:rPr>
                <w:rFonts w:hint="eastAsia" w:ascii="仿宋" w:hAnsi="仿宋" w:eastAsia="仿宋" w:cs="Times New Roman"/>
                <w:bCs/>
                <w:kern w:val="2"/>
                <w:sz w:val="21"/>
                <w:szCs w:val="21"/>
                <w:lang w:val="en-US" w:eastAsia="zh-CN" w:bidi="ar-SA"/>
              </w:rPr>
            </w:pPr>
            <w:r>
              <w:rPr>
                <w:rFonts w:hint="eastAsia" w:ascii="仿宋" w:hAnsi="仿宋" w:eastAsia="仿宋"/>
                <w:bCs/>
              </w:rPr>
              <w:t>4.设施损毁修复资料（若有）。</w:t>
            </w:r>
          </w:p>
        </w:tc>
        <w:tc>
          <w:tcPr>
            <w:tcW w:w="99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rPr>
            </w:pPr>
          </w:p>
        </w:tc>
        <w:tc>
          <w:tcPr>
            <w:tcW w:w="8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3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lang w:val="en-US" w:eastAsia="zh-CN"/>
              </w:rPr>
            </w:pPr>
            <w:r>
              <w:rPr>
                <w:rFonts w:hint="eastAsia" w:ascii="仿宋" w:hAnsi="仿宋" w:eastAsia="仿宋"/>
                <w:lang w:val="en-US" w:eastAsia="zh-CN"/>
              </w:rPr>
              <w:t>5</w:t>
            </w:r>
          </w:p>
        </w:tc>
        <w:tc>
          <w:tcPr>
            <w:tcW w:w="1708"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rPr>
            </w:pPr>
            <w:r>
              <w:rPr>
                <w:rFonts w:hint="eastAsia" w:ascii="仿宋" w:hAnsi="仿宋" w:eastAsia="仿宋"/>
                <w:bCs/>
              </w:rPr>
              <w:t>其他要求</w:t>
            </w:r>
          </w:p>
        </w:tc>
        <w:tc>
          <w:tcPr>
            <w:tcW w:w="4532" w:type="dxa"/>
            <w:tcBorders>
              <w:tl2br w:val="nil"/>
              <w:tr2bl w:val="nil"/>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default" w:ascii="仿宋" w:hAnsi="仿宋" w:eastAsia="仿宋" w:cs="仿宋"/>
              </w:rPr>
              <w:t>1.</w:t>
            </w:r>
            <w:r>
              <w:rPr>
                <w:rFonts w:hint="eastAsia" w:ascii="仿宋" w:hAnsi="仿宋" w:eastAsia="仿宋" w:cs="仿宋"/>
              </w:rPr>
              <w:t>海堤管养公司应负责海堤管养范围内的堤身、堤顶引路、防浪墙、穿堤建筑物、排水设施及相关的附属设施的日常管理、海堤巡</w:t>
            </w:r>
            <w:r>
              <w:rPr>
                <w:rFonts w:hint="default" w:ascii="仿宋" w:hAnsi="仿宋" w:eastAsia="仿宋" w:cs="仿宋"/>
              </w:rPr>
              <w:t>视检查</w:t>
            </w:r>
            <w:r>
              <w:rPr>
                <w:rFonts w:hint="eastAsia" w:ascii="仿宋" w:hAnsi="仿宋" w:eastAsia="仿宋" w:cs="仿宋"/>
              </w:rPr>
              <w:t>、维护、</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保洁工作及其他管理设施的完善。及时报告养护</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过程中发现的违规、违法行为</w:t>
            </w:r>
            <w:r>
              <w:rPr>
                <w:rFonts w:hint="default" w:ascii="仿宋" w:hAnsi="仿宋" w:eastAsia="仿宋" w:cs="仿宋"/>
              </w:rPr>
              <w:t>，</w:t>
            </w:r>
            <w:r>
              <w:rPr>
                <w:rFonts w:hint="eastAsia" w:ascii="仿宋" w:hAnsi="仿宋" w:eastAsia="仿宋" w:cs="仿宋"/>
              </w:rPr>
              <w:t>参与违规、违法</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和突发事件处置</w:t>
            </w:r>
            <w:r>
              <w:rPr>
                <w:rFonts w:hint="default" w:ascii="仿宋" w:hAnsi="仿宋" w:eastAsia="仿宋" w:cs="仿宋"/>
              </w:rPr>
              <w:t>，</w:t>
            </w:r>
            <w:r>
              <w:rPr>
                <w:rFonts w:hint="eastAsia" w:ascii="仿宋" w:hAnsi="仿宋" w:eastAsia="仿宋" w:cs="仿宋"/>
              </w:rPr>
              <w:t>参与防洪抢险</w:t>
            </w:r>
            <w:r>
              <w:rPr>
                <w:rFonts w:hint="default" w:ascii="仿宋" w:hAnsi="仿宋" w:eastAsia="仿宋" w:cs="仿宋"/>
              </w:rPr>
              <w:t>，</w:t>
            </w:r>
            <w:r>
              <w:rPr>
                <w:rFonts w:hint="eastAsia" w:ascii="仿宋" w:hAnsi="仿宋" w:eastAsia="仿宋" w:cs="仿宋"/>
              </w:rPr>
              <w:t>接受水务主管部门、海堤管理单位的监督及调配。</w:t>
            </w:r>
          </w:p>
          <w:p>
            <w:pPr>
              <w:keepNext w:val="0"/>
              <w:keepLines w:val="0"/>
              <w:suppressLineNumbers w:val="0"/>
              <w:spacing w:before="0" w:beforeAutospacing="0" w:after="0" w:afterAutospacing="0"/>
              <w:ind w:left="0" w:right="0"/>
              <w:rPr>
                <w:rFonts w:hint="default" w:ascii="仿宋" w:hAnsi="仿宋" w:eastAsia="仿宋" w:cs="仿宋"/>
              </w:rPr>
            </w:pPr>
            <w:r>
              <w:rPr>
                <w:rFonts w:hint="default" w:ascii="仿宋" w:hAnsi="仿宋" w:eastAsia="仿宋" w:cs="仿宋"/>
              </w:rPr>
              <w:t>2.</w:t>
            </w:r>
            <w:r>
              <w:rPr>
                <w:rFonts w:hint="eastAsia" w:ascii="仿宋" w:hAnsi="仿宋" w:eastAsia="仿宋" w:cs="仿宋"/>
              </w:rPr>
              <w:t>海堤管养公司按合同约定</w:t>
            </w:r>
            <w:r>
              <w:rPr>
                <w:rFonts w:hint="default" w:ascii="仿宋" w:hAnsi="仿宋" w:eastAsia="仿宋" w:cs="仿宋"/>
              </w:rPr>
              <w:t>配备管理人员和工人。</w:t>
            </w:r>
          </w:p>
          <w:p>
            <w:pPr>
              <w:keepNext w:val="0"/>
              <w:keepLines w:val="0"/>
              <w:suppressLineNumbers w:val="0"/>
              <w:spacing w:before="0" w:beforeAutospacing="0" w:after="0" w:afterAutospacing="0"/>
              <w:ind w:left="0" w:right="0"/>
              <w:rPr>
                <w:rFonts w:hint="eastAsia" w:ascii="仿宋" w:hAnsi="仿宋" w:eastAsia="仿宋" w:cs="仿宋"/>
              </w:rPr>
            </w:pPr>
            <w:r>
              <w:rPr>
                <w:rFonts w:hint="default" w:ascii="仿宋" w:hAnsi="仿宋" w:eastAsia="仿宋" w:cs="仿宋"/>
              </w:rPr>
              <w:t>3.</w:t>
            </w:r>
            <w:r>
              <w:rPr>
                <w:rFonts w:hint="eastAsia" w:ascii="仿宋" w:hAnsi="仿宋" w:eastAsia="仿宋" w:cs="仿宋"/>
              </w:rPr>
              <w:t>海堤管养公司组织管理人员认真学习本项目管理办法和有关法律、法规和技术标准</w:t>
            </w:r>
            <w:r>
              <w:rPr>
                <w:rFonts w:hint="default" w:ascii="仿宋" w:hAnsi="仿宋" w:eastAsia="仿宋" w:cs="仿宋"/>
              </w:rPr>
              <w:t>，</w:t>
            </w:r>
            <w:r>
              <w:rPr>
                <w:rFonts w:hint="eastAsia" w:ascii="仿宋" w:hAnsi="仿宋" w:eastAsia="仿宋" w:cs="仿宋"/>
              </w:rPr>
              <w:t>熟悉海堤现场情况</w:t>
            </w:r>
            <w:r>
              <w:rPr>
                <w:rFonts w:hint="default" w:ascii="仿宋" w:hAnsi="仿宋" w:eastAsia="仿宋" w:cs="仿宋"/>
              </w:rPr>
              <w:t>，</w:t>
            </w:r>
            <w:r>
              <w:rPr>
                <w:rFonts w:hint="eastAsia" w:ascii="仿宋" w:hAnsi="仿宋" w:eastAsia="仿宋" w:cs="仿宋"/>
              </w:rPr>
              <w:t>掌握保洁、巡查、违法违规事件处置、突发事件处置等海堤管理业务</w:t>
            </w:r>
            <w:r>
              <w:rPr>
                <w:rFonts w:hint="default" w:ascii="仿宋" w:hAnsi="仿宋" w:eastAsia="仿宋" w:cs="仿宋"/>
              </w:rPr>
              <w:t>，</w:t>
            </w:r>
            <w:r>
              <w:rPr>
                <w:rFonts w:hint="eastAsia" w:ascii="仿宋" w:hAnsi="仿宋" w:eastAsia="仿宋" w:cs="仿宋"/>
              </w:rPr>
              <w:t>协助采购单位和海堤管理单位做好项目日常管理工作。</w:t>
            </w:r>
          </w:p>
          <w:p>
            <w:pPr>
              <w:keepNext w:val="0"/>
              <w:keepLines w:val="0"/>
              <w:suppressLineNumbers w:val="0"/>
              <w:spacing w:before="0" w:beforeAutospacing="0" w:after="0" w:afterAutospacing="0"/>
              <w:ind w:left="0" w:right="0"/>
              <w:rPr>
                <w:rFonts w:hint="eastAsia" w:ascii="仿宋" w:hAnsi="仿宋" w:eastAsia="仿宋" w:cs="仿宋"/>
              </w:rPr>
            </w:pPr>
            <w:r>
              <w:rPr>
                <w:rFonts w:hint="default" w:ascii="仿宋" w:hAnsi="仿宋" w:eastAsia="仿宋" w:cs="仿宋"/>
              </w:rPr>
              <w:t>4.现场工人</w:t>
            </w:r>
            <w:r>
              <w:rPr>
                <w:rFonts w:hint="eastAsia" w:ascii="仿宋" w:hAnsi="仿宋" w:eastAsia="仿宋" w:cs="仿宋"/>
              </w:rPr>
              <w:t>必须接受专门的安全培训、技能培训等</w:t>
            </w:r>
            <w:r>
              <w:rPr>
                <w:rFonts w:hint="default" w:ascii="仿宋" w:hAnsi="仿宋" w:eastAsia="仿宋" w:cs="仿宋"/>
              </w:rPr>
              <w:t>，</w:t>
            </w:r>
            <w:r>
              <w:rPr>
                <w:rFonts w:hint="eastAsia" w:ascii="仿宋" w:hAnsi="仿宋" w:eastAsia="仿宋" w:cs="仿宋"/>
              </w:rPr>
              <w:t>定期组织相关人员参加其他相关培训</w:t>
            </w:r>
            <w:r>
              <w:rPr>
                <w:rFonts w:hint="default" w:ascii="仿宋" w:hAnsi="仿宋" w:eastAsia="仿宋" w:cs="仿宋"/>
              </w:rPr>
              <w:t>，</w:t>
            </w:r>
            <w:r>
              <w:rPr>
                <w:rFonts w:hint="eastAsia" w:ascii="仿宋" w:hAnsi="仿宋" w:eastAsia="仿宋" w:cs="仿宋"/>
              </w:rPr>
              <w:t>通过培训合格的现场管护人员方可上岗工作</w:t>
            </w:r>
            <w:r>
              <w:rPr>
                <w:rFonts w:hint="default" w:ascii="仿宋" w:hAnsi="仿宋" w:eastAsia="仿宋" w:cs="仿宋"/>
              </w:rPr>
              <w:t>，</w:t>
            </w:r>
            <w:r>
              <w:rPr>
                <w:rFonts w:hint="eastAsia" w:ascii="仿宋" w:hAnsi="仿宋" w:eastAsia="仿宋" w:cs="仿宋"/>
              </w:rPr>
              <w:t>确保人员和项目安全。</w:t>
            </w:r>
          </w:p>
          <w:p>
            <w:pPr>
              <w:keepNext w:val="0"/>
              <w:keepLines w:val="0"/>
              <w:suppressLineNumbers w:val="0"/>
              <w:spacing w:before="0" w:beforeAutospacing="0" w:after="0" w:afterAutospacing="0"/>
              <w:ind w:left="0" w:right="0"/>
              <w:rPr>
                <w:rFonts w:hint="eastAsia" w:ascii="仿宋" w:hAnsi="仿宋" w:eastAsia="仿宋" w:cs="仿宋"/>
              </w:rPr>
            </w:pPr>
            <w:r>
              <w:rPr>
                <w:rFonts w:hint="default" w:ascii="仿宋" w:hAnsi="仿宋" w:eastAsia="仿宋" w:cs="仿宋"/>
              </w:rPr>
              <w:t>5.</w:t>
            </w:r>
            <w:r>
              <w:rPr>
                <w:rFonts w:hint="eastAsia" w:ascii="仿宋" w:hAnsi="仿宋" w:eastAsia="仿宋" w:cs="仿宋"/>
              </w:rPr>
              <w:t>海堤养护作业应做到文明、安全、卫生和高效</w:t>
            </w:r>
            <w:r>
              <w:rPr>
                <w:rFonts w:hint="default" w:ascii="仿宋" w:hAnsi="仿宋" w:eastAsia="仿宋" w:cs="仿宋"/>
              </w:rPr>
              <w:t>，</w:t>
            </w:r>
            <w:r>
              <w:rPr>
                <w:rFonts w:hint="eastAsia" w:ascii="仿宋" w:hAnsi="仿宋" w:eastAsia="仿宋" w:cs="仿宋"/>
              </w:rPr>
              <w:t>严禁污染环境</w:t>
            </w:r>
            <w:r>
              <w:rPr>
                <w:rFonts w:hint="default" w:ascii="仿宋" w:hAnsi="仿宋" w:eastAsia="仿宋" w:cs="仿宋"/>
              </w:rPr>
              <w:t>，</w:t>
            </w:r>
            <w:r>
              <w:rPr>
                <w:rFonts w:hint="eastAsia" w:ascii="仿宋" w:hAnsi="仿宋" w:eastAsia="仿宋" w:cs="仿宋"/>
              </w:rPr>
              <w:t>应尽量避免对交通、防汛及公众出行的不良影响。</w:t>
            </w:r>
          </w:p>
          <w:p>
            <w:pPr>
              <w:keepNext w:val="0"/>
              <w:keepLines w:val="0"/>
              <w:suppressLineNumbers w:val="0"/>
              <w:spacing w:before="0" w:beforeAutospacing="0" w:after="0" w:afterAutospacing="0"/>
              <w:ind w:left="0" w:right="0"/>
              <w:rPr>
                <w:rFonts w:hint="eastAsia" w:ascii="仿宋" w:hAnsi="仿宋" w:eastAsia="仿宋" w:cs="仿宋"/>
              </w:rPr>
            </w:pPr>
            <w:r>
              <w:rPr>
                <w:rFonts w:hint="default" w:ascii="仿宋" w:hAnsi="仿宋" w:eastAsia="仿宋" w:cs="仿宋"/>
              </w:rPr>
              <w:t>6.</w:t>
            </w:r>
            <w:r>
              <w:rPr>
                <w:rFonts w:hint="eastAsia" w:ascii="仿宋" w:hAnsi="仿宋" w:eastAsia="仿宋" w:cs="仿宋"/>
              </w:rPr>
              <w:t>养护作业现场应设置明显的安全标志和采取有效的安全防护措施。</w:t>
            </w:r>
          </w:p>
          <w:p>
            <w:pPr>
              <w:keepNext w:val="0"/>
              <w:keepLines w:val="0"/>
              <w:suppressLineNumbers w:val="0"/>
              <w:spacing w:before="0" w:beforeAutospacing="0" w:after="0" w:afterAutospacing="0"/>
              <w:ind w:left="0" w:right="0"/>
              <w:rPr>
                <w:rFonts w:hint="eastAsia" w:ascii="仿宋" w:hAnsi="仿宋" w:eastAsia="仿宋" w:cs="仿宋"/>
              </w:rPr>
            </w:pPr>
            <w:r>
              <w:rPr>
                <w:rFonts w:hint="default" w:ascii="仿宋" w:hAnsi="仿宋" w:eastAsia="仿宋" w:cs="仿宋"/>
              </w:rPr>
              <w:t>7.</w:t>
            </w:r>
            <w:r>
              <w:rPr>
                <w:rFonts w:hint="eastAsia" w:ascii="仿宋" w:hAnsi="仿宋" w:eastAsia="仿宋" w:cs="仿宋"/>
              </w:rPr>
              <w:t>海堤的防汛、防台风、排洪、照明等设施</w:t>
            </w:r>
            <w:r>
              <w:rPr>
                <w:rFonts w:hint="default" w:ascii="仿宋" w:hAnsi="仿宋" w:eastAsia="仿宋" w:cs="仿宋"/>
              </w:rPr>
              <w:t>，</w:t>
            </w:r>
            <w:r>
              <w:rPr>
                <w:rFonts w:hint="eastAsia" w:ascii="仿宋" w:hAnsi="仿宋" w:eastAsia="仿宋" w:cs="仿宋"/>
              </w:rPr>
              <w:t>除应符合国家现行法规和标准外</w:t>
            </w:r>
            <w:r>
              <w:rPr>
                <w:rFonts w:hint="default" w:ascii="仿宋" w:hAnsi="仿宋" w:eastAsia="仿宋" w:cs="仿宋"/>
              </w:rPr>
              <w:t>，</w:t>
            </w:r>
            <w:r>
              <w:rPr>
                <w:rFonts w:hint="eastAsia" w:ascii="仿宋" w:hAnsi="仿宋" w:eastAsia="仿宋" w:cs="仿宋"/>
              </w:rPr>
              <w:t>必须满足现场安全要求。养护范围内列入文物保护范围的古树名木、古建筑物的养护</w:t>
            </w:r>
            <w:r>
              <w:rPr>
                <w:rFonts w:hint="default" w:ascii="仿宋" w:hAnsi="仿宋" w:eastAsia="仿宋" w:cs="仿宋"/>
              </w:rPr>
              <w:t>，</w:t>
            </w:r>
            <w:r>
              <w:rPr>
                <w:rFonts w:hint="eastAsia" w:ascii="仿宋" w:hAnsi="仿宋" w:eastAsia="仿宋" w:cs="仿宋"/>
              </w:rPr>
              <w:t>除应执行本细则外</w:t>
            </w:r>
            <w:r>
              <w:rPr>
                <w:rFonts w:hint="default" w:ascii="仿宋" w:hAnsi="仿宋" w:eastAsia="仿宋" w:cs="仿宋"/>
              </w:rPr>
              <w:t>，</w:t>
            </w:r>
            <w:r>
              <w:rPr>
                <w:rFonts w:hint="eastAsia" w:ascii="仿宋" w:hAnsi="仿宋" w:eastAsia="仿宋" w:cs="仿宋"/>
              </w:rPr>
              <w:t>尚应符合文物部门的有关规定。</w:t>
            </w:r>
          </w:p>
          <w:p>
            <w:pPr>
              <w:keepNext w:val="0"/>
              <w:keepLines w:val="0"/>
              <w:suppressLineNumbers w:val="0"/>
              <w:spacing w:before="0" w:beforeAutospacing="0" w:after="0" w:afterAutospacing="0"/>
              <w:ind w:left="0" w:right="0"/>
              <w:rPr>
                <w:rFonts w:hint="eastAsia" w:ascii="仿宋" w:hAnsi="仿宋" w:eastAsia="仿宋" w:cs="仿宋"/>
              </w:rPr>
            </w:pPr>
            <w:r>
              <w:rPr>
                <w:rFonts w:hint="default" w:ascii="仿宋" w:hAnsi="仿宋" w:eastAsia="仿宋" w:cs="仿宋"/>
              </w:rPr>
              <w:t>8.</w:t>
            </w:r>
            <w:r>
              <w:rPr>
                <w:rFonts w:hint="eastAsia" w:ascii="仿宋" w:hAnsi="仿宋" w:eastAsia="仿宋" w:cs="仿宋"/>
              </w:rPr>
              <w:t>海堤管养公司应依法并按管养实际需要合理确定各岗位人员工作时间。</w:t>
            </w:r>
          </w:p>
          <w:p>
            <w:pPr>
              <w:keepNext w:val="0"/>
              <w:keepLines w:val="0"/>
              <w:suppressLineNumbers w:val="0"/>
              <w:spacing w:before="0" w:beforeAutospacing="0" w:after="0" w:afterAutospacing="0"/>
              <w:ind w:left="0" w:right="0"/>
              <w:rPr>
                <w:rFonts w:hint="eastAsia" w:ascii="仿宋" w:hAnsi="仿宋" w:eastAsia="仿宋" w:cs="仿宋"/>
              </w:rPr>
            </w:pPr>
            <w:r>
              <w:rPr>
                <w:rFonts w:hint="default" w:ascii="仿宋" w:hAnsi="仿宋" w:eastAsia="仿宋" w:cs="仿宋"/>
              </w:rPr>
              <w:t>9.</w:t>
            </w:r>
            <w:r>
              <w:rPr>
                <w:rFonts w:hint="eastAsia" w:ascii="仿宋" w:hAnsi="仿宋" w:eastAsia="仿宋" w:cs="仿宋"/>
              </w:rPr>
              <w:t>卫生保洁工作首次保洁工作应在每天10:00前完成</w:t>
            </w:r>
            <w:r>
              <w:rPr>
                <w:rFonts w:hint="default" w:ascii="仿宋" w:hAnsi="仿宋" w:eastAsia="仿宋" w:cs="仿宋"/>
              </w:rPr>
              <w:t>，</w:t>
            </w:r>
            <w:r>
              <w:rPr>
                <w:rFonts w:hint="eastAsia" w:ascii="仿宋" w:hAnsi="仿宋" w:eastAsia="仿宋" w:cs="仿宋"/>
              </w:rPr>
              <w:t>巡回保洁至1</w:t>
            </w:r>
            <w:r>
              <w:rPr>
                <w:rFonts w:hint="default" w:ascii="仿宋" w:hAnsi="仿宋" w:eastAsia="仿宋" w:cs="仿宋"/>
              </w:rPr>
              <w:t>7</w:t>
            </w:r>
            <w:r>
              <w:rPr>
                <w:rFonts w:hint="eastAsia" w:ascii="仿宋" w:hAnsi="仿宋" w:eastAsia="仿宋" w:cs="仿宋"/>
              </w:rPr>
              <w:t>:</w:t>
            </w:r>
            <w:r>
              <w:rPr>
                <w:rFonts w:hint="default" w:ascii="仿宋" w:hAnsi="仿宋" w:eastAsia="仿宋" w:cs="仿宋"/>
              </w:rPr>
              <w:t>3</w:t>
            </w:r>
            <w:r>
              <w:rPr>
                <w:rFonts w:hint="eastAsia" w:ascii="仿宋" w:hAnsi="仿宋" w:eastAsia="仿宋" w:cs="仿宋"/>
              </w:rPr>
              <w:t>0</w:t>
            </w:r>
            <w:r>
              <w:rPr>
                <w:rFonts w:hint="eastAsia" w:ascii="仿宋" w:hAnsi="仿宋" w:eastAsia="仿宋" w:cs="仿宋"/>
                <w:lang w:eastAsia="zh-CN"/>
              </w:rPr>
              <w:t>（</w:t>
            </w:r>
            <w:r>
              <w:rPr>
                <w:rFonts w:hint="eastAsia" w:ascii="仿宋" w:hAnsi="仿宋" w:eastAsia="仿宋" w:cs="仿宋"/>
              </w:rPr>
              <w:t>强风暴雨天气</w:t>
            </w:r>
            <w:r>
              <w:rPr>
                <w:rFonts w:hint="default" w:ascii="仿宋" w:hAnsi="仿宋" w:eastAsia="仿宋" w:cs="仿宋"/>
              </w:rPr>
              <w:t>及汛期延长至18</w:t>
            </w:r>
            <w:r>
              <w:rPr>
                <w:rFonts w:hint="eastAsia" w:ascii="仿宋" w:hAnsi="仿宋" w:eastAsia="仿宋" w:cs="仿宋"/>
              </w:rPr>
              <w:t>:</w:t>
            </w:r>
            <w:r>
              <w:rPr>
                <w:rFonts w:hint="default" w:ascii="仿宋" w:hAnsi="仿宋" w:eastAsia="仿宋" w:cs="仿宋"/>
              </w:rPr>
              <w:t>00</w:t>
            </w:r>
            <w:r>
              <w:rPr>
                <w:rFonts w:hint="eastAsia" w:ascii="仿宋" w:hAnsi="仿宋" w:eastAsia="仿宋" w:cs="仿宋"/>
                <w:lang w:eastAsia="zh-CN"/>
              </w:rPr>
              <w:t>）</w:t>
            </w:r>
            <w:r>
              <w:rPr>
                <w:rFonts w:hint="eastAsia" w:ascii="仿宋" w:hAnsi="仿宋" w:eastAsia="仿宋" w:cs="仿宋"/>
              </w:rPr>
              <w:t>。非重要堤段巡视检查频率不少于2次/周，重要堤段巡视检查频率不少于1次/日，巡查可结合技术手段以加强巡查效果，极端天气或重要节假日可视情况加密巡视检查频次。</w:t>
            </w:r>
          </w:p>
          <w:p>
            <w:pPr>
              <w:keepNext w:val="0"/>
              <w:keepLines w:val="0"/>
              <w:suppressLineNumbers w:val="0"/>
              <w:spacing w:before="0" w:beforeAutospacing="0" w:after="0" w:afterAutospacing="0"/>
              <w:ind w:left="0" w:right="0"/>
              <w:rPr>
                <w:rFonts w:hint="eastAsia" w:ascii="仿宋" w:hAnsi="仿宋" w:eastAsia="仿宋" w:cs="仿宋"/>
              </w:rPr>
            </w:pPr>
            <w:r>
              <w:rPr>
                <w:rFonts w:hint="default" w:ascii="仿宋" w:hAnsi="仿宋" w:eastAsia="仿宋" w:cs="仿宋"/>
              </w:rPr>
              <w:t>10.</w:t>
            </w:r>
            <w:r>
              <w:rPr>
                <w:rFonts w:hint="eastAsia" w:ascii="仿宋" w:hAnsi="仿宋" w:eastAsia="仿宋" w:cs="仿宋"/>
              </w:rPr>
              <w:t>在工作时间</w:t>
            </w:r>
            <w:r>
              <w:rPr>
                <w:rFonts w:hint="default" w:ascii="仿宋" w:hAnsi="仿宋" w:eastAsia="仿宋" w:cs="仿宋"/>
              </w:rPr>
              <w:t>，现场工人</w:t>
            </w:r>
            <w:r>
              <w:rPr>
                <w:rFonts w:hint="eastAsia" w:ascii="仿宋" w:hAnsi="仿宋" w:eastAsia="仿宋" w:cs="仿宋"/>
              </w:rPr>
              <w:t>须穿着统一的海堤养护工作服</w:t>
            </w:r>
            <w:r>
              <w:rPr>
                <w:rFonts w:hint="default" w:ascii="仿宋" w:hAnsi="仿宋" w:eastAsia="仿宋" w:cs="仿宋"/>
              </w:rPr>
              <w:t>。</w:t>
            </w:r>
            <w:r>
              <w:rPr>
                <w:rFonts w:hint="eastAsia" w:ascii="仿宋" w:hAnsi="仿宋" w:eastAsia="仿宋" w:cs="仿宋"/>
              </w:rPr>
              <w:t>水面保洁及消杀时应穿戴安全防护设备</w:t>
            </w:r>
            <w:r>
              <w:rPr>
                <w:rFonts w:hint="default" w:ascii="仿宋" w:hAnsi="仿宋" w:eastAsia="仿宋" w:cs="仿宋"/>
              </w:rPr>
              <w:t>，</w:t>
            </w:r>
            <w:r>
              <w:rPr>
                <w:rFonts w:hint="eastAsia" w:ascii="仿宋" w:hAnsi="仿宋" w:eastAsia="仿宋" w:cs="仿宋"/>
              </w:rPr>
              <w:t>按规范和作业程序进行作业。</w:t>
            </w:r>
          </w:p>
          <w:p>
            <w:pPr>
              <w:keepNext w:val="0"/>
              <w:keepLines w:val="0"/>
              <w:suppressLineNumbers w:val="0"/>
              <w:spacing w:before="0" w:beforeAutospacing="0" w:after="0" w:afterAutospacing="0"/>
              <w:ind w:left="0" w:right="0"/>
              <w:rPr>
                <w:rFonts w:hint="eastAsia" w:ascii="仿宋" w:hAnsi="仿宋" w:eastAsia="仿宋" w:cs="仿宋"/>
              </w:rPr>
            </w:pPr>
            <w:r>
              <w:rPr>
                <w:rFonts w:hint="default" w:ascii="仿宋" w:hAnsi="仿宋" w:eastAsia="仿宋" w:cs="仿宋"/>
              </w:rPr>
              <w:t>11.现场工人</w:t>
            </w:r>
            <w:r>
              <w:rPr>
                <w:rFonts w:hint="eastAsia" w:ascii="仿宋" w:hAnsi="仿宋" w:eastAsia="仿宋" w:cs="仿宋"/>
              </w:rPr>
              <w:t>应定点签到。</w:t>
            </w:r>
          </w:p>
          <w:p>
            <w:pPr>
              <w:keepNext w:val="0"/>
              <w:keepLines w:val="0"/>
              <w:suppressLineNumbers w:val="0"/>
              <w:spacing w:before="0" w:beforeAutospacing="0" w:after="0" w:afterAutospacing="0"/>
              <w:ind w:left="0" w:right="0"/>
              <w:rPr>
                <w:rFonts w:hint="eastAsia" w:ascii="仿宋" w:hAnsi="仿宋" w:eastAsia="仿宋" w:cs="仿宋"/>
              </w:rPr>
            </w:pPr>
            <w:r>
              <w:rPr>
                <w:rFonts w:hint="default" w:ascii="仿宋" w:hAnsi="仿宋" w:eastAsia="仿宋" w:cs="仿宋"/>
              </w:rPr>
              <w:t>12.现场工人</w:t>
            </w:r>
            <w:r>
              <w:rPr>
                <w:rFonts w:hint="eastAsia" w:ascii="仿宋" w:hAnsi="仿宋" w:eastAsia="仿宋" w:cs="仿宋"/>
              </w:rPr>
              <w:t>须做好卫生管理、设施维护、专项消杀等工作。</w:t>
            </w:r>
          </w:p>
          <w:p>
            <w:pPr>
              <w:keepNext w:val="0"/>
              <w:keepLines w:val="0"/>
              <w:suppressLineNumbers w:val="0"/>
              <w:spacing w:before="0" w:beforeAutospacing="0" w:after="0" w:afterAutospacing="0"/>
              <w:ind w:left="0" w:right="0"/>
              <w:rPr>
                <w:rFonts w:hint="eastAsia" w:ascii="仿宋" w:hAnsi="仿宋" w:eastAsia="仿宋" w:cs="仿宋"/>
              </w:rPr>
            </w:pPr>
            <w:r>
              <w:rPr>
                <w:rFonts w:hint="default" w:ascii="仿宋" w:hAnsi="仿宋" w:eastAsia="仿宋" w:cs="仿宋"/>
              </w:rPr>
              <w:t>13.</w:t>
            </w:r>
            <w:r>
              <w:rPr>
                <w:rFonts w:hint="eastAsia" w:ascii="仿宋" w:hAnsi="仿宋" w:eastAsia="仿宋" w:cs="仿宋"/>
              </w:rPr>
              <w:t>遇到违法事件或突发事件</w:t>
            </w:r>
            <w:r>
              <w:rPr>
                <w:rFonts w:hint="default" w:ascii="仿宋" w:hAnsi="仿宋" w:eastAsia="仿宋" w:cs="仿宋"/>
              </w:rPr>
              <w:t>，</w:t>
            </w:r>
            <w:r>
              <w:rPr>
                <w:rFonts w:hint="eastAsia" w:ascii="仿宋" w:hAnsi="仿宋" w:eastAsia="仿宋" w:cs="仿宋"/>
              </w:rPr>
              <w:t>须立即报告并对事件予以初步</w:t>
            </w:r>
            <w:r>
              <w:rPr>
                <w:rFonts w:hint="default" w:ascii="仿宋" w:hAnsi="仿宋" w:eastAsia="仿宋" w:cs="仿宋"/>
              </w:rPr>
              <w:t>现场</w:t>
            </w:r>
            <w:r>
              <w:rPr>
                <w:rFonts w:hint="eastAsia" w:ascii="仿宋" w:hAnsi="仿宋" w:eastAsia="仿宋" w:cs="仿宋"/>
              </w:rPr>
              <w:t>处理。</w:t>
            </w:r>
          </w:p>
          <w:p>
            <w:pPr>
              <w:keepNext w:val="0"/>
              <w:keepLines w:val="0"/>
              <w:suppressLineNumbers w:val="0"/>
              <w:spacing w:before="0" w:beforeAutospacing="0" w:after="0" w:afterAutospacing="0"/>
              <w:ind w:left="0" w:right="0"/>
              <w:jc w:val="both"/>
              <w:rPr>
                <w:rFonts w:hint="eastAsia" w:ascii="仿宋" w:hAnsi="仿宋" w:eastAsia="仿宋"/>
              </w:rPr>
            </w:pPr>
            <w:r>
              <w:rPr>
                <w:rFonts w:hint="default" w:ascii="仿宋" w:hAnsi="仿宋" w:eastAsia="仿宋" w:cs="仿宋"/>
              </w:rPr>
              <w:t>14.</w:t>
            </w:r>
            <w:r>
              <w:rPr>
                <w:rFonts w:hint="default" w:ascii="仿宋" w:hAnsi="仿宋" w:eastAsia="仿宋" w:cs="仿宋"/>
                <w:lang w:eastAsia="zh-CN"/>
              </w:rPr>
              <w:t>若因政策影响，部分海堤宗段移交其他主体进行日常管养，该工程管养费用和人员不做核</w:t>
            </w:r>
            <w:r>
              <w:rPr>
                <w:rFonts w:hint="default" w:ascii="仿宋" w:hAnsi="仿宋" w:eastAsia="仿宋" w:cs="仿宋"/>
                <w:color w:val="auto"/>
                <w:lang w:eastAsia="zh-CN"/>
              </w:rPr>
              <w:t>减，乙方结合现场情况将人员及费用合理分配至其他海堤宗段，</w:t>
            </w:r>
            <w:r>
              <w:rPr>
                <w:rFonts w:hint="default" w:ascii="仿宋" w:hAnsi="仿宋" w:eastAsia="仿宋" w:cs="仿宋"/>
                <w:lang w:eastAsia="zh-CN"/>
              </w:rPr>
              <w:t>加强项目整体管理。</w:t>
            </w:r>
          </w:p>
        </w:tc>
        <w:tc>
          <w:tcPr>
            <w:tcW w:w="99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rPr>
            </w:pPr>
          </w:p>
        </w:tc>
        <w:tc>
          <w:tcPr>
            <w:tcW w:w="863"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rPr>
            </w:pPr>
          </w:p>
        </w:tc>
      </w:tr>
    </w:tbl>
    <w:p>
      <w:pPr>
        <w:adjustRightInd w:val="0"/>
        <w:snapToGrid w:val="0"/>
        <w:ind w:firstLine="421" w:firstLineChars="200"/>
        <w:outlineLvl w:val="0"/>
        <w:rPr>
          <w:rFonts w:ascii="仿宋" w:hAnsi="仿宋" w:eastAsia="仿宋"/>
          <w:b/>
          <w:bCs/>
        </w:rPr>
      </w:pPr>
      <w:r>
        <w:rPr>
          <w:rFonts w:hint="eastAsia" w:ascii="仿宋" w:hAnsi="仿宋" w:eastAsia="仿宋"/>
          <w:b/>
          <w:bCs/>
        </w:rPr>
        <w:t>※五、商务要求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707"/>
        <w:gridCol w:w="4560"/>
        <w:gridCol w:w="945"/>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序号</w:t>
            </w:r>
          </w:p>
        </w:tc>
        <w:tc>
          <w:tcPr>
            <w:tcW w:w="17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具体内容</w:t>
            </w:r>
          </w:p>
        </w:tc>
        <w:tc>
          <w:tcPr>
            <w:tcW w:w="4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商务要求</w:t>
            </w: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仿宋" w:hAnsi="仿宋" w:eastAsia="仿宋"/>
                <w:kern w:val="0"/>
                <w:sz w:val="20"/>
              </w:rPr>
              <w:t>标注（本栏可根据情况标注★或▲）</w:t>
            </w:r>
          </w:p>
        </w:tc>
        <w:tc>
          <w:tcPr>
            <w:tcW w:w="889"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仿宋" w:hAnsi="仿宋" w:eastAsia="仿宋"/>
              </w:rPr>
            </w:pPr>
          </w:p>
          <w:p>
            <w:pPr>
              <w:keepNext w:val="0"/>
              <w:keepLines w:val="0"/>
              <w:suppressLineNumbers w:val="0"/>
              <w:spacing w:before="0" w:beforeAutospacing="0" w:after="0" w:afterAutospacing="0"/>
              <w:ind w:left="0" w:right="0"/>
              <w:jc w:val="center"/>
              <w:rPr>
                <w:rFonts w:hint="default" w:ascii="仿宋" w:hAnsi="仿宋" w:eastAsia="仿宋"/>
                <w:kern w:val="0"/>
                <w:sz w:val="20"/>
              </w:rPr>
            </w:pPr>
          </w:p>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1</w:t>
            </w:r>
          </w:p>
        </w:tc>
        <w:tc>
          <w:tcPr>
            <w:tcW w:w="17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服务期限</w:t>
            </w:r>
          </w:p>
        </w:tc>
        <w:tc>
          <w:tcPr>
            <w:tcW w:w="4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both"/>
              <w:rPr>
                <w:rFonts w:hint="default" w:ascii="仿宋" w:hAnsi="仿宋" w:eastAsia="仿宋"/>
                <w:kern w:val="0"/>
                <w:sz w:val="20"/>
              </w:rPr>
            </w:pPr>
            <w:r>
              <w:rPr>
                <w:rFonts w:hint="eastAsia" w:ascii="仿宋" w:hAnsi="仿宋" w:eastAsia="仿宋"/>
                <w:kern w:val="0"/>
                <w:sz w:val="20"/>
              </w:rPr>
              <w:t>自合同签订之日</w:t>
            </w:r>
            <w:r>
              <w:rPr>
                <w:rFonts w:hint="default" w:ascii="仿宋" w:hAnsi="仿宋" w:eastAsia="仿宋"/>
                <w:kern w:val="0"/>
                <w:sz w:val="20"/>
              </w:rPr>
              <w:t>起生效，有效期一年</w:t>
            </w:r>
            <w:r>
              <w:rPr>
                <w:rFonts w:hint="eastAsia" w:ascii="仿宋" w:hAnsi="仿宋" w:eastAsia="仿宋"/>
                <w:kern w:val="0"/>
                <w:sz w:val="20"/>
              </w:rPr>
              <w:t>。</w:t>
            </w:r>
          </w:p>
        </w:tc>
        <w:tc>
          <w:tcPr>
            <w:tcW w:w="94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rPr>
            </w:pPr>
          </w:p>
        </w:tc>
        <w:tc>
          <w:tcPr>
            <w:tcW w:w="889"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2</w:t>
            </w:r>
          </w:p>
        </w:tc>
        <w:tc>
          <w:tcPr>
            <w:tcW w:w="17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服务地点</w:t>
            </w:r>
          </w:p>
        </w:tc>
        <w:tc>
          <w:tcPr>
            <w:tcW w:w="4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仿宋" w:hAnsi="仿宋" w:eastAsia="仿宋"/>
              </w:rPr>
            </w:pPr>
            <w:r>
              <w:rPr>
                <w:rFonts w:hint="eastAsia" w:ascii="仿宋" w:hAnsi="仿宋" w:eastAsia="仿宋"/>
                <w:lang w:eastAsia="zh-CN"/>
              </w:rPr>
              <w:t>深圳市</w:t>
            </w:r>
            <w:r>
              <w:rPr>
                <w:rFonts w:hint="default" w:ascii="仿宋" w:hAnsi="仿宋" w:eastAsia="仿宋"/>
              </w:rPr>
              <w:t>大鹏新区</w:t>
            </w:r>
          </w:p>
        </w:tc>
        <w:tc>
          <w:tcPr>
            <w:tcW w:w="94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rPr>
            </w:pPr>
          </w:p>
        </w:tc>
        <w:tc>
          <w:tcPr>
            <w:tcW w:w="889"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3</w:t>
            </w:r>
          </w:p>
        </w:tc>
        <w:tc>
          <w:tcPr>
            <w:tcW w:w="17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报价要求</w:t>
            </w:r>
          </w:p>
        </w:tc>
        <w:tc>
          <w:tcPr>
            <w:tcW w:w="456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eastAsia" w:ascii="仿宋" w:hAnsi="仿宋" w:eastAsia="仿宋"/>
                <w:bCs/>
                <w:color w:val="000000"/>
              </w:rPr>
            </w:pPr>
            <w:r>
              <w:rPr>
                <w:rFonts w:hint="eastAsia" w:ascii="仿宋" w:hAnsi="仿宋" w:eastAsia="仿宋"/>
                <w:color w:val="000000"/>
                <w:kern w:val="0"/>
                <w:sz w:val="20"/>
                <w:szCs w:val="20"/>
              </w:rPr>
              <w:t>1.投标报价上限：</w:t>
            </w:r>
            <w:r>
              <w:rPr>
                <w:rFonts w:hint="eastAsia" w:ascii="仿宋" w:hAnsi="仿宋" w:eastAsia="仿宋"/>
                <w:b/>
                <w:color w:val="000000"/>
                <w:kern w:val="0"/>
                <w:sz w:val="20"/>
                <w:szCs w:val="20"/>
              </w:rPr>
              <w:t>投标报价不超过</w:t>
            </w:r>
            <w:r>
              <w:rPr>
                <w:rFonts w:hint="default" w:ascii="仿宋" w:hAnsi="仿宋" w:eastAsia="仿宋" w:cs="宋体"/>
                <w:b/>
                <w:color w:val="000000"/>
                <w:sz w:val="20"/>
                <w:szCs w:val="20"/>
              </w:rPr>
              <w:t>45</w:t>
            </w:r>
            <w:r>
              <w:rPr>
                <w:rFonts w:hint="eastAsia" w:ascii="仿宋" w:hAnsi="仿宋" w:eastAsia="仿宋" w:cs="宋体"/>
                <w:b/>
                <w:color w:val="000000"/>
                <w:sz w:val="20"/>
                <w:szCs w:val="20"/>
              </w:rPr>
              <w:t>万元，投标报价超过预算金额的视为无效投标。</w:t>
            </w:r>
          </w:p>
          <w:p>
            <w:pPr>
              <w:keepNext w:val="0"/>
              <w:keepLines w:val="0"/>
              <w:suppressLineNumbers w:val="0"/>
              <w:spacing w:before="0" w:beforeAutospacing="0" w:after="0" w:afterAutospacing="0"/>
              <w:ind w:left="0" w:right="0"/>
              <w:rPr>
                <w:rFonts w:hint="default" w:ascii="仿宋" w:hAnsi="仿宋" w:eastAsia="仿宋"/>
              </w:rPr>
            </w:pPr>
            <w:r>
              <w:rPr>
                <w:rFonts w:hint="eastAsia" w:ascii="仿宋" w:hAnsi="仿宋" w:eastAsia="仿宋"/>
                <w:bCs/>
              </w:rPr>
              <w:t>2.本项目服务费采用包干制，应包括服务成本、法定税费和企业的利润等。由投标人根据招标文件所提供的资料自行测算投标报价。</w:t>
            </w:r>
          </w:p>
        </w:tc>
        <w:tc>
          <w:tcPr>
            <w:tcW w:w="94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rPr>
            </w:pPr>
          </w:p>
        </w:tc>
        <w:tc>
          <w:tcPr>
            <w:tcW w:w="889"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4</w:t>
            </w:r>
          </w:p>
        </w:tc>
        <w:tc>
          <w:tcPr>
            <w:tcW w:w="17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付款方式</w:t>
            </w:r>
          </w:p>
        </w:tc>
        <w:tc>
          <w:tcPr>
            <w:tcW w:w="4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 w:hAnsi="仿宋" w:eastAsia="仿宋"/>
                <w:kern w:val="0"/>
                <w:sz w:val="20"/>
              </w:rPr>
            </w:pPr>
            <w:r>
              <w:rPr>
                <w:rFonts w:hint="default" w:ascii="仿宋" w:hAnsi="仿宋" w:eastAsia="仿宋"/>
                <w:kern w:val="0"/>
                <w:sz w:val="20"/>
              </w:rPr>
              <w:t>进度款按月支付。每月考核后申请支付进度款，进度款包含日常项目费用与水电费用，进度款根据考核结果进行支付</w:t>
            </w:r>
            <w:r>
              <w:rPr>
                <w:rFonts w:hint="eastAsia" w:ascii="仿宋" w:hAnsi="仿宋" w:eastAsia="仿宋"/>
                <w:kern w:val="0"/>
                <w:sz w:val="20"/>
                <w:lang w:eastAsia="zh-CN"/>
              </w:rPr>
              <w:t>（</w:t>
            </w:r>
            <w:r>
              <w:rPr>
                <w:rFonts w:hint="default" w:ascii="仿宋" w:hAnsi="仿宋" w:eastAsia="仿宋"/>
                <w:kern w:val="0"/>
                <w:sz w:val="20"/>
              </w:rPr>
              <w:t>支付金额=当月已完成项目的费用-月扣款</w:t>
            </w:r>
            <w:r>
              <w:rPr>
                <w:rFonts w:hint="eastAsia" w:ascii="仿宋" w:hAnsi="仿宋" w:eastAsia="仿宋"/>
                <w:kern w:val="0"/>
                <w:sz w:val="20"/>
                <w:lang w:eastAsia="zh-CN"/>
              </w:rPr>
              <w:t>）</w:t>
            </w:r>
            <w:r>
              <w:rPr>
                <w:rFonts w:hint="default" w:ascii="仿宋" w:hAnsi="仿宋" w:eastAsia="仿宋"/>
                <w:kern w:val="0"/>
                <w:sz w:val="20"/>
              </w:rPr>
              <w:t>。进度款最高支付完成金额的90%，余款待年度考核合格并项目验收完成后支付。</w:t>
            </w: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rPr>
            </w:pPr>
          </w:p>
        </w:tc>
        <w:tc>
          <w:tcPr>
            <w:tcW w:w="889"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5</w:t>
            </w:r>
          </w:p>
        </w:tc>
        <w:tc>
          <w:tcPr>
            <w:tcW w:w="17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履约保证金</w:t>
            </w:r>
          </w:p>
        </w:tc>
        <w:tc>
          <w:tcPr>
            <w:tcW w:w="4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 w:hAnsi="仿宋" w:eastAsia="仿宋"/>
              </w:rPr>
            </w:pPr>
            <w:r>
              <w:rPr>
                <w:rFonts w:hint="eastAsia" w:ascii="仿宋" w:hAnsi="仿宋" w:eastAsia="仿宋"/>
                <w:sz w:val="20"/>
                <w:szCs w:val="20"/>
              </w:rPr>
              <w:t>本项目免收履约保证金。</w:t>
            </w: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rPr>
            </w:pPr>
          </w:p>
        </w:tc>
        <w:tc>
          <w:tcPr>
            <w:tcW w:w="889"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6</w:t>
            </w:r>
          </w:p>
        </w:tc>
        <w:tc>
          <w:tcPr>
            <w:tcW w:w="17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kern w:val="0"/>
                <w:sz w:val="20"/>
              </w:rPr>
              <w:t>履约验收</w:t>
            </w:r>
          </w:p>
        </w:tc>
        <w:tc>
          <w:tcPr>
            <w:tcW w:w="4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仿宋" w:hAnsi="仿宋" w:eastAsia="仿宋"/>
              </w:rPr>
            </w:pPr>
            <w:r>
              <w:rPr>
                <w:rFonts w:hint="eastAsia" w:ascii="仿宋" w:hAnsi="仿宋" w:eastAsia="仿宋"/>
              </w:rPr>
              <w:t>由采购方组织新区水务主管部门、各办事处及管养单位召开项目年度验收会并进行年度总评分</w:t>
            </w:r>
            <w:r>
              <w:rPr>
                <w:rFonts w:hint="default" w:ascii="仿宋" w:hAnsi="仿宋" w:eastAsia="仿宋"/>
              </w:rPr>
              <w:t>，</w:t>
            </w:r>
            <w:r>
              <w:rPr>
                <w:rFonts w:hint="eastAsia" w:ascii="仿宋" w:hAnsi="仿宋" w:eastAsia="仿宋"/>
              </w:rPr>
              <w:t>并根据相关规定确定项目年度考核等次</w:t>
            </w:r>
            <w:r>
              <w:rPr>
                <w:rFonts w:hint="default" w:ascii="仿宋" w:hAnsi="仿宋" w:eastAsia="仿宋"/>
              </w:rPr>
              <w:t>，</w:t>
            </w:r>
            <w:r>
              <w:rPr>
                <w:rFonts w:hint="eastAsia" w:ascii="仿宋" w:hAnsi="仿宋" w:eastAsia="仿宋"/>
              </w:rPr>
              <w:t>出具年度验收报告</w:t>
            </w:r>
            <w:r>
              <w:rPr>
                <w:rFonts w:hint="default" w:ascii="仿宋" w:hAnsi="仿宋" w:eastAsia="仿宋"/>
              </w:rPr>
              <w:t>。</w:t>
            </w: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rPr>
            </w:pPr>
          </w:p>
        </w:tc>
        <w:tc>
          <w:tcPr>
            <w:tcW w:w="889"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仿宋" w:hAnsi="仿宋" w:eastAsia="仿宋"/>
                <w:bCs/>
              </w:rPr>
              <w:t>7</w:t>
            </w:r>
          </w:p>
        </w:tc>
        <w:tc>
          <w:tcPr>
            <w:tcW w:w="17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rPr>
            </w:pPr>
            <w:r>
              <w:rPr>
                <w:rFonts w:hint="default" w:ascii="仿宋" w:hAnsi="仿宋" w:eastAsia="仿宋"/>
                <w:bCs/>
              </w:rPr>
              <w:t>违约条款</w:t>
            </w:r>
          </w:p>
        </w:tc>
        <w:tc>
          <w:tcPr>
            <w:tcW w:w="4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 w:hAnsi="仿宋" w:eastAsia="仿宋"/>
                <w:bCs/>
              </w:rPr>
            </w:pPr>
            <w:r>
              <w:rPr>
                <w:rFonts w:hint="default" w:ascii="仿宋" w:hAnsi="仿宋" w:eastAsia="仿宋"/>
                <w:bCs/>
              </w:rPr>
              <w:t>1.违约金</w:t>
            </w:r>
            <w:r>
              <w:rPr>
                <w:rFonts w:hint="eastAsia" w:ascii="仿宋" w:hAnsi="仿宋" w:eastAsia="仿宋"/>
                <w:bCs/>
                <w:lang w:eastAsia="zh-CN"/>
              </w:rPr>
              <w:t>：</w:t>
            </w:r>
            <w:r>
              <w:rPr>
                <w:rFonts w:hint="default" w:ascii="仿宋" w:hAnsi="仿宋" w:eastAsia="仿宋"/>
                <w:bCs/>
              </w:rPr>
              <w:t>违约金累计不超过本合同总价款的20%。</w:t>
            </w:r>
          </w:p>
          <w:p>
            <w:pPr>
              <w:keepNext w:val="0"/>
              <w:keepLines w:val="0"/>
              <w:suppressLineNumbers w:val="0"/>
              <w:spacing w:before="0" w:beforeAutospacing="0" w:after="0" w:afterAutospacing="0"/>
              <w:ind w:left="0" w:right="0"/>
              <w:rPr>
                <w:rFonts w:hint="default" w:ascii="仿宋" w:hAnsi="仿宋" w:eastAsia="仿宋"/>
                <w:bCs/>
              </w:rPr>
            </w:pPr>
            <w:r>
              <w:rPr>
                <w:rFonts w:hint="default" w:ascii="仿宋" w:hAnsi="仿宋" w:eastAsia="仿宋"/>
                <w:bCs/>
              </w:rPr>
              <w:t>2.违约条款</w:t>
            </w:r>
            <w:r>
              <w:rPr>
                <w:rFonts w:hint="eastAsia" w:ascii="仿宋" w:hAnsi="仿宋" w:eastAsia="仿宋"/>
                <w:bCs/>
                <w:lang w:eastAsia="zh-CN"/>
              </w:rPr>
              <w:t>：</w:t>
            </w:r>
            <w:r>
              <w:rPr>
                <w:rFonts w:hint="default" w:ascii="仿宋" w:hAnsi="仿宋" w:eastAsia="仿宋"/>
                <w:bCs/>
              </w:rPr>
              <w:t>由采购人拟定违约情形。</w:t>
            </w:r>
          </w:p>
          <w:p>
            <w:pPr>
              <w:keepNext w:val="0"/>
              <w:keepLines w:val="0"/>
              <w:suppressLineNumbers w:val="0"/>
              <w:spacing w:before="0" w:beforeAutospacing="0" w:after="0" w:afterAutospacing="0"/>
              <w:ind w:left="0" w:right="0"/>
              <w:rPr>
                <w:rFonts w:hint="default" w:ascii="仿宋" w:hAnsi="仿宋" w:eastAsia="仿宋"/>
                <w:bCs/>
              </w:rPr>
            </w:pPr>
            <w:r>
              <w:rPr>
                <w:rFonts w:hint="eastAsia" w:ascii="仿宋" w:hAnsi="仿宋" w:eastAsia="仿宋"/>
                <w:bCs/>
                <w:lang w:eastAsia="zh-CN"/>
              </w:rPr>
              <w:t>（</w:t>
            </w:r>
            <w:r>
              <w:rPr>
                <w:rFonts w:hint="default" w:ascii="仿宋" w:hAnsi="仿宋" w:eastAsia="仿宋"/>
                <w:bCs/>
              </w:rPr>
              <w:t>1</w:t>
            </w:r>
            <w:r>
              <w:rPr>
                <w:rFonts w:hint="eastAsia" w:ascii="仿宋" w:hAnsi="仿宋" w:eastAsia="仿宋"/>
                <w:bCs/>
                <w:lang w:eastAsia="zh-CN"/>
              </w:rPr>
              <w:t>）</w:t>
            </w:r>
            <w:r>
              <w:rPr>
                <w:rFonts w:hint="default" w:ascii="仿宋" w:hAnsi="仿宋" w:eastAsia="仿宋"/>
                <w:bCs/>
              </w:rPr>
              <w:t>中标人应依照《</w:t>
            </w:r>
            <w:r>
              <w:rPr>
                <w:rFonts w:hint="eastAsia" w:ascii="仿宋" w:hAnsi="仿宋" w:eastAsia="仿宋"/>
                <w:bCs/>
                <w:lang w:eastAsia="zh-CN"/>
              </w:rPr>
              <w:t>中华人民共和国</w:t>
            </w:r>
            <w:r>
              <w:rPr>
                <w:rFonts w:hint="default" w:ascii="仿宋" w:hAnsi="仿宋" w:eastAsia="仿宋"/>
                <w:bCs/>
              </w:rPr>
              <w:t>劳动法》等相关法律法规与实施本合同项目的所有</w:t>
            </w:r>
            <w:r>
              <w:rPr>
                <w:rFonts w:hint="default" w:ascii="仿宋" w:hAnsi="仿宋" w:eastAsia="仿宋"/>
                <w:bCs/>
                <w:color w:val="auto"/>
              </w:rPr>
              <w:t>己方员</w:t>
            </w:r>
            <w:r>
              <w:rPr>
                <w:rFonts w:hint="default" w:ascii="仿宋" w:hAnsi="仿宋" w:eastAsia="仿宋"/>
                <w:bCs/>
              </w:rPr>
              <w:t>工签订劳动合同，购买社会保险，中标人与己方员工因履行本合同项目发生的劳资纠纷由中标人自行负责，不得影响本合同的履行。中标人在项目实施过程中未按合同约定办理保险，采购人有权在合同款项中扣减相关费用，并处每例违约1000元。该违约金可从合同总价中扣除。</w:t>
            </w:r>
          </w:p>
          <w:p>
            <w:pPr>
              <w:keepNext w:val="0"/>
              <w:keepLines w:val="0"/>
              <w:suppressLineNumbers w:val="0"/>
              <w:spacing w:before="0" w:beforeAutospacing="0" w:after="0" w:afterAutospacing="0"/>
              <w:ind w:left="0" w:right="0"/>
              <w:rPr>
                <w:rFonts w:hint="default" w:ascii="仿宋" w:hAnsi="仿宋" w:eastAsia="仿宋"/>
                <w:bCs/>
              </w:rPr>
            </w:pPr>
            <w:r>
              <w:rPr>
                <w:rFonts w:hint="eastAsia" w:ascii="仿宋" w:hAnsi="仿宋" w:eastAsia="仿宋"/>
                <w:bCs/>
                <w:lang w:eastAsia="zh-CN"/>
              </w:rPr>
              <w:t>（</w:t>
            </w:r>
            <w:r>
              <w:rPr>
                <w:rFonts w:hint="default" w:ascii="仿宋" w:hAnsi="仿宋" w:eastAsia="仿宋"/>
                <w:bCs/>
              </w:rPr>
              <w:t>2</w:t>
            </w:r>
            <w:r>
              <w:rPr>
                <w:rFonts w:hint="eastAsia" w:ascii="仿宋" w:hAnsi="仿宋" w:eastAsia="仿宋"/>
                <w:bCs/>
                <w:lang w:eastAsia="zh-CN"/>
              </w:rPr>
              <w:t>）</w:t>
            </w:r>
            <w:r>
              <w:rPr>
                <w:rFonts w:hint="default" w:ascii="仿宋" w:hAnsi="仿宋" w:eastAsia="仿宋"/>
                <w:bCs/>
              </w:rPr>
              <w:t>如中标人在合同履行期间发生安全生产事故或海堤及附属设施维护质量问题导致己方人员或第三人</w:t>
            </w:r>
            <w:r>
              <w:rPr>
                <w:rFonts w:hint="eastAsia" w:ascii="仿宋" w:hAnsi="仿宋" w:eastAsia="仿宋"/>
                <w:bCs/>
              </w:rPr>
              <w:t>的</w:t>
            </w:r>
            <w:r>
              <w:rPr>
                <w:rFonts w:hint="default" w:ascii="仿宋" w:hAnsi="仿宋" w:eastAsia="仿宋"/>
                <w:bCs/>
              </w:rPr>
              <w:t>人身、财产损失，一切责任及经济损失由中标人承担。</w:t>
            </w:r>
          </w:p>
          <w:p>
            <w:pPr>
              <w:keepNext w:val="0"/>
              <w:keepLines w:val="0"/>
              <w:suppressLineNumbers w:val="0"/>
              <w:spacing w:before="0" w:beforeAutospacing="0" w:after="0" w:afterAutospacing="0"/>
              <w:ind w:left="0" w:right="0"/>
              <w:rPr>
                <w:rFonts w:hint="default" w:ascii="仿宋" w:hAnsi="仿宋" w:eastAsia="仿宋"/>
                <w:bCs/>
              </w:rPr>
            </w:pPr>
            <w:r>
              <w:rPr>
                <w:rFonts w:hint="eastAsia" w:ascii="仿宋" w:hAnsi="仿宋" w:eastAsia="仿宋"/>
                <w:bCs/>
                <w:lang w:eastAsia="zh-CN"/>
              </w:rPr>
              <w:t>（</w:t>
            </w:r>
            <w:r>
              <w:rPr>
                <w:rFonts w:hint="default" w:ascii="仿宋" w:hAnsi="仿宋" w:eastAsia="仿宋"/>
                <w:bCs/>
              </w:rPr>
              <w:t>3</w:t>
            </w:r>
            <w:r>
              <w:rPr>
                <w:rFonts w:hint="eastAsia" w:ascii="仿宋" w:hAnsi="仿宋" w:eastAsia="仿宋"/>
                <w:bCs/>
                <w:lang w:eastAsia="zh-CN"/>
              </w:rPr>
              <w:t>）</w:t>
            </w:r>
            <w:r>
              <w:rPr>
                <w:rFonts w:hint="default" w:ascii="仿宋" w:hAnsi="仿宋" w:eastAsia="仿宋"/>
                <w:bCs/>
              </w:rPr>
              <w:t>中标人不得将本项目工程转包给第三人，如有转包情况，一经发现，采购人有权解除合同，并要求中标人承担本合同总价款20%的违约金。</w:t>
            </w:r>
          </w:p>
          <w:p>
            <w:pPr>
              <w:keepNext w:val="0"/>
              <w:keepLines w:val="0"/>
              <w:suppressLineNumbers w:val="0"/>
              <w:spacing w:before="0" w:beforeAutospacing="0" w:after="0" w:afterAutospacing="0"/>
              <w:ind w:left="0" w:right="0"/>
              <w:rPr>
                <w:rFonts w:hint="eastAsia" w:ascii="Calibri" w:hAnsi="Calibri"/>
              </w:rPr>
            </w:pPr>
            <w:r>
              <w:rPr>
                <w:rFonts w:hint="eastAsia" w:ascii="仿宋" w:hAnsi="仿宋" w:eastAsia="仿宋"/>
                <w:bCs/>
                <w:lang w:eastAsia="zh-CN"/>
              </w:rPr>
              <w:t>（</w:t>
            </w:r>
            <w:r>
              <w:rPr>
                <w:rFonts w:hint="default" w:ascii="仿宋" w:hAnsi="仿宋" w:eastAsia="仿宋"/>
                <w:bCs/>
              </w:rPr>
              <w:t>4</w:t>
            </w:r>
            <w:r>
              <w:rPr>
                <w:rFonts w:hint="eastAsia" w:ascii="仿宋" w:hAnsi="仿宋" w:eastAsia="仿宋"/>
                <w:bCs/>
                <w:lang w:eastAsia="zh-CN"/>
              </w:rPr>
              <w:t>）</w:t>
            </w:r>
            <w:r>
              <w:rPr>
                <w:rFonts w:hint="default" w:ascii="仿宋" w:hAnsi="仿宋" w:eastAsia="仿宋"/>
                <w:bCs/>
              </w:rPr>
              <w:t>在合同履行期间，因中标人原因造成合同终止或解除的，中标人应返还采购人已支付的费用，并赔偿合同总价20%的违约金。</w:t>
            </w: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rPr>
            </w:pPr>
          </w:p>
        </w:tc>
        <w:tc>
          <w:tcPr>
            <w:tcW w:w="889"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rPr>
            </w:pPr>
            <w:r>
              <w:rPr>
                <w:rFonts w:hint="eastAsia" w:ascii="仿宋" w:hAnsi="仿宋" w:eastAsia="仿宋"/>
                <w:bCs/>
              </w:rPr>
              <w:t>8</w:t>
            </w:r>
          </w:p>
        </w:tc>
        <w:tc>
          <w:tcPr>
            <w:tcW w:w="17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bCs/>
              </w:rPr>
            </w:pPr>
            <w:r>
              <w:rPr>
                <w:rFonts w:hint="eastAsia" w:ascii="仿宋" w:hAnsi="仿宋" w:eastAsia="仿宋"/>
                <w:bCs/>
              </w:rPr>
              <w:t>其他要求</w:t>
            </w:r>
          </w:p>
        </w:tc>
        <w:tc>
          <w:tcPr>
            <w:tcW w:w="45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bCs/>
              </w:rPr>
            </w:pPr>
            <w:r>
              <w:rPr>
                <w:rFonts w:hint="default" w:ascii="仿宋" w:hAnsi="仿宋" w:eastAsia="仿宋"/>
                <w:bCs/>
              </w:rPr>
              <w:t>项目扣款</w:t>
            </w:r>
            <w:r>
              <w:rPr>
                <w:rFonts w:hint="eastAsia" w:ascii="仿宋" w:hAnsi="仿宋" w:eastAsia="仿宋"/>
                <w:bCs/>
                <w:lang w:eastAsia="zh-CN"/>
              </w:rPr>
              <w:t>：</w:t>
            </w:r>
            <w:r>
              <w:rPr>
                <w:rFonts w:hint="default" w:ascii="仿宋" w:hAnsi="仿宋" w:eastAsia="仿宋"/>
                <w:bCs/>
              </w:rPr>
              <w:t>当中标人不能满足服务需求时，采购人按照约定的项目考核办法履约扣款相关具体条款。</w:t>
            </w:r>
          </w:p>
        </w:tc>
        <w:tc>
          <w:tcPr>
            <w:tcW w:w="94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rPr>
            </w:pPr>
          </w:p>
        </w:tc>
        <w:tc>
          <w:tcPr>
            <w:tcW w:w="889"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Calibri" w:hAnsi="Calibri"/>
              </w:rPr>
            </w:pPr>
          </w:p>
        </w:tc>
      </w:tr>
    </w:tbl>
    <w:p>
      <w:pPr>
        <w:ind w:firstLine="421" w:firstLineChars="200"/>
        <w:outlineLvl w:val="0"/>
        <w:rPr>
          <w:rFonts w:hint="eastAsia" w:ascii="仿宋" w:hAnsi="仿宋" w:eastAsia="仿宋"/>
          <w:b/>
          <w:bCs/>
        </w:rPr>
      </w:pPr>
      <w:r>
        <w:rPr>
          <w:rFonts w:hint="eastAsia" w:ascii="仿宋" w:hAnsi="仿宋" w:eastAsia="仿宋"/>
          <w:b/>
          <w:bCs/>
        </w:rPr>
        <w:t>※六、关于享受优惠政策的主体及价格扣除比例</w:t>
      </w:r>
    </w:p>
    <w:p>
      <w:pPr>
        <w:ind w:firstLine="420" w:firstLineChars="200"/>
        <w:outlineLvl w:val="0"/>
        <w:rPr>
          <w:rFonts w:hint="eastAsia" w:ascii="仿宋" w:hAnsi="仿宋" w:eastAsia="仿宋"/>
          <w:b w:val="0"/>
          <w:bCs w:val="0"/>
          <w:lang w:val="en-US" w:eastAsia="zh-CN"/>
        </w:rPr>
      </w:pPr>
      <w:r>
        <w:rPr>
          <w:rFonts w:hint="default" w:ascii="仿宋" w:hAnsi="仿宋" w:eastAsia="仿宋"/>
          <w:b w:val="0"/>
          <w:bCs w:val="0"/>
        </w:rPr>
        <w:t>（一）</w:t>
      </w:r>
      <w:r>
        <w:rPr>
          <w:rFonts w:hint="eastAsia" w:ascii="仿宋" w:hAnsi="仿宋" w:eastAsia="仿宋"/>
          <w:b w:val="0"/>
          <w:bCs w:val="0"/>
          <w:lang w:val="en-US" w:eastAsia="zh-CN"/>
        </w:rPr>
        <w:t>专门面向中小企业采购的项目，不再执行价格扣除比例。</w:t>
      </w:r>
    </w:p>
    <w:p>
      <w:pPr>
        <w:ind w:firstLine="420" w:firstLineChars="200"/>
        <w:outlineLvl w:val="0"/>
        <w:rPr>
          <w:rFonts w:hint="eastAsia" w:ascii="仿宋" w:hAnsi="仿宋" w:eastAsia="仿宋"/>
          <w:b w:val="0"/>
          <w:bCs w:val="0"/>
        </w:rPr>
      </w:pPr>
      <w:r>
        <w:rPr>
          <w:rFonts w:hint="default" w:ascii="仿宋" w:hAnsi="仿宋" w:eastAsia="仿宋"/>
          <w:b w:val="0"/>
          <w:bCs w:val="0"/>
          <w:lang w:eastAsia="zh-CN"/>
        </w:rPr>
        <w:t>（二）</w:t>
      </w:r>
      <w:r>
        <w:rPr>
          <w:rFonts w:hint="eastAsia" w:ascii="仿宋" w:hAnsi="仿宋" w:eastAsia="仿宋"/>
          <w:b w:val="0"/>
          <w:bCs w:val="0"/>
          <w:lang w:val="en-US" w:eastAsia="zh-CN"/>
        </w:rPr>
        <w:t>非专门面向中小企业采购的项目，应执行价格扣除比例：供应商</w:t>
      </w:r>
      <w:r>
        <w:rPr>
          <w:rFonts w:hint="eastAsia" w:ascii="仿宋" w:hAnsi="仿宋" w:eastAsia="仿宋"/>
          <w:b w:val="0"/>
          <w:bCs w:val="0"/>
        </w:rPr>
        <w:t>提供的服务全部由优惠主体承接，则对其投标总价</w:t>
      </w:r>
      <w:r>
        <w:rPr>
          <w:rFonts w:hint="eastAsia" w:ascii="仿宋" w:hAnsi="仿宋" w:eastAsia="仿宋"/>
          <w:b w:val="0"/>
          <w:bCs w:val="0"/>
          <w:color w:val="auto"/>
        </w:rPr>
        <w:t>给予</w:t>
      </w:r>
      <w:r>
        <w:rPr>
          <w:rFonts w:hint="default" w:ascii="仿宋" w:hAnsi="仿宋" w:eastAsia="仿宋"/>
          <w:b w:val="0"/>
          <w:bCs w:val="0"/>
          <w:color w:val="auto"/>
          <w:u w:val="single"/>
        </w:rPr>
        <w:t>10</w:t>
      </w:r>
      <w:r>
        <w:rPr>
          <w:rFonts w:hint="eastAsia" w:ascii="仿宋" w:hAnsi="仿宋" w:eastAsia="仿宋"/>
          <w:b w:val="0"/>
          <w:bCs w:val="0"/>
          <w:color w:val="auto"/>
          <w:u w:val="single"/>
        </w:rPr>
        <w:t xml:space="preserve"> %</w:t>
      </w:r>
      <w:r>
        <w:rPr>
          <w:rFonts w:hint="eastAsia" w:ascii="仿宋" w:hAnsi="仿宋" w:eastAsia="仿宋"/>
          <w:b w:val="0"/>
          <w:bCs w:val="0"/>
          <w:color w:val="auto"/>
          <w:lang w:eastAsia="zh-CN"/>
        </w:rPr>
        <w:t>（</w:t>
      </w:r>
      <w:r>
        <w:rPr>
          <w:rFonts w:hint="eastAsia" w:ascii="仿宋" w:hAnsi="仿宋" w:eastAsia="仿宋"/>
          <w:b w:val="0"/>
          <w:bCs w:val="0"/>
          <w:color w:val="auto"/>
          <w:lang w:val="en-US" w:eastAsia="zh-CN"/>
        </w:rPr>
        <w:t>10%~20%</w:t>
      </w:r>
      <w:r>
        <w:rPr>
          <w:rFonts w:hint="eastAsia" w:ascii="仿宋" w:hAnsi="仿宋" w:eastAsia="仿宋"/>
          <w:b w:val="0"/>
          <w:bCs w:val="0"/>
          <w:color w:val="auto"/>
          <w:lang w:eastAsia="zh-CN"/>
        </w:rPr>
        <w:t>）</w:t>
      </w:r>
      <w:r>
        <w:rPr>
          <w:rFonts w:hint="eastAsia" w:ascii="仿宋" w:hAnsi="仿宋" w:eastAsia="仿宋"/>
          <w:b w:val="0"/>
          <w:bCs w:val="0"/>
        </w:rPr>
        <w:t>的扣除，用扣除后的价格参与评审。满足多项优惠政策的企业，不重复享受多项价格扣除政策。</w:t>
      </w:r>
    </w:p>
    <w:p>
      <w:pPr>
        <w:ind w:firstLine="420" w:firstLineChars="200"/>
        <w:outlineLvl w:val="0"/>
        <w:rPr>
          <w:rFonts w:hint="eastAsia" w:ascii="仿宋" w:hAnsi="仿宋" w:eastAsia="仿宋"/>
          <w:b w:val="0"/>
          <w:bCs w:val="0"/>
        </w:rPr>
      </w:pPr>
      <w:r>
        <w:rPr>
          <w:rFonts w:hint="eastAsia" w:ascii="仿宋" w:hAnsi="仿宋" w:eastAsia="仿宋"/>
          <w:b w:val="0"/>
          <w:bCs w:val="0"/>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仿宋" w:hAnsi="仿宋" w:eastAsia="仿宋"/>
          <w:b w:val="0"/>
          <w:bCs w:val="0"/>
          <w:lang w:eastAsia="zh-CN"/>
        </w:rPr>
        <w:t>（</w:t>
      </w:r>
      <w:r>
        <w:rPr>
          <w:rFonts w:hint="eastAsia" w:ascii="仿宋" w:hAnsi="仿宋" w:eastAsia="仿宋"/>
          <w:b w:val="0"/>
          <w:bCs w:val="0"/>
        </w:rPr>
        <w:t>b</w:t>
      </w:r>
      <w:r>
        <w:rPr>
          <w:rFonts w:hint="eastAsia" w:ascii="仿宋" w:hAnsi="仿宋" w:eastAsia="仿宋"/>
          <w:b w:val="0"/>
          <w:bCs w:val="0"/>
          <w:lang w:eastAsia="zh-CN"/>
        </w:rPr>
        <w:t>）</w:t>
      </w:r>
      <w:r>
        <w:rPr>
          <w:rFonts w:hint="eastAsia" w:ascii="仿宋" w:hAnsi="仿宋" w:eastAsia="仿宋"/>
          <w:b w:val="0"/>
          <w:bCs w:val="0"/>
        </w:rPr>
        <w:t>优惠主体承接是指提供服务的人员为中小企业依照《中华人民共和国劳动合同法》订立劳动合同的从业人员。</w:t>
      </w:r>
    </w:p>
    <w:p>
      <w:pPr>
        <w:ind w:firstLine="420" w:firstLineChars="200"/>
        <w:outlineLvl w:val="0"/>
        <w:rPr>
          <w:rFonts w:hint="eastAsia" w:ascii="仿宋" w:hAnsi="仿宋" w:eastAsia="仿宋"/>
          <w:b w:val="0"/>
          <w:bCs w:val="0"/>
        </w:rPr>
      </w:pPr>
      <w:r>
        <w:rPr>
          <w:rFonts w:hint="default" w:ascii="仿宋" w:hAnsi="仿宋" w:eastAsia="仿宋"/>
          <w:b w:val="0"/>
          <w:bCs w:val="0"/>
        </w:rPr>
        <w:t>（三）</w:t>
      </w:r>
      <w:r>
        <w:rPr>
          <w:rFonts w:hint="eastAsia" w:ascii="仿宋" w:hAnsi="仿宋" w:eastAsia="仿宋"/>
          <w:b w:val="0"/>
          <w:bCs w:val="0"/>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仿宋" w:hAnsi="仿宋" w:eastAsia="仿宋"/>
          <w:b w:val="0"/>
          <w:bCs w:val="0"/>
          <w:lang w:eastAsia="zh-CN"/>
        </w:rPr>
        <w:t>。</w:t>
      </w:r>
      <w:r>
        <w:rPr>
          <w:rFonts w:hint="eastAsia" w:ascii="仿宋" w:hAnsi="仿宋" w:eastAsia="仿宋"/>
          <w:b w:val="0"/>
          <w:bCs w:val="0"/>
        </w:rPr>
        <w:t>《中小企业声明函》中相关企业所属行业应当与采购标的所属行业相一致。本项目采购标的（</w:t>
      </w:r>
      <w:r>
        <w:rPr>
          <w:rFonts w:hint="eastAsia" w:ascii="仿宋" w:hAnsi="仿宋" w:eastAsia="仿宋"/>
          <w:b w:val="0"/>
          <w:bCs w:val="0"/>
          <w:lang w:val="en-US" w:eastAsia="zh-CN"/>
        </w:rPr>
        <w:t>服务需求</w:t>
      </w:r>
      <w:r>
        <w:rPr>
          <w:rFonts w:hint="eastAsia" w:ascii="仿宋" w:hAnsi="仿宋" w:eastAsia="仿宋"/>
          <w:b w:val="0"/>
          <w:bCs w:val="0"/>
        </w:rPr>
        <w:t>）对应的中小企业划分标准所属行业为其他未列明行业。</w:t>
      </w:r>
    </w:p>
    <w:p>
      <w:pPr>
        <w:ind w:firstLine="420" w:firstLineChars="200"/>
        <w:outlineLvl w:val="0"/>
        <w:rPr>
          <w:rFonts w:hint="eastAsia" w:ascii="仿宋" w:hAnsi="仿宋" w:eastAsia="仿宋"/>
          <w:b w:val="0"/>
          <w:bCs w:val="0"/>
        </w:rPr>
      </w:pPr>
      <w:r>
        <w:rPr>
          <w:rFonts w:hint="default" w:ascii="仿宋" w:hAnsi="仿宋" w:eastAsia="仿宋"/>
          <w:b w:val="0"/>
          <w:bCs w:val="0"/>
        </w:rPr>
        <w:t>（四）</w:t>
      </w:r>
      <w:r>
        <w:rPr>
          <w:rFonts w:hint="eastAsia" w:ascii="仿宋" w:hAnsi="仿宋" w:eastAsia="仿宋"/>
          <w:b w:val="0"/>
          <w:bCs w:val="0"/>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pPr>
        <w:ind w:firstLine="420" w:firstLineChars="200"/>
        <w:outlineLvl w:val="0"/>
        <w:rPr>
          <w:rFonts w:hint="eastAsia" w:ascii="仿宋" w:hAnsi="仿宋" w:eastAsia="仿宋"/>
          <w:b/>
          <w:bCs/>
        </w:rPr>
      </w:pPr>
      <w:r>
        <w:rPr>
          <w:rFonts w:hint="default" w:ascii="仿宋" w:hAnsi="仿宋" w:eastAsia="仿宋"/>
          <w:b w:val="0"/>
          <w:bCs w:val="0"/>
        </w:rPr>
        <w:t>（五）</w:t>
      </w:r>
      <w:r>
        <w:rPr>
          <w:rFonts w:hint="eastAsia" w:ascii="仿宋" w:hAnsi="仿宋" w:eastAsia="仿宋"/>
          <w:b w:val="0"/>
          <w:bCs w:val="0"/>
        </w:rPr>
        <w:t>享受价格扣除获得政府采购合同的，小微企业不得将合同分包给大中型企业。</w:t>
      </w:r>
    </w:p>
    <w:p>
      <w:pPr>
        <w:ind w:firstLine="421" w:firstLineChars="200"/>
        <w:outlineLvl w:val="0"/>
        <w:rPr>
          <w:rFonts w:hint="eastAsia" w:ascii="仿宋" w:hAnsi="仿宋" w:eastAsia="仿宋"/>
          <w:b/>
          <w:bCs/>
        </w:rPr>
      </w:pPr>
      <w:r>
        <w:rPr>
          <w:rFonts w:hint="eastAsia" w:ascii="仿宋" w:hAnsi="仿宋" w:eastAsia="仿宋"/>
          <w:b/>
          <w:bCs/>
        </w:rPr>
        <w:t>※七、评分细则</w:t>
      </w:r>
    </w:p>
    <w:tbl>
      <w:tblPr>
        <w:tblStyle w:val="14"/>
        <w:tblpPr w:leftFromText="180" w:rightFromText="180" w:vertAnchor="text" w:horzAnchor="page" w:tblpX="1516" w:tblpY="464"/>
        <w:tblOverlap w:val="never"/>
        <w:tblW w:w="91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3"/>
        <w:gridCol w:w="2293"/>
        <w:gridCol w:w="2445"/>
        <w:gridCol w:w="2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2143"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价格</w:t>
            </w:r>
          </w:p>
        </w:tc>
        <w:tc>
          <w:tcPr>
            <w:tcW w:w="2293"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rPr>
            </w:pPr>
            <w:r>
              <w:rPr>
                <w:rFonts w:hint="eastAsia" w:ascii="仿宋" w:hAnsi="仿宋" w:eastAsia="仿宋"/>
              </w:rPr>
              <w:t>技术部分</w:t>
            </w:r>
          </w:p>
        </w:tc>
        <w:tc>
          <w:tcPr>
            <w:tcW w:w="244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rPr>
            </w:pPr>
            <w:r>
              <w:rPr>
                <w:rFonts w:hint="eastAsia" w:ascii="仿宋" w:hAnsi="仿宋" w:eastAsia="仿宋"/>
              </w:rPr>
              <w:t>综合部分</w:t>
            </w:r>
          </w:p>
        </w:tc>
        <w:tc>
          <w:tcPr>
            <w:tcW w:w="226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sz w:val="18"/>
              </w:rPr>
            </w:pPr>
            <w:r>
              <w:rPr>
                <w:rFonts w:hint="eastAsia" w:ascii="仿宋" w:hAnsi="仿宋" w:eastAsia="仿宋"/>
              </w:rPr>
              <w:t>诚信情况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2143"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lang w:val="en-US" w:eastAsia="zh-CN"/>
              </w:rPr>
            </w:pPr>
            <w:r>
              <w:rPr>
                <w:rFonts w:hint="eastAsia" w:ascii="仿宋" w:hAnsi="仿宋" w:eastAsia="仿宋"/>
                <w:lang w:val="en-US" w:eastAsia="zh-CN"/>
              </w:rPr>
              <w:t>10分</w:t>
            </w:r>
          </w:p>
        </w:tc>
        <w:tc>
          <w:tcPr>
            <w:tcW w:w="2293"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lang w:val="en-US" w:eastAsia="zh-CN"/>
              </w:rPr>
            </w:pPr>
            <w:r>
              <w:rPr>
                <w:rFonts w:hint="eastAsia" w:ascii="仿宋" w:hAnsi="仿宋" w:eastAsia="仿宋"/>
                <w:lang w:val="en-US" w:eastAsia="zh-CN"/>
              </w:rPr>
              <w:t>55分</w:t>
            </w:r>
          </w:p>
        </w:tc>
        <w:tc>
          <w:tcPr>
            <w:tcW w:w="2445"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lang w:val="en-US" w:eastAsia="zh-CN"/>
              </w:rPr>
            </w:pPr>
            <w:r>
              <w:rPr>
                <w:rFonts w:hint="eastAsia" w:ascii="仿宋" w:hAnsi="仿宋" w:eastAsia="仿宋"/>
                <w:lang w:val="en-US" w:eastAsia="zh-CN"/>
              </w:rPr>
              <w:t>30分</w:t>
            </w:r>
          </w:p>
        </w:tc>
        <w:tc>
          <w:tcPr>
            <w:tcW w:w="226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lang w:val="en-US" w:eastAsia="zh-CN"/>
              </w:rPr>
            </w:pPr>
            <w:r>
              <w:rPr>
                <w:rFonts w:hint="eastAsia" w:ascii="仿宋" w:hAnsi="仿宋" w:eastAsia="仿宋"/>
                <w:lang w:val="en-US" w:eastAsia="zh-CN"/>
              </w:rPr>
              <w:t>5分</w:t>
            </w:r>
          </w:p>
        </w:tc>
      </w:tr>
    </w:tbl>
    <w:p>
      <w:pPr>
        <w:ind w:firstLine="420" w:firstLineChars="200"/>
        <w:rPr>
          <w:rFonts w:hint="eastAsia" w:ascii="仿宋" w:hAnsi="仿宋" w:eastAsia="仿宋"/>
        </w:rPr>
      </w:pPr>
      <w:r>
        <w:rPr>
          <w:rFonts w:hint="eastAsia" w:ascii="仿宋" w:hAnsi="仿宋" w:eastAsia="仿宋"/>
        </w:rPr>
        <w:t>1.权重范围（价格+技术+综合+诚信=100分）</w:t>
      </w:r>
    </w:p>
    <w:p>
      <w:pPr>
        <w:spacing w:before="156" w:beforeLines="50" w:after="156" w:afterLines="50" w:line="400" w:lineRule="exact"/>
        <w:ind w:firstLine="420" w:firstLineChars="200"/>
        <w:rPr>
          <w:rFonts w:ascii="仿宋" w:hAnsi="仿宋" w:eastAsia="仿宋"/>
        </w:rPr>
      </w:pPr>
      <w:r>
        <w:rPr>
          <w:rFonts w:hint="eastAsia" w:ascii="仿宋" w:hAnsi="仿宋" w:eastAsia="仿宋"/>
        </w:rPr>
        <w:t>2.评分因素</w:t>
      </w:r>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476"/>
        <w:gridCol w:w="707"/>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rPr>
            </w:pPr>
            <w:r>
              <w:rPr>
                <w:rFonts w:hint="eastAsia" w:ascii="仿宋" w:hAnsi="仿宋" w:eastAsia="仿宋" w:cs="仿宋_GB2312"/>
              </w:rPr>
              <w:t>评分项</w:t>
            </w:r>
          </w:p>
        </w:tc>
        <w:tc>
          <w:tcPr>
            <w:tcW w:w="71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rPr>
            </w:pPr>
            <w:r>
              <w:rPr>
                <w:rFonts w:hint="eastAsia" w:ascii="仿宋" w:hAnsi="仿宋" w:eastAsia="仿宋" w:cs="仿宋_GB231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bCs/>
              </w:rPr>
            </w:pPr>
            <w:r>
              <w:rPr>
                <w:rFonts w:hint="eastAsia" w:ascii="仿宋" w:hAnsi="仿宋" w:eastAsia="仿宋" w:cs="仿宋_GB2312"/>
                <w:b/>
                <w:bCs/>
              </w:rPr>
              <w:t>一、价格部分</w:t>
            </w:r>
          </w:p>
        </w:tc>
        <w:tc>
          <w:tcPr>
            <w:tcW w:w="71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bCs/>
              </w:rPr>
            </w:pPr>
            <w:r>
              <w:rPr>
                <w:rFonts w:hint="eastAsia" w:ascii="仿宋" w:hAnsi="仿宋" w:eastAsia="仿宋" w:cs="仿宋_GB2312"/>
                <w:b/>
                <w:bCs/>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仿宋" w:hAnsi="仿宋" w:eastAsia="仿宋"/>
                <w:bCs/>
              </w:rPr>
            </w:pPr>
            <w:r>
              <w:rPr>
                <w:rFonts w:hint="eastAsia" w:ascii="仿宋" w:hAnsi="仿宋" w:eastAsia="仿宋"/>
                <w:bCs/>
              </w:rPr>
              <w:t>价格分计算方法：满足招标文件要求且投标价格最低的投标报价为评标基准价，其价格分为满分。其他投标人的价格分统一按照下列公式计算：</w:t>
            </w:r>
          </w:p>
          <w:p>
            <w:pPr>
              <w:keepNext w:val="0"/>
              <w:keepLines w:val="0"/>
              <w:suppressLineNumbers w:val="0"/>
              <w:spacing w:before="0" w:beforeAutospacing="0" w:after="0" w:afterAutospacing="0"/>
              <w:ind w:left="0" w:right="0"/>
              <w:jc w:val="left"/>
              <w:rPr>
                <w:rFonts w:hint="default" w:ascii="仿宋" w:hAnsi="仿宋" w:eastAsia="仿宋" w:cs="仿宋_GB2312"/>
              </w:rPr>
            </w:pPr>
            <w:r>
              <w:rPr>
                <w:rFonts w:hint="eastAsia" w:ascii="仿宋" w:hAnsi="仿宋" w:eastAsia="仿宋"/>
                <w:bCs/>
              </w:rPr>
              <w:t>投标报价得分=</w:t>
            </w:r>
            <w:r>
              <w:rPr>
                <w:rFonts w:hint="eastAsia" w:ascii="仿宋" w:hAnsi="仿宋" w:eastAsia="仿宋"/>
                <w:bCs/>
                <w:lang w:eastAsia="zh-CN"/>
              </w:rPr>
              <w:t>（</w:t>
            </w:r>
            <w:r>
              <w:rPr>
                <w:rFonts w:hint="eastAsia" w:ascii="仿宋" w:hAnsi="仿宋" w:eastAsia="仿宋"/>
                <w:bCs/>
              </w:rPr>
              <w:t>评标基准价／投标报价</w:t>
            </w:r>
            <w:r>
              <w:rPr>
                <w:rFonts w:hint="eastAsia" w:ascii="仿宋" w:hAnsi="仿宋" w:eastAsia="仿宋"/>
                <w:bCs/>
                <w:lang w:eastAsia="zh-CN"/>
              </w:rPr>
              <w:t>）</w:t>
            </w:r>
            <w:r>
              <w:rPr>
                <w:rFonts w:hint="eastAsia" w:ascii="仿宋" w:hAnsi="仿宋" w:eastAsia="仿宋"/>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suppressLineNumbers w:val="0"/>
              <w:spacing w:before="0" w:beforeAutospacing="0" w:after="0" w:afterAutospacing="0" w:line="360" w:lineRule="exact"/>
              <w:ind w:left="0" w:right="0" w:firstLine="0" w:firstLineChars="0"/>
              <w:jc w:val="center"/>
              <w:rPr>
                <w:rFonts w:hint="default" w:ascii="仿宋" w:hAnsi="仿宋" w:eastAsia="仿宋" w:cs="仿宋_GB2312"/>
                <w:b/>
                <w:bCs/>
                <w:szCs w:val="21"/>
              </w:rPr>
            </w:pPr>
            <w:r>
              <w:rPr>
                <w:rFonts w:hint="eastAsia" w:ascii="仿宋" w:hAnsi="仿宋" w:eastAsia="仿宋" w:cs="仿宋_GB2312"/>
                <w:b/>
                <w:bCs/>
                <w:kern w:val="0"/>
                <w:szCs w:val="21"/>
              </w:rPr>
              <w:t>二、技术部分</w:t>
            </w:r>
          </w:p>
        </w:tc>
        <w:tc>
          <w:tcPr>
            <w:tcW w:w="71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bCs/>
              </w:rPr>
            </w:pPr>
            <w:r>
              <w:rPr>
                <w:rFonts w:hint="default" w:ascii="仿宋" w:hAnsi="仿宋" w:eastAsia="仿宋" w:cs="仿宋_GB2312"/>
                <w:b/>
                <w:bCs/>
              </w:rPr>
              <w:t>55</w:t>
            </w:r>
            <w:r>
              <w:rPr>
                <w:rFonts w:hint="eastAsia" w:ascii="仿宋" w:hAnsi="仿宋" w:eastAsia="仿宋" w:cs="仿宋_GB2312"/>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序号</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评分因素</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具体</w:t>
            </w:r>
          </w:p>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分值</w:t>
            </w:r>
          </w:p>
        </w:tc>
        <w:tc>
          <w:tcPr>
            <w:tcW w:w="6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7"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1</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宋体"/>
                <w:highlight w:val="none"/>
                <w:lang w:val="zh-CN"/>
              </w:rPr>
              <w:t>项目实施方案</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15分</w:t>
            </w:r>
          </w:p>
        </w:tc>
        <w:tc>
          <w:tcPr>
            <w:tcW w:w="6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b/>
                <w:bCs/>
                <w:highlight w:val="none"/>
              </w:rPr>
            </w:pPr>
            <w:r>
              <w:rPr>
                <w:rFonts w:hint="default" w:ascii="仿宋" w:hAnsi="仿宋" w:eastAsia="仿宋" w:cs="仿宋_GB2312"/>
                <w:b/>
                <w:bCs/>
                <w:highlight w:val="none"/>
              </w:rPr>
              <w:t>（</w:t>
            </w:r>
            <w:r>
              <w:rPr>
                <w:rFonts w:hint="eastAsia" w:ascii="仿宋" w:hAnsi="仿宋" w:eastAsia="仿宋" w:cs="仿宋_GB2312"/>
                <w:b/>
                <w:bCs/>
                <w:highlight w:val="none"/>
              </w:rPr>
              <w:t>一）</w:t>
            </w:r>
            <w:r>
              <w:rPr>
                <w:rFonts w:hint="eastAsia" w:ascii="仿宋" w:hAnsi="仿宋" w:eastAsia="仿宋"/>
                <w:b/>
                <w:bCs/>
                <w:highlight w:val="none"/>
              </w:rPr>
              <w:t>评审内容</w:t>
            </w:r>
          </w:p>
          <w:p>
            <w:pPr>
              <w:keepNext w:val="0"/>
              <w:keepLines w:val="0"/>
              <w:suppressLineNumbers w:val="0"/>
              <w:spacing w:before="0" w:beforeAutospacing="0" w:after="0" w:afterAutospacing="0"/>
              <w:ind w:left="0" w:right="0"/>
              <w:jc w:val="both"/>
              <w:rPr>
                <w:rFonts w:hint="eastAsia" w:ascii="仿宋" w:hAnsi="仿宋" w:eastAsia="仿宋" w:cs="仿宋_GB2312"/>
                <w:highlight w:val="none"/>
                <w:lang w:eastAsia="zh-CN"/>
              </w:rPr>
            </w:pPr>
            <w:r>
              <w:rPr>
                <w:rFonts w:hint="eastAsia" w:ascii="仿宋" w:hAnsi="仿宋" w:eastAsia="仿宋" w:cs="仿宋_GB2312"/>
                <w:highlight w:val="none"/>
              </w:rPr>
              <w:t>投标人提供的项目实施方案须包括以下内容</w:t>
            </w:r>
            <w:r>
              <w:rPr>
                <w:rFonts w:hint="eastAsia" w:ascii="仿宋" w:hAnsi="仿宋" w:eastAsia="仿宋" w:cs="仿宋_GB2312"/>
                <w:highlight w:val="none"/>
                <w:lang w:eastAsia="zh-CN"/>
              </w:rPr>
              <w:t>：</w:t>
            </w:r>
          </w:p>
          <w:p>
            <w:pPr>
              <w:keepNext w:val="0"/>
              <w:keepLines w:val="0"/>
              <w:suppressLineNumbers w:val="0"/>
              <w:spacing w:before="0" w:beforeAutospacing="0" w:after="0" w:afterAutospacing="0"/>
              <w:ind w:left="0" w:right="0"/>
              <w:jc w:val="both"/>
              <w:rPr>
                <w:rFonts w:hint="default" w:ascii="仿宋" w:hAnsi="仿宋" w:eastAsia="仿宋" w:cs="仿宋_GB2312"/>
                <w:highlight w:val="none"/>
              </w:rPr>
            </w:pPr>
            <w:r>
              <w:rPr>
                <w:rFonts w:hint="default" w:ascii="仿宋" w:hAnsi="仿宋" w:eastAsia="仿宋" w:cs="仿宋_GB2312"/>
                <w:highlight w:val="none"/>
              </w:rPr>
              <w:t>1.</w:t>
            </w:r>
            <w:r>
              <w:rPr>
                <w:rFonts w:hint="eastAsia" w:ascii="仿宋" w:hAnsi="仿宋" w:eastAsia="仿宋" w:cs="仿宋_GB2312"/>
                <w:highlight w:val="none"/>
              </w:rPr>
              <w:t>项目的认识与理解</w:t>
            </w:r>
            <w:r>
              <w:rPr>
                <w:rFonts w:hint="default" w:ascii="仿宋" w:hAnsi="仿宋" w:eastAsia="仿宋" w:cs="仿宋_GB2312"/>
                <w:highlight w:val="none"/>
              </w:rPr>
              <w:t>；</w:t>
            </w:r>
          </w:p>
          <w:p>
            <w:pPr>
              <w:keepNext w:val="0"/>
              <w:keepLines w:val="0"/>
              <w:suppressLineNumbers w:val="0"/>
              <w:spacing w:before="0" w:beforeAutospacing="0" w:after="0" w:afterAutospacing="0"/>
              <w:ind w:left="0" w:right="0"/>
              <w:jc w:val="both"/>
              <w:rPr>
                <w:rFonts w:hint="default" w:ascii="仿宋" w:hAnsi="仿宋" w:eastAsia="仿宋" w:cs="仿宋_GB2312"/>
                <w:highlight w:val="none"/>
              </w:rPr>
            </w:pPr>
            <w:r>
              <w:rPr>
                <w:rFonts w:hint="default" w:ascii="仿宋" w:hAnsi="仿宋" w:eastAsia="仿宋" w:cs="仿宋_GB2312"/>
                <w:highlight w:val="none"/>
              </w:rPr>
              <w:t>2.</w:t>
            </w:r>
            <w:r>
              <w:rPr>
                <w:rFonts w:hint="eastAsia" w:ascii="仿宋" w:hAnsi="仿宋" w:eastAsia="仿宋" w:cs="仿宋_GB2312"/>
                <w:highlight w:val="none"/>
              </w:rPr>
              <w:t>工作方法和工作流程</w:t>
            </w:r>
            <w:r>
              <w:rPr>
                <w:rFonts w:hint="default" w:ascii="仿宋" w:hAnsi="仿宋" w:eastAsia="仿宋" w:cs="仿宋_GB2312"/>
                <w:highlight w:val="none"/>
              </w:rPr>
              <w:t>；</w:t>
            </w:r>
          </w:p>
          <w:p>
            <w:pPr>
              <w:keepNext w:val="0"/>
              <w:keepLines w:val="0"/>
              <w:suppressLineNumbers w:val="0"/>
              <w:spacing w:before="0" w:beforeAutospacing="0" w:after="0" w:afterAutospacing="0"/>
              <w:ind w:left="0" w:right="0"/>
              <w:jc w:val="both"/>
              <w:rPr>
                <w:rFonts w:hint="default" w:ascii="仿宋" w:hAnsi="仿宋" w:eastAsia="仿宋" w:cs="仿宋_GB2312"/>
                <w:highlight w:val="none"/>
              </w:rPr>
            </w:pPr>
            <w:r>
              <w:rPr>
                <w:rFonts w:hint="default" w:ascii="仿宋" w:hAnsi="仿宋" w:eastAsia="仿宋" w:cs="仿宋_GB2312"/>
                <w:highlight w:val="none"/>
              </w:rPr>
              <w:t>3.</w:t>
            </w:r>
            <w:r>
              <w:rPr>
                <w:rFonts w:hint="eastAsia" w:ascii="仿宋" w:hAnsi="仿宋" w:eastAsia="仿宋" w:cs="仿宋_GB2312"/>
                <w:highlight w:val="none"/>
              </w:rPr>
              <w:t>完成工作的针对性措施</w:t>
            </w:r>
            <w:r>
              <w:rPr>
                <w:rFonts w:hint="default" w:ascii="仿宋" w:hAnsi="仿宋" w:eastAsia="仿宋" w:cs="仿宋_GB2312"/>
                <w:highlight w:val="none"/>
              </w:rPr>
              <w:t>；</w:t>
            </w:r>
          </w:p>
          <w:p>
            <w:pPr>
              <w:keepNext w:val="0"/>
              <w:keepLines w:val="0"/>
              <w:suppressLineNumbers w:val="0"/>
              <w:spacing w:before="0" w:beforeAutospacing="0" w:after="0" w:afterAutospacing="0"/>
              <w:ind w:left="0" w:right="0"/>
              <w:jc w:val="both"/>
              <w:rPr>
                <w:rFonts w:hint="eastAsia" w:ascii="仿宋" w:hAnsi="仿宋" w:eastAsia="仿宋" w:cs="仿宋_GB2312"/>
                <w:highlight w:val="none"/>
              </w:rPr>
            </w:pPr>
            <w:r>
              <w:rPr>
                <w:rFonts w:hint="default" w:ascii="仿宋" w:hAnsi="仿宋" w:eastAsia="仿宋" w:cs="仿宋_GB2312"/>
                <w:highlight w:val="none"/>
              </w:rPr>
              <w:t>4.</w:t>
            </w:r>
            <w:r>
              <w:rPr>
                <w:rFonts w:hint="eastAsia" w:ascii="仿宋" w:hAnsi="仿宋" w:eastAsia="仿宋" w:cs="仿宋_GB2312"/>
                <w:highlight w:val="none"/>
              </w:rPr>
              <w:t>相关保障方案。</w:t>
            </w:r>
          </w:p>
          <w:p>
            <w:pPr>
              <w:keepNext w:val="0"/>
              <w:keepLines w:val="0"/>
              <w:suppressLineNumbers w:val="0"/>
              <w:spacing w:before="0" w:beforeAutospacing="0" w:after="0" w:afterAutospacing="0"/>
              <w:ind w:left="0" w:right="0"/>
              <w:jc w:val="both"/>
              <w:rPr>
                <w:rFonts w:hint="eastAsia" w:ascii="仿宋" w:hAnsi="仿宋" w:eastAsia="仿宋"/>
                <w:b/>
                <w:bCs/>
                <w:highlight w:val="none"/>
              </w:rPr>
            </w:pPr>
            <w:r>
              <w:rPr>
                <w:rFonts w:hint="eastAsia" w:ascii="仿宋" w:hAnsi="仿宋" w:eastAsia="仿宋" w:cs="仿宋_GB2312"/>
                <w:b/>
                <w:bCs/>
                <w:highlight w:val="none"/>
              </w:rPr>
              <w:t>（二）</w:t>
            </w:r>
            <w:r>
              <w:rPr>
                <w:rFonts w:hint="eastAsia" w:ascii="仿宋" w:hAnsi="仿宋" w:eastAsia="仿宋"/>
                <w:b/>
                <w:bCs/>
                <w:highlight w:val="none"/>
              </w:rPr>
              <w:t>评审</w:t>
            </w:r>
            <w:r>
              <w:rPr>
                <w:rFonts w:hint="eastAsia" w:ascii="仿宋" w:hAnsi="仿宋" w:eastAsia="仿宋" w:cs="仿宋_GB2312"/>
                <w:b/>
                <w:bCs/>
                <w:highlight w:val="none"/>
              </w:rPr>
              <w:t>依据</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eastAsia" w:ascii="仿宋" w:hAnsi="仿宋" w:eastAsia="仿宋"/>
                <w:highlight w:val="none"/>
              </w:rPr>
              <w:t>1.考察以上内容</w:t>
            </w:r>
            <w:r>
              <w:rPr>
                <w:rFonts w:hint="default" w:ascii="仿宋" w:hAnsi="仿宋" w:eastAsia="仿宋"/>
                <w:highlight w:val="none"/>
              </w:rPr>
              <w:t>，</w:t>
            </w:r>
            <w:r>
              <w:rPr>
                <w:rFonts w:hint="eastAsia" w:ascii="仿宋" w:hAnsi="仿宋" w:eastAsia="仿宋"/>
                <w:highlight w:val="none"/>
              </w:rPr>
              <w:t>每满足一项</w:t>
            </w:r>
            <w:r>
              <w:rPr>
                <w:rFonts w:hint="default" w:ascii="仿宋" w:hAnsi="仿宋" w:eastAsia="仿宋"/>
                <w:highlight w:val="none"/>
              </w:rPr>
              <w:t>得</w:t>
            </w:r>
            <w:r>
              <w:rPr>
                <w:rFonts w:hint="eastAsia" w:ascii="仿宋" w:hAnsi="仿宋" w:eastAsia="仿宋"/>
                <w:highlight w:val="none"/>
              </w:rPr>
              <w:t>2</w:t>
            </w:r>
            <w:r>
              <w:rPr>
                <w:rFonts w:hint="default" w:ascii="仿宋" w:hAnsi="仿宋" w:eastAsia="仿宋"/>
                <w:highlight w:val="none"/>
              </w:rPr>
              <w:t>0%，</w:t>
            </w:r>
            <w:r>
              <w:rPr>
                <w:rFonts w:hint="eastAsia" w:ascii="仿宋" w:hAnsi="仿宋" w:eastAsia="仿宋"/>
                <w:highlight w:val="none"/>
              </w:rPr>
              <w:t>全部满足</w:t>
            </w:r>
            <w:r>
              <w:rPr>
                <w:rFonts w:hint="default" w:ascii="仿宋" w:hAnsi="仿宋" w:eastAsia="仿宋"/>
                <w:highlight w:val="none"/>
              </w:rPr>
              <w:t>得</w:t>
            </w:r>
            <w:r>
              <w:rPr>
                <w:rFonts w:hint="eastAsia" w:ascii="仿宋" w:hAnsi="仿宋" w:eastAsia="仿宋"/>
                <w:highlight w:val="none"/>
              </w:rPr>
              <w:t>8</w:t>
            </w:r>
            <w:r>
              <w:rPr>
                <w:rFonts w:hint="default" w:ascii="仿宋" w:hAnsi="仿宋" w:eastAsia="仿宋"/>
                <w:highlight w:val="none"/>
              </w:rPr>
              <w:t>0</w:t>
            </w:r>
            <w:r>
              <w:rPr>
                <w:rFonts w:hint="eastAsia" w:ascii="仿宋" w:hAnsi="仿宋" w:eastAsia="仿宋" w:cs="宋体"/>
                <w:highlight w:val="none"/>
              </w:rPr>
              <w:t>%</w:t>
            </w:r>
            <w:r>
              <w:rPr>
                <w:rFonts w:hint="eastAsia" w:ascii="仿宋" w:hAnsi="仿宋" w:eastAsia="仿宋"/>
                <w:highlight w:val="none"/>
              </w:rPr>
              <w:t>。</w:t>
            </w:r>
          </w:p>
          <w:p>
            <w:pPr>
              <w:keepNext w:val="0"/>
              <w:keepLines w:val="0"/>
              <w:suppressLineNumbers w:val="0"/>
              <w:spacing w:before="0" w:beforeAutospacing="0" w:after="0" w:afterAutospacing="0"/>
              <w:ind w:left="0" w:right="0"/>
              <w:jc w:val="both"/>
              <w:rPr>
                <w:rFonts w:hint="default" w:ascii="仿宋" w:hAnsi="仿宋" w:eastAsia="仿宋"/>
                <w:highlight w:val="none"/>
              </w:rPr>
            </w:pPr>
            <w:r>
              <w:rPr>
                <w:rFonts w:hint="eastAsia" w:ascii="仿宋" w:hAnsi="仿宋" w:eastAsia="仿宋"/>
                <w:highlight w:val="none"/>
              </w:rPr>
              <w:t>2.在此基础上</w:t>
            </w:r>
            <w:r>
              <w:rPr>
                <w:rFonts w:hint="default" w:ascii="仿宋" w:hAnsi="仿宋" w:eastAsia="仿宋"/>
                <w:highlight w:val="none"/>
              </w:rPr>
              <w:t>，</w:t>
            </w:r>
            <w:r>
              <w:rPr>
                <w:rFonts w:hint="eastAsia" w:ascii="仿宋" w:hAnsi="仿宋" w:eastAsia="仿宋"/>
                <w:highlight w:val="none"/>
              </w:rPr>
              <w:t>专家根据各供应商的具体响应内容按照量化的评审因素指标进一步评审</w:t>
            </w:r>
            <w:r>
              <w:rPr>
                <w:rFonts w:hint="default" w:ascii="仿宋" w:hAnsi="仿宋" w:eastAsia="仿宋"/>
                <w:highlight w:val="none"/>
              </w:rPr>
              <w:t>：</w:t>
            </w:r>
          </w:p>
          <w:p>
            <w:pPr>
              <w:keepNext w:val="0"/>
              <w:keepLines w:val="0"/>
              <w:suppressLineNumbers w:val="0"/>
              <w:spacing w:before="0" w:beforeAutospacing="0" w:after="0" w:afterAutospacing="0"/>
              <w:ind w:left="0" w:right="0"/>
              <w:rPr>
                <w:rFonts w:hint="default" w:ascii="仿宋" w:hAnsi="仿宋" w:eastAsia="仿宋"/>
                <w:highlight w:val="none"/>
              </w:rPr>
            </w:pPr>
            <w:r>
              <w:rPr>
                <w:rFonts w:hint="default" w:ascii="仿宋" w:hAnsi="仿宋" w:eastAsia="仿宋"/>
                <w:highlight w:val="none"/>
              </w:rPr>
              <w:t>（1）评审为优</w:t>
            </w:r>
            <w:r>
              <w:rPr>
                <w:rFonts w:hint="eastAsia" w:ascii="仿宋" w:hAnsi="仿宋" w:eastAsia="仿宋"/>
                <w:highlight w:val="none"/>
                <w:lang w:eastAsia="zh-CN"/>
              </w:rPr>
              <w:t>（</w:t>
            </w:r>
            <w:r>
              <w:rPr>
                <w:rFonts w:hint="default" w:ascii="仿宋" w:hAnsi="仿宋" w:eastAsia="仿宋"/>
                <w:highlight w:val="none"/>
              </w:rPr>
              <w:t>项目实施方案完善可行、内容全面具体、针对性强、可操作性强</w:t>
            </w:r>
            <w:r>
              <w:rPr>
                <w:rFonts w:hint="eastAsia" w:ascii="仿宋" w:hAnsi="仿宋" w:eastAsia="仿宋"/>
                <w:highlight w:val="none"/>
                <w:lang w:eastAsia="zh-CN"/>
              </w:rPr>
              <w:t>）</w:t>
            </w:r>
            <w:r>
              <w:rPr>
                <w:rFonts w:hint="default" w:ascii="仿宋" w:hAnsi="仿宋" w:eastAsia="仿宋"/>
                <w:highlight w:val="none"/>
              </w:rPr>
              <w:t>的，再得</w:t>
            </w:r>
            <w:r>
              <w:rPr>
                <w:rFonts w:hint="eastAsia" w:ascii="仿宋" w:hAnsi="仿宋" w:eastAsia="仿宋"/>
                <w:highlight w:val="none"/>
              </w:rPr>
              <w:t>2</w:t>
            </w:r>
            <w:r>
              <w:rPr>
                <w:rFonts w:hint="default" w:ascii="仿宋" w:hAnsi="仿宋" w:eastAsia="仿宋"/>
                <w:highlight w:val="none"/>
              </w:rPr>
              <w:t>0</w:t>
            </w:r>
            <w:r>
              <w:rPr>
                <w:rFonts w:hint="eastAsia" w:ascii="仿宋" w:hAnsi="仿宋" w:eastAsia="仿宋" w:cs="宋体"/>
                <w:highlight w:val="none"/>
              </w:rPr>
              <w:t>%</w:t>
            </w:r>
            <w:r>
              <w:rPr>
                <w:rFonts w:hint="default" w:ascii="仿宋" w:hAnsi="仿宋" w:eastAsia="仿宋" w:cs="宋体"/>
                <w:highlight w:val="none"/>
              </w:rPr>
              <w:t>；</w:t>
            </w:r>
          </w:p>
          <w:p>
            <w:pPr>
              <w:keepNext w:val="0"/>
              <w:keepLines w:val="0"/>
              <w:suppressLineNumbers w:val="0"/>
              <w:spacing w:before="0" w:beforeAutospacing="0" w:after="0" w:afterAutospacing="0"/>
              <w:ind w:left="0" w:right="0"/>
              <w:rPr>
                <w:rFonts w:hint="default" w:ascii="仿宋" w:hAnsi="仿宋" w:eastAsia="仿宋"/>
                <w:highlight w:val="none"/>
              </w:rPr>
            </w:pPr>
            <w:r>
              <w:rPr>
                <w:rFonts w:hint="default" w:ascii="仿宋" w:hAnsi="仿宋" w:eastAsia="仿宋"/>
                <w:highlight w:val="none"/>
              </w:rPr>
              <w:t>（2）评审为良</w:t>
            </w:r>
            <w:r>
              <w:rPr>
                <w:rFonts w:hint="eastAsia" w:ascii="仿宋" w:hAnsi="仿宋" w:eastAsia="仿宋"/>
                <w:highlight w:val="none"/>
                <w:lang w:eastAsia="zh-CN"/>
              </w:rPr>
              <w:t>（</w:t>
            </w:r>
            <w:r>
              <w:rPr>
                <w:rFonts w:hint="default" w:ascii="仿宋" w:hAnsi="仿宋" w:eastAsia="仿宋"/>
                <w:highlight w:val="none"/>
              </w:rPr>
              <w:t>项目实施方案内容较全面、针对性较强、可操作性较强</w:t>
            </w:r>
            <w:r>
              <w:rPr>
                <w:rFonts w:hint="eastAsia" w:ascii="仿宋" w:hAnsi="仿宋" w:eastAsia="仿宋"/>
                <w:highlight w:val="none"/>
                <w:lang w:eastAsia="zh-CN"/>
              </w:rPr>
              <w:t>）</w:t>
            </w:r>
            <w:r>
              <w:rPr>
                <w:rFonts w:hint="default" w:ascii="仿宋" w:hAnsi="仿宋" w:eastAsia="仿宋"/>
                <w:highlight w:val="none"/>
              </w:rPr>
              <w:t>的，再得</w:t>
            </w:r>
            <w:r>
              <w:rPr>
                <w:rFonts w:hint="eastAsia" w:ascii="仿宋" w:hAnsi="仿宋" w:eastAsia="仿宋"/>
                <w:highlight w:val="none"/>
              </w:rPr>
              <w:t>15</w:t>
            </w:r>
            <w:r>
              <w:rPr>
                <w:rFonts w:hint="eastAsia" w:ascii="仿宋" w:hAnsi="仿宋" w:eastAsia="仿宋" w:cs="宋体"/>
                <w:highlight w:val="none"/>
              </w:rPr>
              <w:t>%</w:t>
            </w:r>
            <w:r>
              <w:rPr>
                <w:rFonts w:hint="default" w:ascii="仿宋" w:hAnsi="仿宋" w:eastAsia="仿宋" w:cs="宋体"/>
                <w:highlight w:val="none"/>
              </w:rPr>
              <w:t>；</w:t>
            </w:r>
          </w:p>
          <w:p>
            <w:pPr>
              <w:keepNext w:val="0"/>
              <w:keepLines w:val="0"/>
              <w:suppressLineNumbers w:val="0"/>
              <w:spacing w:before="0" w:beforeAutospacing="0" w:after="0" w:afterAutospacing="0"/>
              <w:ind w:left="0" w:right="0"/>
              <w:rPr>
                <w:rFonts w:hint="default" w:ascii="仿宋" w:hAnsi="仿宋" w:eastAsia="仿宋"/>
                <w:highlight w:val="none"/>
              </w:rPr>
            </w:pPr>
            <w:r>
              <w:rPr>
                <w:rFonts w:hint="default" w:ascii="仿宋" w:hAnsi="仿宋" w:eastAsia="仿宋"/>
                <w:highlight w:val="none"/>
              </w:rPr>
              <w:t>（3）评审为中</w:t>
            </w:r>
            <w:r>
              <w:rPr>
                <w:rFonts w:hint="eastAsia" w:ascii="仿宋" w:hAnsi="仿宋" w:eastAsia="仿宋"/>
                <w:highlight w:val="none"/>
                <w:lang w:eastAsia="zh-CN"/>
              </w:rPr>
              <w:t>（</w:t>
            </w:r>
            <w:r>
              <w:rPr>
                <w:rFonts w:hint="default" w:ascii="仿宋" w:hAnsi="仿宋" w:eastAsia="仿宋"/>
                <w:highlight w:val="none"/>
              </w:rPr>
              <w:t>项目实施方案内容完整性、针对性、可操作性均一般</w:t>
            </w:r>
            <w:r>
              <w:rPr>
                <w:rFonts w:hint="eastAsia" w:ascii="仿宋" w:hAnsi="仿宋" w:eastAsia="仿宋"/>
                <w:highlight w:val="none"/>
                <w:lang w:eastAsia="zh-CN"/>
              </w:rPr>
              <w:t>）</w:t>
            </w:r>
            <w:r>
              <w:rPr>
                <w:rFonts w:hint="default" w:ascii="仿宋" w:hAnsi="仿宋" w:eastAsia="仿宋"/>
                <w:highlight w:val="none"/>
              </w:rPr>
              <w:t>，再得</w:t>
            </w:r>
            <w:r>
              <w:rPr>
                <w:rFonts w:hint="eastAsia" w:ascii="仿宋" w:hAnsi="仿宋" w:eastAsia="仿宋"/>
                <w:highlight w:val="none"/>
              </w:rPr>
              <w:t>1</w:t>
            </w:r>
            <w:r>
              <w:rPr>
                <w:rFonts w:hint="default" w:ascii="仿宋" w:hAnsi="仿宋" w:eastAsia="仿宋"/>
                <w:highlight w:val="none"/>
              </w:rPr>
              <w:t>0</w:t>
            </w:r>
            <w:r>
              <w:rPr>
                <w:rFonts w:hint="eastAsia" w:ascii="仿宋" w:hAnsi="仿宋" w:eastAsia="仿宋" w:cs="宋体"/>
                <w:highlight w:val="none"/>
              </w:rPr>
              <w:t>%</w:t>
            </w:r>
            <w:r>
              <w:rPr>
                <w:rFonts w:hint="default" w:ascii="仿宋" w:hAnsi="仿宋" w:eastAsia="仿宋" w:cs="宋体"/>
                <w:highlight w:val="none"/>
              </w:rPr>
              <w:t>；</w:t>
            </w:r>
          </w:p>
          <w:p>
            <w:pPr>
              <w:keepNext w:val="0"/>
              <w:keepLines w:val="0"/>
              <w:suppressLineNumbers w:val="0"/>
              <w:spacing w:before="0" w:beforeAutospacing="0" w:after="0" w:afterAutospacing="0"/>
              <w:ind w:left="0" w:right="0"/>
              <w:rPr>
                <w:rFonts w:hint="default" w:ascii="仿宋" w:hAnsi="仿宋" w:eastAsia="仿宋" w:cs="仿宋_GB2312"/>
                <w:highlight w:val="none"/>
              </w:rPr>
            </w:pPr>
            <w:r>
              <w:rPr>
                <w:rFonts w:hint="default" w:ascii="仿宋" w:hAnsi="仿宋" w:eastAsia="仿宋"/>
                <w:highlight w:val="none"/>
              </w:rPr>
              <w:t>（4）评审为差</w:t>
            </w:r>
            <w:r>
              <w:rPr>
                <w:rFonts w:hint="eastAsia" w:ascii="仿宋" w:hAnsi="仿宋" w:eastAsia="仿宋"/>
                <w:highlight w:val="none"/>
                <w:lang w:eastAsia="zh-CN"/>
              </w:rPr>
              <w:t>（</w:t>
            </w:r>
            <w:r>
              <w:rPr>
                <w:rFonts w:hint="default" w:ascii="仿宋" w:hAnsi="仿宋" w:eastAsia="仿宋"/>
                <w:highlight w:val="none"/>
              </w:rPr>
              <w:t>项目实施方案内容不科学、不完整、针对性较弱</w:t>
            </w:r>
            <w:r>
              <w:rPr>
                <w:rFonts w:hint="eastAsia" w:ascii="仿宋" w:hAnsi="仿宋" w:eastAsia="仿宋"/>
                <w:highlight w:val="none"/>
                <w:lang w:eastAsia="zh-CN"/>
              </w:rPr>
              <w:t>）</w:t>
            </w:r>
            <w:r>
              <w:rPr>
                <w:rFonts w:hint="default" w:ascii="仿宋" w:hAnsi="仿宋" w:eastAsia="仿宋"/>
                <w:highlight w:val="none"/>
              </w:rPr>
              <w:t>的，不加分。如评审为差，要求专家书面说明理由，并记录在档。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5"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2</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highlight w:val="none"/>
              </w:rPr>
              <w:t>项目重点难点分析、应对措施及相关的合理化建议</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15分</w:t>
            </w:r>
          </w:p>
        </w:tc>
        <w:tc>
          <w:tcPr>
            <w:tcW w:w="6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rPr>
            </w:pPr>
            <w:r>
              <w:rPr>
                <w:rFonts w:hint="default" w:ascii="仿宋" w:hAnsi="仿宋" w:eastAsia="仿宋" w:cs="仿宋_GB2312"/>
                <w:b/>
                <w:bCs/>
                <w:highlight w:val="none"/>
              </w:rPr>
              <w:t>（</w:t>
            </w:r>
            <w:r>
              <w:rPr>
                <w:rFonts w:hint="eastAsia" w:ascii="仿宋" w:hAnsi="仿宋" w:eastAsia="仿宋" w:cs="仿宋_GB2312"/>
                <w:b/>
                <w:bCs/>
                <w:highlight w:val="none"/>
              </w:rPr>
              <w:t>一）</w:t>
            </w:r>
            <w:r>
              <w:rPr>
                <w:rFonts w:hint="eastAsia" w:ascii="仿宋" w:hAnsi="仿宋" w:eastAsia="仿宋"/>
                <w:b/>
                <w:bCs/>
                <w:highlight w:val="none"/>
              </w:rPr>
              <w:t>评审内容</w:t>
            </w:r>
          </w:p>
          <w:p>
            <w:pPr>
              <w:keepNext w:val="0"/>
              <w:keepLines w:val="0"/>
              <w:suppressLineNumbers w:val="0"/>
              <w:spacing w:before="0" w:beforeAutospacing="0" w:after="0" w:afterAutospacing="0" w:line="360" w:lineRule="exact"/>
              <w:ind w:left="0" w:right="0"/>
              <w:jc w:val="both"/>
              <w:rPr>
                <w:rFonts w:hint="default" w:ascii="仿宋" w:hAnsi="仿宋" w:eastAsia="仿宋"/>
                <w:highlight w:val="none"/>
              </w:rPr>
            </w:pPr>
            <w:r>
              <w:rPr>
                <w:rFonts w:hint="eastAsia" w:ascii="仿宋" w:hAnsi="仿宋" w:eastAsia="仿宋"/>
                <w:highlight w:val="none"/>
              </w:rPr>
              <w:t>投标人对本项目的重难点分析及应对措施开展论述</w:t>
            </w:r>
            <w:r>
              <w:rPr>
                <w:rFonts w:hint="default" w:ascii="仿宋" w:hAnsi="仿宋" w:eastAsia="仿宋"/>
                <w:highlight w:val="none"/>
              </w:rPr>
              <w:t>，</w:t>
            </w:r>
            <w:r>
              <w:rPr>
                <w:rFonts w:hint="eastAsia" w:ascii="仿宋" w:hAnsi="仿宋" w:eastAsia="仿宋"/>
                <w:highlight w:val="none"/>
              </w:rPr>
              <w:t>包含以下内容</w:t>
            </w:r>
            <w:r>
              <w:rPr>
                <w:rFonts w:hint="default" w:ascii="仿宋" w:hAnsi="仿宋" w:eastAsia="仿宋"/>
                <w:highlight w:val="none"/>
              </w:rPr>
              <w:t>：</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rPr>
            </w:pPr>
            <w:r>
              <w:rPr>
                <w:rFonts w:hint="default" w:ascii="仿宋" w:hAnsi="仿宋" w:eastAsia="仿宋"/>
                <w:highlight w:val="none"/>
              </w:rPr>
              <w:t>1.</w:t>
            </w:r>
            <w:r>
              <w:rPr>
                <w:rFonts w:hint="eastAsia" w:ascii="仿宋" w:hAnsi="仿宋" w:eastAsia="仿宋"/>
                <w:highlight w:val="none"/>
              </w:rPr>
              <w:t>项目点多面广</w:t>
            </w:r>
            <w:r>
              <w:rPr>
                <w:rFonts w:hint="default" w:ascii="仿宋" w:hAnsi="仿宋" w:eastAsia="仿宋"/>
                <w:highlight w:val="none"/>
              </w:rPr>
              <w:t>，</w:t>
            </w:r>
            <w:r>
              <w:rPr>
                <w:rFonts w:hint="eastAsia" w:ascii="仿宋" w:hAnsi="仿宋" w:eastAsia="仿宋"/>
                <w:highlight w:val="none"/>
              </w:rPr>
              <w:t>对管养人员的分配</w:t>
            </w:r>
            <w:r>
              <w:rPr>
                <w:rFonts w:hint="default" w:ascii="仿宋" w:hAnsi="仿宋" w:eastAsia="仿宋"/>
                <w:highlight w:val="none"/>
              </w:rPr>
              <w:t>、</w:t>
            </w:r>
            <w:r>
              <w:rPr>
                <w:rFonts w:hint="eastAsia" w:ascii="仿宋" w:hAnsi="仿宋" w:eastAsia="仿宋"/>
                <w:highlight w:val="none"/>
              </w:rPr>
              <w:t>监管、管理手段</w:t>
            </w:r>
            <w:r>
              <w:rPr>
                <w:rFonts w:hint="default" w:ascii="仿宋" w:hAnsi="仿宋" w:eastAsia="仿宋"/>
                <w:highlight w:val="none"/>
              </w:rPr>
              <w:t>，</w:t>
            </w:r>
            <w:r>
              <w:rPr>
                <w:rFonts w:hint="eastAsia" w:ascii="仿宋" w:hAnsi="仿宋" w:eastAsia="仿宋"/>
                <w:highlight w:val="none"/>
              </w:rPr>
              <w:t>利用智慧化手段提升管养效果、管养质量等制定方案。</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rPr>
            </w:pPr>
            <w:r>
              <w:rPr>
                <w:rFonts w:hint="eastAsia" w:ascii="仿宋" w:hAnsi="仿宋" w:eastAsia="仿宋"/>
                <w:highlight w:val="none"/>
              </w:rPr>
              <w:t>2.针对海堤环境卫生管控</w:t>
            </w:r>
            <w:r>
              <w:rPr>
                <w:rFonts w:hint="default" w:ascii="仿宋" w:hAnsi="仿宋" w:eastAsia="仿宋"/>
                <w:highlight w:val="none"/>
              </w:rPr>
              <w:t>，</w:t>
            </w:r>
            <w:r>
              <w:rPr>
                <w:rFonts w:hint="eastAsia" w:ascii="仿宋" w:hAnsi="仿宋" w:eastAsia="仿宋"/>
                <w:highlight w:val="none"/>
              </w:rPr>
              <w:t>充分发挥景观效益</w:t>
            </w:r>
            <w:r>
              <w:rPr>
                <w:rFonts w:hint="default" w:ascii="仿宋" w:hAnsi="仿宋" w:eastAsia="仿宋"/>
                <w:highlight w:val="none"/>
              </w:rPr>
              <w:t>，</w:t>
            </w:r>
            <w:r>
              <w:rPr>
                <w:rFonts w:hint="eastAsia" w:ascii="仿宋" w:hAnsi="仿宋" w:eastAsia="仿宋"/>
                <w:highlight w:val="none"/>
              </w:rPr>
              <w:t>提出针对性措施。</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rPr>
            </w:pPr>
            <w:r>
              <w:rPr>
                <w:rFonts w:hint="eastAsia" w:ascii="仿宋" w:hAnsi="仿宋" w:eastAsia="仿宋"/>
                <w:highlight w:val="none"/>
              </w:rPr>
              <w:t>3.提出针对海堤</w:t>
            </w:r>
            <w:r>
              <w:rPr>
                <w:rFonts w:hint="default" w:ascii="仿宋" w:hAnsi="仿宋" w:eastAsia="仿宋"/>
                <w:highlight w:val="none"/>
              </w:rPr>
              <w:t>、水闸</w:t>
            </w:r>
            <w:r>
              <w:rPr>
                <w:rFonts w:hint="eastAsia" w:ascii="仿宋" w:hAnsi="仿宋" w:eastAsia="仿宋"/>
                <w:highlight w:val="none"/>
              </w:rPr>
              <w:t>工程设施设备的安全运行</w:t>
            </w:r>
            <w:r>
              <w:rPr>
                <w:rFonts w:hint="default" w:ascii="仿宋" w:hAnsi="仿宋" w:eastAsia="仿宋"/>
                <w:highlight w:val="none"/>
              </w:rPr>
              <w:t>，</w:t>
            </w:r>
            <w:r>
              <w:rPr>
                <w:rFonts w:hint="eastAsia" w:ascii="仿宋" w:hAnsi="仿宋" w:eastAsia="仿宋"/>
                <w:highlight w:val="none"/>
              </w:rPr>
              <w:t>自身管养队伍的安全生产管理制度</w:t>
            </w:r>
            <w:r>
              <w:rPr>
                <w:rFonts w:hint="default" w:ascii="仿宋" w:hAnsi="仿宋" w:eastAsia="仿宋"/>
                <w:highlight w:val="none"/>
              </w:rPr>
              <w:t>，</w:t>
            </w:r>
            <w:r>
              <w:rPr>
                <w:rFonts w:hint="eastAsia" w:ascii="仿宋" w:hAnsi="仿宋" w:eastAsia="仿宋"/>
                <w:highlight w:val="none"/>
              </w:rPr>
              <w:t>针对涉海堤</w:t>
            </w:r>
            <w:r>
              <w:rPr>
                <w:rFonts w:hint="default" w:ascii="仿宋" w:hAnsi="仿宋" w:eastAsia="仿宋"/>
                <w:highlight w:val="none"/>
              </w:rPr>
              <w:t>、水闸</w:t>
            </w:r>
            <w:r>
              <w:rPr>
                <w:rFonts w:hint="eastAsia" w:ascii="仿宋" w:hAnsi="仿宋" w:eastAsia="仿宋"/>
                <w:highlight w:val="none"/>
              </w:rPr>
              <w:t>工程安全生产方面的监督措施。</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rPr>
            </w:pPr>
            <w:r>
              <w:rPr>
                <w:rFonts w:hint="eastAsia" w:ascii="仿宋" w:hAnsi="仿宋" w:eastAsia="仿宋"/>
                <w:highlight w:val="none"/>
              </w:rPr>
              <w:t>4.提出汛期、极端天气、突发事件</w:t>
            </w:r>
            <w:r>
              <w:rPr>
                <w:rFonts w:hint="default" w:ascii="仿宋" w:hAnsi="仿宋" w:eastAsia="仿宋"/>
                <w:highlight w:val="none"/>
              </w:rPr>
              <w:t>、</w:t>
            </w:r>
            <w:r>
              <w:rPr>
                <w:rFonts w:hint="eastAsia" w:ascii="仿宋" w:hAnsi="仿宋" w:eastAsia="仿宋"/>
                <w:highlight w:val="none"/>
              </w:rPr>
              <w:t>专业化应急响应方案及措施等。</w:t>
            </w:r>
          </w:p>
          <w:p>
            <w:pPr>
              <w:keepNext w:val="0"/>
              <w:keepLines w:val="0"/>
              <w:suppressLineNumbers w:val="0"/>
              <w:spacing w:before="0" w:beforeAutospacing="0" w:after="0" w:afterAutospacing="0" w:line="360" w:lineRule="exact"/>
              <w:ind w:left="0" w:right="0"/>
              <w:jc w:val="both"/>
              <w:rPr>
                <w:rFonts w:hint="default" w:ascii="仿宋" w:hAnsi="仿宋" w:eastAsia="仿宋" w:cs="仿宋_GB2312"/>
                <w:b/>
                <w:bCs/>
                <w:highlight w:val="none"/>
              </w:rPr>
            </w:pPr>
            <w:r>
              <w:rPr>
                <w:rFonts w:hint="eastAsia" w:ascii="仿宋" w:hAnsi="仿宋" w:eastAsia="仿宋" w:cs="仿宋_GB2312"/>
                <w:b/>
                <w:bCs/>
                <w:highlight w:val="none"/>
              </w:rPr>
              <w:t>（二）</w:t>
            </w:r>
            <w:r>
              <w:rPr>
                <w:rFonts w:hint="eastAsia" w:ascii="仿宋" w:hAnsi="仿宋" w:eastAsia="仿宋"/>
                <w:b/>
                <w:bCs/>
                <w:highlight w:val="none"/>
              </w:rPr>
              <w:t>评审</w:t>
            </w:r>
            <w:r>
              <w:rPr>
                <w:rFonts w:hint="eastAsia" w:ascii="仿宋" w:hAnsi="仿宋" w:eastAsia="仿宋" w:cs="仿宋_GB2312"/>
                <w:b/>
                <w:bCs/>
                <w:highlight w:val="none"/>
              </w:rPr>
              <w:t>依据</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rPr>
            </w:pPr>
            <w:r>
              <w:rPr>
                <w:rFonts w:hint="eastAsia" w:ascii="仿宋" w:hAnsi="仿宋" w:eastAsia="仿宋"/>
                <w:highlight w:val="none"/>
              </w:rPr>
              <w:t>1.考察以上内容</w:t>
            </w:r>
            <w:r>
              <w:rPr>
                <w:rFonts w:hint="default" w:ascii="仿宋" w:hAnsi="仿宋" w:eastAsia="仿宋"/>
                <w:highlight w:val="none"/>
              </w:rPr>
              <w:t>，</w:t>
            </w:r>
            <w:r>
              <w:rPr>
                <w:rFonts w:hint="eastAsia" w:ascii="仿宋" w:hAnsi="仿宋" w:eastAsia="仿宋"/>
                <w:highlight w:val="none"/>
              </w:rPr>
              <w:t>每满足一项</w:t>
            </w:r>
            <w:r>
              <w:rPr>
                <w:rFonts w:hint="default" w:ascii="仿宋" w:hAnsi="仿宋" w:eastAsia="仿宋"/>
                <w:highlight w:val="none"/>
              </w:rPr>
              <w:t>得20%，</w:t>
            </w:r>
            <w:r>
              <w:rPr>
                <w:rFonts w:hint="eastAsia" w:ascii="仿宋" w:hAnsi="仿宋" w:eastAsia="仿宋"/>
                <w:highlight w:val="none"/>
              </w:rPr>
              <w:t>全部满足</w:t>
            </w:r>
            <w:r>
              <w:rPr>
                <w:rFonts w:hint="default" w:ascii="仿宋" w:hAnsi="仿宋" w:eastAsia="仿宋"/>
                <w:highlight w:val="none"/>
              </w:rPr>
              <w:t>得</w:t>
            </w:r>
            <w:r>
              <w:rPr>
                <w:rFonts w:hint="eastAsia" w:ascii="仿宋" w:hAnsi="仿宋" w:eastAsia="仿宋"/>
                <w:highlight w:val="none"/>
              </w:rPr>
              <w:t>8</w:t>
            </w:r>
            <w:r>
              <w:rPr>
                <w:rFonts w:hint="eastAsia" w:ascii="仿宋" w:hAnsi="仿宋" w:eastAsia="仿宋" w:cs="宋体"/>
                <w:highlight w:val="none"/>
              </w:rPr>
              <w:t>0%</w:t>
            </w:r>
            <w:r>
              <w:rPr>
                <w:rFonts w:hint="eastAsia" w:ascii="仿宋" w:hAnsi="仿宋" w:eastAsia="仿宋"/>
                <w:highlight w:val="none"/>
              </w:rPr>
              <w:t>。</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lang w:eastAsia="zh-CN"/>
              </w:rPr>
            </w:pPr>
            <w:r>
              <w:rPr>
                <w:rFonts w:hint="eastAsia" w:ascii="仿宋" w:hAnsi="仿宋" w:eastAsia="仿宋"/>
                <w:highlight w:val="none"/>
              </w:rPr>
              <w:t>2.在此基础上</w:t>
            </w:r>
            <w:r>
              <w:rPr>
                <w:rFonts w:hint="default" w:ascii="仿宋" w:hAnsi="仿宋" w:eastAsia="仿宋"/>
                <w:highlight w:val="none"/>
              </w:rPr>
              <w:t>，</w:t>
            </w:r>
            <w:r>
              <w:rPr>
                <w:rFonts w:hint="eastAsia" w:ascii="仿宋" w:hAnsi="仿宋" w:eastAsia="仿宋"/>
                <w:highlight w:val="none"/>
              </w:rPr>
              <w:t>专家根据各供应商的具体响应内容按照量化的评审因素指标进一步评审</w:t>
            </w:r>
            <w:r>
              <w:rPr>
                <w:rFonts w:hint="eastAsia" w:ascii="仿宋" w:hAnsi="仿宋" w:eastAsia="仿宋"/>
                <w:highlight w:val="none"/>
                <w:lang w:eastAsia="zh-CN"/>
              </w:rPr>
              <w:t>：</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lang w:val="en-US" w:eastAsia="zh-CN"/>
              </w:rPr>
            </w:pPr>
            <w:r>
              <w:rPr>
                <w:rFonts w:hint="default" w:ascii="仿宋" w:hAnsi="仿宋" w:eastAsia="仿宋"/>
                <w:highlight w:val="none"/>
              </w:rPr>
              <w:t>（1）</w:t>
            </w:r>
            <w:r>
              <w:rPr>
                <w:rFonts w:hint="eastAsia" w:ascii="仿宋" w:hAnsi="仿宋" w:eastAsia="仿宋"/>
                <w:highlight w:val="none"/>
              </w:rPr>
              <w:t>评审为优</w:t>
            </w:r>
            <w:r>
              <w:rPr>
                <w:rFonts w:hint="eastAsia" w:ascii="仿宋" w:hAnsi="仿宋" w:eastAsia="仿宋"/>
                <w:highlight w:val="none"/>
                <w:lang w:eastAsia="zh-CN"/>
              </w:rPr>
              <w:t>（</w:t>
            </w:r>
            <w:r>
              <w:rPr>
                <w:rFonts w:hint="eastAsia" w:ascii="仿宋" w:hAnsi="仿宋" w:eastAsia="仿宋"/>
                <w:highlight w:val="none"/>
              </w:rPr>
              <w:t>方案很全面</w:t>
            </w:r>
            <w:r>
              <w:rPr>
                <w:rFonts w:hint="default" w:ascii="仿宋" w:hAnsi="仿宋" w:eastAsia="仿宋"/>
                <w:highlight w:val="none"/>
              </w:rPr>
              <w:t>，</w:t>
            </w:r>
            <w:r>
              <w:rPr>
                <w:rFonts w:hint="eastAsia" w:ascii="仿宋" w:hAnsi="仿宋" w:eastAsia="仿宋"/>
                <w:highlight w:val="none"/>
              </w:rPr>
              <w:t>很具体</w:t>
            </w:r>
            <w:r>
              <w:rPr>
                <w:rFonts w:hint="default" w:ascii="仿宋" w:hAnsi="仿宋" w:eastAsia="仿宋"/>
                <w:highlight w:val="none"/>
              </w:rPr>
              <w:t>，</w:t>
            </w:r>
            <w:r>
              <w:rPr>
                <w:rFonts w:hint="eastAsia" w:ascii="仿宋" w:hAnsi="仿宋" w:eastAsia="仿宋"/>
                <w:highlight w:val="none"/>
              </w:rPr>
              <w:t>科学性、合理性非常高</w:t>
            </w:r>
            <w:r>
              <w:rPr>
                <w:rFonts w:hint="eastAsia" w:ascii="仿宋" w:hAnsi="仿宋" w:eastAsia="仿宋"/>
                <w:highlight w:val="none"/>
                <w:lang w:eastAsia="zh-CN"/>
              </w:rPr>
              <w:t>）</w:t>
            </w:r>
            <w:r>
              <w:rPr>
                <w:rFonts w:hint="eastAsia" w:ascii="仿宋" w:hAnsi="仿宋" w:eastAsia="仿宋"/>
                <w:highlight w:val="none"/>
              </w:rPr>
              <w:t>的</w:t>
            </w:r>
            <w:r>
              <w:rPr>
                <w:rFonts w:hint="default" w:ascii="仿宋" w:hAnsi="仿宋" w:eastAsia="仿宋"/>
                <w:highlight w:val="none"/>
              </w:rPr>
              <w:t>，再</w:t>
            </w:r>
            <w:r>
              <w:rPr>
                <w:rFonts w:hint="eastAsia" w:ascii="仿宋" w:hAnsi="仿宋" w:eastAsia="仿宋"/>
                <w:highlight w:val="none"/>
              </w:rPr>
              <w:t>得2</w:t>
            </w:r>
            <w:r>
              <w:rPr>
                <w:rFonts w:hint="eastAsia" w:ascii="仿宋" w:hAnsi="仿宋" w:eastAsia="仿宋" w:cs="宋体"/>
                <w:highlight w:val="none"/>
              </w:rPr>
              <w:t>0%</w:t>
            </w:r>
            <w:r>
              <w:rPr>
                <w:rFonts w:hint="eastAsia" w:ascii="仿宋" w:hAnsi="仿宋" w:eastAsia="仿宋" w:cs="宋体"/>
                <w:highlight w:val="none"/>
                <w:lang w:eastAsia="zh-CN"/>
              </w:rPr>
              <w:t>；</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lang w:eastAsia="zh-CN"/>
              </w:rPr>
            </w:pPr>
            <w:r>
              <w:rPr>
                <w:rFonts w:hint="default" w:ascii="仿宋" w:hAnsi="仿宋" w:eastAsia="仿宋"/>
                <w:highlight w:val="none"/>
              </w:rPr>
              <w:t>（2）</w:t>
            </w:r>
            <w:r>
              <w:rPr>
                <w:rFonts w:hint="eastAsia" w:ascii="仿宋" w:hAnsi="仿宋" w:eastAsia="仿宋"/>
                <w:highlight w:val="none"/>
              </w:rPr>
              <w:t>评审为良</w:t>
            </w:r>
            <w:r>
              <w:rPr>
                <w:rFonts w:hint="eastAsia" w:ascii="仿宋" w:hAnsi="仿宋" w:eastAsia="仿宋"/>
                <w:highlight w:val="none"/>
                <w:lang w:eastAsia="zh-CN"/>
              </w:rPr>
              <w:t>（</w:t>
            </w:r>
            <w:r>
              <w:rPr>
                <w:rFonts w:hint="eastAsia" w:ascii="仿宋" w:hAnsi="仿宋" w:eastAsia="仿宋"/>
                <w:highlight w:val="none"/>
              </w:rPr>
              <w:t>方案相对全面</w:t>
            </w:r>
            <w:r>
              <w:rPr>
                <w:rFonts w:hint="default" w:ascii="仿宋" w:hAnsi="仿宋" w:eastAsia="仿宋"/>
                <w:highlight w:val="none"/>
              </w:rPr>
              <w:t>，</w:t>
            </w:r>
            <w:r>
              <w:rPr>
                <w:rFonts w:hint="eastAsia" w:ascii="仿宋" w:hAnsi="仿宋" w:eastAsia="仿宋"/>
                <w:highlight w:val="none"/>
              </w:rPr>
              <w:t>具体</w:t>
            </w:r>
            <w:r>
              <w:rPr>
                <w:rFonts w:hint="default" w:ascii="仿宋" w:hAnsi="仿宋" w:eastAsia="仿宋"/>
                <w:highlight w:val="none"/>
              </w:rPr>
              <w:t>、</w:t>
            </w:r>
            <w:r>
              <w:rPr>
                <w:rFonts w:hint="eastAsia" w:ascii="仿宋" w:hAnsi="仿宋" w:eastAsia="仿宋"/>
                <w:highlight w:val="none"/>
              </w:rPr>
              <w:t>科学</w:t>
            </w:r>
            <w:r>
              <w:rPr>
                <w:rFonts w:hint="eastAsia" w:ascii="仿宋" w:hAnsi="仿宋" w:eastAsia="仿宋"/>
                <w:highlight w:val="none"/>
                <w:lang w:eastAsia="zh-CN"/>
              </w:rPr>
              <w:t>）</w:t>
            </w:r>
            <w:r>
              <w:rPr>
                <w:rFonts w:hint="eastAsia" w:ascii="仿宋" w:hAnsi="仿宋" w:eastAsia="仿宋"/>
                <w:highlight w:val="none"/>
              </w:rPr>
              <w:t>的</w:t>
            </w:r>
            <w:r>
              <w:rPr>
                <w:rFonts w:hint="default" w:ascii="仿宋" w:hAnsi="仿宋" w:eastAsia="仿宋"/>
                <w:highlight w:val="none"/>
              </w:rPr>
              <w:t>，再</w:t>
            </w:r>
            <w:r>
              <w:rPr>
                <w:rFonts w:hint="eastAsia" w:ascii="仿宋" w:hAnsi="仿宋" w:eastAsia="仿宋"/>
                <w:highlight w:val="none"/>
              </w:rPr>
              <w:t>得15</w:t>
            </w:r>
            <w:r>
              <w:rPr>
                <w:rFonts w:hint="eastAsia" w:ascii="仿宋" w:hAnsi="仿宋" w:eastAsia="仿宋" w:cs="宋体"/>
                <w:highlight w:val="none"/>
              </w:rPr>
              <w:t>%</w:t>
            </w:r>
            <w:r>
              <w:rPr>
                <w:rFonts w:hint="eastAsia" w:ascii="仿宋" w:hAnsi="仿宋" w:eastAsia="仿宋" w:cs="宋体"/>
                <w:highlight w:val="none"/>
                <w:lang w:eastAsia="zh-CN"/>
              </w:rPr>
              <w:t>；</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lang w:eastAsia="zh-CN"/>
              </w:rPr>
            </w:pPr>
            <w:r>
              <w:rPr>
                <w:rFonts w:hint="default" w:ascii="仿宋" w:hAnsi="仿宋" w:eastAsia="仿宋"/>
                <w:highlight w:val="none"/>
              </w:rPr>
              <w:t>（3）</w:t>
            </w:r>
            <w:r>
              <w:rPr>
                <w:rFonts w:hint="eastAsia" w:ascii="仿宋" w:hAnsi="仿宋" w:eastAsia="仿宋"/>
                <w:highlight w:val="none"/>
              </w:rPr>
              <w:t>评审为中</w:t>
            </w:r>
            <w:r>
              <w:rPr>
                <w:rFonts w:hint="eastAsia" w:ascii="仿宋" w:hAnsi="仿宋" w:eastAsia="仿宋"/>
                <w:highlight w:val="none"/>
                <w:lang w:eastAsia="zh-CN"/>
              </w:rPr>
              <w:t>（</w:t>
            </w:r>
            <w:r>
              <w:rPr>
                <w:rFonts w:hint="eastAsia" w:ascii="仿宋" w:hAnsi="仿宋" w:eastAsia="仿宋"/>
                <w:highlight w:val="none"/>
              </w:rPr>
              <w:t>方案不太全面</w:t>
            </w:r>
            <w:r>
              <w:rPr>
                <w:rFonts w:hint="default" w:ascii="仿宋" w:hAnsi="仿宋" w:eastAsia="仿宋"/>
                <w:highlight w:val="none"/>
              </w:rPr>
              <w:t>，</w:t>
            </w:r>
            <w:r>
              <w:rPr>
                <w:rFonts w:hint="eastAsia" w:ascii="仿宋" w:hAnsi="仿宋" w:eastAsia="仿宋"/>
                <w:highlight w:val="none"/>
              </w:rPr>
              <w:t>不太具体、不太科学</w:t>
            </w:r>
            <w:r>
              <w:rPr>
                <w:rFonts w:hint="eastAsia" w:ascii="仿宋" w:hAnsi="仿宋" w:eastAsia="仿宋"/>
                <w:highlight w:val="none"/>
                <w:lang w:eastAsia="zh-CN"/>
              </w:rPr>
              <w:t>）</w:t>
            </w:r>
            <w:r>
              <w:rPr>
                <w:rFonts w:hint="eastAsia" w:ascii="仿宋" w:hAnsi="仿宋" w:eastAsia="仿宋"/>
                <w:highlight w:val="none"/>
              </w:rPr>
              <w:t>的</w:t>
            </w:r>
            <w:r>
              <w:rPr>
                <w:rFonts w:hint="default" w:ascii="仿宋" w:hAnsi="仿宋" w:eastAsia="仿宋"/>
                <w:highlight w:val="none"/>
              </w:rPr>
              <w:t>，再</w:t>
            </w:r>
            <w:r>
              <w:rPr>
                <w:rFonts w:hint="eastAsia" w:ascii="仿宋" w:hAnsi="仿宋" w:eastAsia="仿宋"/>
                <w:highlight w:val="none"/>
              </w:rPr>
              <w:t>得10</w:t>
            </w:r>
            <w:r>
              <w:rPr>
                <w:rFonts w:hint="eastAsia" w:ascii="仿宋" w:hAnsi="仿宋" w:eastAsia="仿宋" w:cs="宋体"/>
                <w:highlight w:val="none"/>
              </w:rPr>
              <w:t>%</w:t>
            </w:r>
            <w:r>
              <w:rPr>
                <w:rFonts w:hint="eastAsia" w:ascii="仿宋" w:hAnsi="仿宋" w:eastAsia="仿宋" w:cs="宋体"/>
                <w:highlight w:val="none"/>
                <w:lang w:eastAsia="zh-CN"/>
              </w:rPr>
              <w:t>；</w:t>
            </w:r>
          </w:p>
          <w:p>
            <w:pPr>
              <w:keepNext w:val="0"/>
              <w:keepLines w:val="0"/>
              <w:suppressLineNumbers w:val="0"/>
              <w:spacing w:before="0" w:beforeAutospacing="0" w:after="0" w:afterAutospacing="0" w:line="360" w:lineRule="exact"/>
              <w:ind w:left="0" w:right="0"/>
              <w:jc w:val="both"/>
              <w:rPr>
                <w:rFonts w:hint="default" w:ascii="仿宋" w:hAnsi="仿宋" w:eastAsia="仿宋" w:cs="宋体"/>
                <w:highlight w:val="none"/>
              </w:rPr>
            </w:pPr>
            <w:r>
              <w:rPr>
                <w:rFonts w:hint="default" w:ascii="仿宋" w:hAnsi="仿宋" w:eastAsia="仿宋"/>
                <w:highlight w:val="none"/>
              </w:rPr>
              <w:t>（4）</w:t>
            </w:r>
            <w:r>
              <w:rPr>
                <w:rFonts w:hint="eastAsia" w:ascii="仿宋" w:hAnsi="仿宋" w:eastAsia="仿宋"/>
                <w:highlight w:val="none"/>
              </w:rPr>
              <w:t>评审为差</w:t>
            </w:r>
            <w:r>
              <w:rPr>
                <w:rFonts w:hint="eastAsia" w:ascii="仿宋" w:hAnsi="仿宋" w:eastAsia="仿宋"/>
                <w:highlight w:val="none"/>
                <w:lang w:eastAsia="zh-CN"/>
              </w:rPr>
              <w:t>（</w:t>
            </w:r>
            <w:r>
              <w:rPr>
                <w:rFonts w:hint="eastAsia" w:ascii="仿宋" w:hAnsi="仿宋" w:eastAsia="仿宋"/>
                <w:highlight w:val="none"/>
              </w:rPr>
              <w:t>方案内容缺失</w:t>
            </w:r>
            <w:r>
              <w:rPr>
                <w:rFonts w:hint="default" w:ascii="仿宋" w:hAnsi="仿宋" w:eastAsia="仿宋"/>
                <w:highlight w:val="none"/>
              </w:rPr>
              <w:t>，</w:t>
            </w:r>
            <w:r>
              <w:rPr>
                <w:rFonts w:hint="eastAsia" w:ascii="仿宋" w:hAnsi="仿宋" w:eastAsia="仿宋"/>
                <w:highlight w:val="none"/>
              </w:rPr>
              <w:t>缺乏可操作性</w:t>
            </w:r>
            <w:r>
              <w:rPr>
                <w:rFonts w:hint="eastAsia" w:ascii="仿宋" w:hAnsi="仿宋" w:eastAsia="仿宋"/>
                <w:highlight w:val="none"/>
                <w:lang w:eastAsia="zh-CN"/>
              </w:rPr>
              <w:t>）</w:t>
            </w:r>
            <w:r>
              <w:rPr>
                <w:rFonts w:hint="eastAsia" w:ascii="仿宋" w:hAnsi="仿宋" w:eastAsia="仿宋"/>
                <w:highlight w:val="none"/>
              </w:rPr>
              <w:t>的</w:t>
            </w:r>
            <w:r>
              <w:rPr>
                <w:rFonts w:hint="default" w:ascii="仿宋" w:hAnsi="仿宋" w:eastAsia="仿宋"/>
                <w:highlight w:val="none"/>
              </w:rPr>
              <w:t>，</w:t>
            </w:r>
            <w:r>
              <w:rPr>
                <w:rFonts w:hint="eastAsia" w:ascii="仿宋" w:hAnsi="仿宋" w:eastAsia="仿宋"/>
                <w:highlight w:val="none"/>
              </w:rPr>
              <w:t>不加分</w:t>
            </w:r>
            <w:r>
              <w:rPr>
                <w:rFonts w:hint="default" w:ascii="仿宋" w:hAnsi="仿宋" w:eastAsia="仿宋"/>
                <w:highlight w:val="none"/>
              </w:rPr>
              <w:t>。如评审为差，要求专家书面说明理由，并记录在档。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5"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_GB2312"/>
                <w:highlight w:val="none"/>
              </w:rPr>
            </w:pPr>
            <w:r>
              <w:rPr>
                <w:rFonts w:hint="eastAsia" w:ascii="仿宋" w:hAnsi="仿宋" w:eastAsia="仿宋" w:cs="仿宋_GB2312"/>
                <w:highlight w:val="none"/>
              </w:rPr>
              <w:t>3</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highlight w:val="none"/>
              </w:rPr>
            </w:pPr>
            <w:r>
              <w:rPr>
                <w:rFonts w:hint="eastAsia" w:ascii="仿宋" w:hAnsi="仿宋" w:eastAsia="仿宋"/>
                <w:highlight w:val="none"/>
              </w:rPr>
              <w:t>质量、安全、进度保障措施</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_GB2312"/>
                <w:highlight w:val="none"/>
              </w:rPr>
            </w:pPr>
            <w:r>
              <w:rPr>
                <w:rFonts w:hint="eastAsia" w:ascii="仿宋" w:hAnsi="仿宋" w:eastAsia="仿宋" w:cs="仿宋_GB2312"/>
                <w:highlight w:val="none"/>
              </w:rPr>
              <w:t>10分</w:t>
            </w:r>
          </w:p>
        </w:tc>
        <w:tc>
          <w:tcPr>
            <w:tcW w:w="6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both"/>
              <w:rPr>
                <w:rFonts w:hint="eastAsia" w:ascii="仿宋" w:hAnsi="仿宋" w:eastAsia="仿宋"/>
                <w:b/>
                <w:bCs/>
                <w:highlight w:val="none"/>
              </w:rPr>
            </w:pPr>
            <w:r>
              <w:rPr>
                <w:rFonts w:hint="default" w:ascii="仿宋" w:hAnsi="仿宋" w:eastAsia="仿宋" w:cs="仿宋_GB2312"/>
                <w:b/>
                <w:bCs/>
                <w:highlight w:val="none"/>
              </w:rPr>
              <w:t>（</w:t>
            </w:r>
            <w:r>
              <w:rPr>
                <w:rFonts w:hint="eastAsia" w:ascii="仿宋" w:hAnsi="仿宋" w:eastAsia="仿宋" w:cs="仿宋_GB2312"/>
                <w:b/>
                <w:bCs/>
                <w:highlight w:val="none"/>
              </w:rPr>
              <w:t>一）</w:t>
            </w:r>
            <w:r>
              <w:rPr>
                <w:rFonts w:hint="eastAsia" w:ascii="仿宋" w:hAnsi="仿宋" w:eastAsia="仿宋"/>
                <w:b/>
                <w:bCs/>
                <w:highlight w:val="none"/>
              </w:rPr>
              <w:t>评审内容</w:t>
            </w:r>
          </w:p>
          <w:p>
            <w:pPr>
              <w:keepNext w:val="0"/>
              <w:keepLines w:val="0"/>
              <w:suppressLineNumbers w:val="0"/>
              <w:spacing w:before="0" w:beforeAutospacing="0" w:after="0" w:afterAutospacing="0" w:line="360" w:lineRule="exact"/>
              <w:ind w:left="0" w:right="0"/>
              <w:jc w:val="both"/>
              <w:rPr>
                <w:rFonts w:hint="default" w:ascii="仿宋" w:hAnsi="仿宋" w:eastAsia="仿宋"/>
                <w:highlight w:val="none"/>
              </w:rPr>
            </w:pPr>
            <w:r>
              <w:rPr>
                <w:rFonts w:hint="eastAsia" w:ascii="仿宋" w:hAnsi="仿宋" w:eastAsia="仿宋"/>
                <w:highlight w:val="none"/>
              </w:rPr>
              <w:t>投标人制定方案包括以下内容</w:t>
            </w:r>
            <w:r>
              <w:rPr>
                <w:rFonts w:hint="default" w:ascii="仿宋" w:hAnsi="仿宋" w:eastAsia="仿宋"/>
                <w:highlight w:val="none"/>
              </w:rPr>
              <w:t>：</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rPr>
            </w:pPr>
            <w:r>
              <w:rPr>
                <w:rFonts w:hint="eastAsia" w:ascii="仿宋" w:hAnsi="仿宋" w:eastAsia="仿宋"/>
                <w:highlight w:val="none"/>
              </w:rPr>
              <w:t>1.项目质量管理措施</w:t>
            </w:r>
            <w:r>
              <w:rPr>
                <w:rFonts w:hint="default" w:ascii="仿宋" w:hAnsi="仿宋" w:eastAsia="仿宋"/>
                <w:highlight w:val="none"/>
              </w:rPr>
              <w:t>，</w:t>
            </w:r>
            <w:r>
              <w:rPr>
                <w:rFonts w:hint="eastAsia" w:ascii="仿宋" w:hAnsi="仿宋" w:eastAsia="仿宋"/>
                <w:highlight w:val="none"/>
              </w:rPr>
              <w:t>保障管养效果。</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lang w:eastAsia="zh-CN"/>
              </w:rPr>
            </w:pPr>
            <w:r>
              <w:rPr>
                <w:rFonts w:hint="eastAsia" w:ascii="仿宋" w:hAnsi="仿宋" w:eastAsia="仿宋"/>
                <w:highlight w:val="none"/>
              </w:rPr>
              <w:t>2.项目安全管理</w:t>
            </w:r>
            <w:r>
              <w:rPr>
                <w:rFonts w:hint="default" w:ascii="仿宋" w:hAnsi="仿宋" w:eastAsia="仿宋"/>
                <w:highlight w:val="none"/>
              </w:rPr>
              <w:t>，</w:t>
            </w:r>
            <w:r>
              <w:rPr>
                <w:rFonts w:hint="eastAsia" w:ascii="仿宋" w:hAnsi="仿宋" w:eastAsia="仿宋"/>
                <w:highlight w:val="none"/>
              </w:rPr>
              <w:t>包括但不限于</w:t>
            </w:r>
            <w:r>
              <w:rPr>
                <w:rFonts w:hint="eastAsia" w:ascii="仿宋" w:hAnsi="仿宋" w:eastAsia="仿宋"/>
                <w:highlight w:val="none"/>
                <w:lang w:eastAsia="zh-CN"/>
              </w:rPr>
              <w:t>：</w:t>
            </w:r>
          </w:p>
          <w:p>
            <w:pPr>
              <w:keepNext w:val="0"/>
              <w:keepLines w:val="0"/>
              <w:suppressLineNumbers w:val="0"/>
              <w:spacing w:before="0" w:beforeAutospacing="0" w:after="0" w:afterAutospacing="0" w:line="360" w:lineRule="exact"/>
              <w:ind w:left="0" w:right="0"/>
              <w:jc w:val="both"/>
              <w:rPr>
                <w:rFonts w:hint="default" w:ascii="仿宋" w:hAnsi="仿宋" w:eastAsia="仿宋"/>
                <w:highlight w:val="none"/>
              </w:rPr>
            </w:pPr>
            <w:r>
              <w:rPr>
                <w:rFonts w:hint="default" w:ascii="仿宋" w:hAnsi="仿宋" w:eastAsia="仿宋"/>
                <w:highlight w:val="none"/>
              </w:rPr>
              <w:t>（1）</w:t>
            </w:r>
            <w:r>
              <w:rPr>
                <w:rFonts w:hint="eastAsia" w:ascii="仿宋" w:hAnsi="仿宋" w:eastAsia="仿宋"/>
                <w:highlight w:val="none"/>
              </w:rPr>
              <w:t>针对项目特点制定可行的安全生产管理制度</w:t>
            </w:r>
            <w:r>
              <w:rPr>
                <w:rFonts w:hint="default" w:ascii="仿宋" w:hAnsi="仿宋" w:eastAsia="仿宋"/>
                <w:highlight w:val="none"/>
              </w:rPr>
              <w:t>；</w:t>
            </w:r>
          </w:p>
          <w:p>
            <w:pPr>
              <w:keepNext w:val="0"/>
              <w:keepLines w:val="0"/>
              <w:suppressLineNumbers w:val="0"/>
              <w:spacing w:before="0" w:beforeAutospacing="0" w:after="0" w:afterAutospacing="0" w:line="360" w:lineRule="exact"/>
              <w:ind w:left="0" w:right="0"/>
              <w:jc w:val="both"/>
              <w:rPr>
                <w:rFonts w:hint="default" w:ascii="仿宋" w:hAnsi="仿宋" w:eastAsia="仿宋"/>
                <w:highlight w:val="none"/>
              </w:rPr>
            </w:pPr>
            <w:r>
              <w:rPr>
                <w:rFonts w:hint="default" w:ascii="仿宋" w:hAnsi="仿宋" w:eastAsia="仿宋"/>
                <w:highlight w:val="none"/>
              </w:rPr>
              <w:t>（2）</w:t>
            </w:r>
            <w:r>
              <w:rPr>
                <w:rFonts w:hint="eastAsia" w:ascii="仿宋" w:hAnsi="仿宋" w:eastAsia="仿宋"/>
                <w:highlight w:val="none"/>
              </w:rPr>
              <w:t>制定涉海堤</w:t>
            </w:r>
            <w:r>
              <w:rPr>
                <w:rFonts w:hint="default" w:ascii="仿宋" w:hAnsi="仿宋" w:eastAsia="仿宋"/>
                <w:highlight w:val="none"/>
              </w:rPr>
              <w:t>、水闸</w:t>
            </w:r>
            <w:r>
              <w:rPr>
                <w:rFonts w:hint="eastAsia" w:ascii="仿宋" w:hAnsi="仿宋" w:eastAsia="仿宋"/>
                <w:highlight w:val="none"/>
              </w:rPr>
              <w:t>工程安全生产监督措施</w:t>
            </w:r>
            <w:r>
              <w:rPr>
                <w:rFonts w:hint="default" w:ascii="仿宋" w:hAnsi="仿宋" w:eastAsia="仿宋"/>
                <w:highlight w:val="none"/>
              </w:rPr>
              <w:t>；</w:t>
            </w:r>
          </w:p>
          <w:p>
            <w:pPr>
              <w:keepNext w:val="0"/>
              <w:keepLines w:val="0"/>
              <w:suppressLineNumbers w:val="0"/>
              <w:spacing w:before="0" w:beforeAutospacing="0" w:after="0" w:afterAutospacing="0" w:line="360" w:lineRule="exact"/>
              <w:ind w:left="0" w:right="0"/>
              <w:jc w:val="both"/>
              <w:rPr>
                <w:rFonts w:hint="default" w:ascii="仿宋" w:hAnsi="仿宋" w:eastAsia="仿宋"/>
                <w:highlight w:val="none"/>
              </w:rPr>
            </w:pPr>
            <w:r>
              <w:rPr>
                <w:rFonts w:hint="default" w:ascii="仿宋" w:hAnsi="仿宋" w:eastAsia="仿宋"/>
                <w:highlight w:val="none"/>
              </w:rPr>
              <w:t>（3）</w:t>
            </w:r>
            <w:r>
              <w:rPr>
                <w:rFonts w:hint="eastAsia" w:ascii="仿宋" w:hAnsi="仿宋" w:eastAsia="仿宋"/>
                <w:highlight w:val="none"/>
              </w:rPr>
              <w:t>制定海堤</w:t>
            </w:r>
            <w:r>
              <w:rPr>
                <w:rFonts w:hint="default" w:ascii="仿宋" w:hAnsi="仿宋" w:eastAsia="仿宋"/>
                <w:highlight w:val="none"/>
              </w:rPr>
              <w:t>、水闸</w:t>
            </w:r>
            <w:r>
              <w:rPr>
                <w:rFonts w:hint="eastAsia" w:ascii="仿宋" w:hAnsi="仿宋" w:eastAsia="仿宋"/>
                <w:highlight w:val="none"/>
              </w:rPr>
              <w:t>安全管理方案</w:t>
            </w:r>
            <w:r>
              <w:rPr>
                <w:rFonts w:hint="default" w:ascii="仿宋" w:hAnsi="仿宋" w:eastAsia="仿宋"/>
                <w:highlight w:val="none"/>
              </w:rPr>
              <w:t>；</w:t>
            </w:r>
          </w:p>
          <w:p>
            <w:pPr>
              <w:keepNext w:val="0"/>
              <w:keepLines w:val="0"/>
              <w:suppressLineNumbers w:val="0"/>
              <w:spacing w:before="0" w:beforeAutospacing="0" w:after="0" w:afterAutospacing="0" w:line="360" w:lineRule="exact"/>
              <w:ind w:left="0" w:right="0"/>
              <w:jc w:val="both"/>
              <w:rPr>
                <w:rFonts w:hint="default" w:ascii="仿宋" w:hAnsi="仿宋" w:eastAsia="仿宋"/>
                <w:highlight w:val="none"/>
              </w:rPr>
            </w:pPr>
            <w:r>
              <w:rPr>
                <w:rFonts w:hint="default" w:ascii="仿宋" w:hAnsi="仿宋" w:eastAsia="仿宋"/>
                <w:highlight w:val="none"/>
              </w:rPr>
              <w:t>（4）</w:t>
            </w:r>
            <w:r>
              <w:rPr>
                <w:rFonts w:hint="eastAsia" w:ascii="仿宋" w:hAnsi="仿宋" w:eastAsia="仿宋"/>
                <w:highlight w:val="none"/>
              </w:rPr>
              <w:t>制定海堤</w:t>
            </w:r>
            <w:r>
              <w:rPr>
                <w:rFonts w:hint="default" w:ascii="仿宋" w:hAnsi="仿宋" w:eastAsia="仿宋"/>
                <w:highlight w:val="none"/>
              </w:rPr>
              <w:t>、水闸</w:t>
            </w:r>
            <w:r>
              <w:rPr>
                <w:rFonts w:hint="eastAsia" w:ascii="仿宋" w:hAnsi="仿宋" w:eastAsia="仿宋"/>
                <w:highlight w:val="none"/>
              </w:rPr>
              <w:t>防台风工作方案</w:t>
            </w:r>
            <w:r>
              <w:rPr>
                <w:rFonts w:hint="default" w:ascii="仿宋" w:hAnsi="仿宋" w:eastAsia="仿宋"/>
                <w:highlight w:val="none"/>
              </w:rPr>
              <w:t>；</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rPr>
            </w:pPr>
            <w:r>
              <w:rPr>
                <w:rFonts w:hint="default" w:ascii="仿宋" w:hAnsi="仿宋" w:eastAsia="仿宋"/>
                <w:highlight w:val="none"/>
              </w:rPr>
              <w:t>（5）</w:t>
            </w:r>
            <w:r>
              <w:rPr>
                <w:rFonts w:hint="eastAsia" w:ascii="仿宋" w:hAnsi="仿宋" w:eastAsia="仿宋"/>
                <w:highlight w:val="none"/>
              </w:rPr>
              <w:t>制定涉水作业安全管理方案等。</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rPr>
            </w:pPr>
            <w:r>
              <w:rPr>
                <w:rFonts w:hint="eastAsia" w:ascii="仿宋" w:hAnsi="仿宋" w:eastAsia="仿宋"/>
                <w:highlight w:val="none"/>
              </w:rPr>
              <w:t>3.项目进度安排以及完成时间</w:t>
            </w:r>
            <w:r>
              <w:rPr>
                <w:rFonts w:hint="default" w:ascii="仿宋" w:hAnsi="仿宋" w:eastAsia="仿宋"/>
                <w:highlight w:val="none"/>
              </w:rPr>
              <w:t>，</w:t>
            </w:r>
            <w:r>
              <w:rPr>
                <w:rFonts w:hint="eastAsia" w:ascii="仿宋" w:hAnsi="仿宋" w:eastAsia="仿宋"/>
                <w:highlight w:val="none"/>
              </w:rPr>
              <w:t>合理制定月度、季度、年度运维管养工作计划。</w:t>
            </w:r>
          </w:p>
          <w:p>
            <w:pPr>
              <w:keepNext w:val="0"/>
              <w:keepLines w:val="0"/>
              <w:suppressLineNumbers w:val="0"/>
              <w:spacing w:before="0" w:beforeAutospacing="0" w:after="0" w:afterAutospacing="0" w:line="360" w:lineRule="exact"/>
              <w:ind w:left="0" w:right="0"/>
              <w:jc w:val="both"/>
              <w:rPr>
                <w:rFonts w:hint="default" w:ascii="仿宋" w:hAnsi="仿宋" w:eastAsia="仿宋" w:cs="仿宋_GB2312"/>
                <w:b/>
                <w:bCs/>
                <w:highlight w:val="none"/>
              </w:rPr>
            </w:pPr>
            <w:r>
              <w:rPr>
                <w:rFonts w:hint="eastAsia" w:ascii="仿宋" w:hAnsi="仿宋" w:eastAsia="仿宋" w:cs="仿宋_GB2312"/>
                <w:b/>
                <w:bCs/>
                <w:highlight w:val="none"/>
              </w:rPr>
              <w:t>（二）</w:t>
            </w:r>
            <w:r>
              <w:rPr>
                <w:rFonts w:hint="eastAsia" w:ascii="仿宋" w:hAnsi="仿宋" w:eastAsia="仿宋"/>
                <w:b/>
                <w:bCs/>
                <w:highlight w:val="none"/>
              </w:rPr>
              <w:t>评审</w:t>
            </w:r>
            <w:r>
              <w:rPr>
                <w:rFonts w:hint="eastAsia" w:ascii="仿宋" w:hAnsi="仿宋" w:eastAsia="仿宋" w:cs="仿宋_GB2312"/>
                <w:b/>
                <w:bCs/>
                <w:highlight w:val="none"/>
              </w:rPr>
              <w:t>依据</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rPr>
            </w:pPr>
            <w:r>
              <w:rPr>
                <w:rFonts w:hint="eastAsia" w:ascii="仿宋" w:hAnsi="仿宋" w:eastAsia="仿宋"/>
                <w:highlight w:val="none"/>
              </w:rPr>
              <w:t>1.考察以上方案</w:t>
            </w:r>
            <w:r>
              <w:rPr>
                <w:rFonts w:hint="default" w:ascii="仿宋" w:hAnsi="仿宋" w:eastAsia="仿宋"/>
                <w:highlight w:val="none"/>
              </w:rPr>
              <w:t>，</w:t>
            </w:r>
            <w:r>
              <w:rPr>
                <w:rFonts w:hint="eastAsia" w:ascii="仿宋" w:hAnsi="仿宋" w:eastAsia="仿宋"/>
                <w:highlight w:val="none"/>
              </w:rPr>
              <w:t>每满足一个方面内容得</w:t>
            </w:r>
            <w:r>
              <w:rPr>
                <w:rFonts w:hint="default" w:ascii="仿宋" w:hAnsi="仿宋" w:eastAsia="仿宋" w:cs="宋体"/>
                <w:highlight w:val="none"/>
              </w:rPr>
              <w:t>3</w:t>
            </w:r>
            <w:r>
              <w:rPr>
                <w:rFonts w:hint="eastAsia" w:ascii="仿宋" w:hAnsi="仿宋" w:eastAsia="仿宋" w:cs="宋体"/>
                <w:highlight w:val="none"/>
              </w:rPr>
              <w:t>0%</w:t>
            </w:r>
            <w:r>
              <w:rPr>
                <w:rFonts w:hint="default" w:ascii="仿宋" w:hAnsi="仿宋" w:eastAsia="仿宋"/>
                <w:highlight w:val="none"/>
              </w:rPr>
              <w:t>，</w:t>
            </w:r>
            <w:r>
              <w:rPr>
                <w:rFonts w:hint="eastAsia" w:ascii="仿宋" w:hAnsi="仿宋" w:eastAsia="仿宋"/>
                <w:highlight w:val="none"/>
              </w:rPr>
              <w:t>全部满足得</w:t>
            </w:r>
            <w:r>
              <w:rPr>
                <w:rFonts w:hint="default" w:ascii="仿宋" w:hAnsi="仿宋" w:eastAsia="仿宋" w:cs="宋体"/>
                <w:highlight w:val="none"/>
              </w:rPr>
              <w:t>9</w:t>
            </w:r>
            <w:r>
              <w:rPr>
                <w:rFonts w:hint="eastAsia" w:ascii="仿宋" w:hAnsi="仿宋" w:eastAsia="仿宋" w:cs="宋体"/>
                <w:highlight w:val="none"/>
              </w:rPr>
              <w:t>0%</w:t>
            </w:r>
            <w:r>
              <w:rPr>
                <w:rFonts w:hint="eastAsia" w:ascii="仿宋" w:hAnsi="仿宋" w:eastAsia="仿宋"/>
                <w:highlight w:val="none"/>
              </w:rPr>
              <w:t>。</w:t>
            </w:r>
          </w:p>
          <w:p>
            <w:pPr>
              <w:keepNext w:val="0"/>
              <w:keepLines w:val="0"/>
              <w:suppressLineNumbers w:val="0"/>
              <w:spacing w:before="0" w:beforeAutospacing="0" w:after="0" w:afterAutospacing="0" w:line="360" w:lineRule="exact"/>
              <w:ind w:left="0" w:right="0"/>
              <w:jc w:val="both"/>
              <w:rPr>
                <w:rFonts w:hint="default" w:ascii="仿宋" w:hAnsi="仿宋" w:eastAsia="仿宋"/>
                <w:highlight w:val="none"/>
              </w:rPr>
            </w:pPr>
            <w:r>
              <w:rPr>
                <w:rFonts w:hint="eastAsia" w:ascii="仿宋" w:hAnsi="仿宋" w:eastAsia="仿宋"/>
                <w:highlight w:val="none"/>
              </w:rPr>
              <w:t>2.在此基础上</w:t>
            </w:r>
            <w:r>
              <w:rPr>
                <w:rFonts w:hint="default" w:ascii="仿宋" w:hAnsi="仿宋" w:eastAsia="仿宋"/>
                <w:highlight w:val="none"/>
              </w:rPr>
              <w:t>，</w:t>
            </w:r>
            <w:r>
              <w:rPr>
                <w:rFonts w:hint="eastAsia" w:ascii="仿宋" w:hAnsi="仿宋" w:eastAsia="仿宋"/>
                <w:highlight w:val="none"/>
              </w:rPr>
              <w:t>专家根据各供应商的具体响应内容按照量化的评审因素指标进一步评审</w:t>
            </w:r>
            <w:r>
              <w:rPr>
                <w:rFonts w:hint="default" w:ascii="仿宋" w:hAnsi="仿宋" w:eastAsia="仿宋"/>
                <w:highlight w:val="none"/>
              </w:rPr>
              <w:t>：</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lang w:eastAsia="zh-CN"/>
              </w:rPr>
            </w:pPr>
            <w:r>
              <w:rPr>
                <w:rFonts w:hint="default" w:ascii="仿宋" w:hAnsi="仿宋" w:eastAsia="仿宋"/>
                <w:highlight w:val="none"/>
              </w:rPr>
              <w:t>（1）</w:t>
            </w:r>
            <w:r>
              <w:rPr>
                <w:rFonts w:hint="eastAsia" w:ascii="仿宋" w:hAnsi="仿宋" w:eastAsia="仿宋"/>
                <w:highlight w:val="none"/>
              </w:rPr>
              <w:t>评审为优</w:t>
            </w:r>
            <w:r>
              <w:rPr>
                <w:rFonts w:hint="eastAsia" w:ascii="仿宋" w:hAnsi="仿宋" w:eastAsia="仿宋"/>
                <w:highlight w:val="none"/>
                <w:lang w:eastAsia="zh-CN"/>
              </w:rPr>
              <w:t>（</w:t>
            </w:r>
            <w:r>
              <w:rPr>
                <w:rFonts w:hint="eastAsia" w:ascii="仿宋" w:hAnsi="仿宋" w:eastAsia="仿宋"/>
                <w:highlight w:val="none"/>
              </w:rPr>
              <w:t>方案很全面</w:t>
            </w:r>
            <w:r>
              <w:rPr>
                <w:rFonts w:hint="default" w:ascii="仿宋" w:hAnsi="仿宋" w:eastAsia="仿宋"/>
                <w:highlight w:val="none"/>
              </w:rPr>
              <w:t>，</w:t>
            </w:r>
            <w:r>
              <w:rPr>
                <w:rFonts w:hint="eastAsia" w:ascii="仿宋" w:hAnsi="仿宋" w:eastAsia="仿宋"/>
                <w:highlight w:val="none"/>
              </w:rPr>
              <w:t>很具体</w:t>
            </w:r>
            <w:r>
              <w:rPr>
                <w:rFonts w:hint="default" w:ascii="仿宋" w:hAnsi="仿宋" w:eastAsia="仿宋"/>
                <w:highlight w:val="none"/>
              </w:rPr>
              <w:t>，</w:t>
            </w:r>
            <w:r>
              <w:rPr>
                <w:rFonts w:hint="eastAsia" w:ascii="仿宋" w:hAnsi="仿宋" w:eastAsia="仿宋"/>
                <w:highlight w:val="none"/>
              </w:rPr>
              <w:t>科学性、合理性非常高</w:t>
            </w:r>
            <w:r>
              <w:rPr>
                <w:rFonts w:hint="eastAsia" w:ascii="仿宋" w:hAnsi="仿宋" w:eastAsia="仿宋"/>
                <w:highlight w:val="none"/>
                <w:lang w:eastAsia="zh-CN"/>
              </w:rPr>
              <w:t>）</w:t>
            </w:r>
            <w:r>
              <w:rPr>
                <w:rFonts w:hint="eastAsia" w:ascii="仿宋" w:hAnsi="仿宋" w:eastAsia="仿宋"/>
                <w:highlight w:val="none"/>
              </w:rPr>
              <w:t>的</w:t>
            </w:r>
            <w:r>
              <w:rPr>
                <w:rFonts w:hint="default" w:ascii="仿宋" w:hAnsi="仿宋" w:eastAsia="仿宋"/>
                <w:highlight w:val="none"/>
              </w:rPr>
              <w:t>，再</w:t>
            </w:r>
            <w:r>
              <w:rPr>
                <w:rFonts w:hint="eastAsia" w:ascii="仿宋" w:hAnsi="仿宋" w:eastAsia="仿宋"/>
                <w:highlight w:val="none"/>
              </w:rPr>
              <w:t>得</w:t>
            </w:r>
            <w:r>
              <w:rPr>
                <w:rFonts w:hint="default" w:ascii="仿宋" w:hAnsi="仿宋" w:eastAsia="仿宋"/>
                <w:highlight w:val="none"/>
              </w:rPr>
              <w:t>1</w:t>
            </w:r>
            <w:r>
              <w:rPr>
                <w:rFonts w:hint="eastAsia" w:ascii="仿宋" w:hAnsi="仿宋" w:eastAsia="仿宋" w:cs="宋体"/>
                <w:highlight w:val="none"/>
              </w:rPr>
              <w:t>0%</w:t>
            </w:r>
            <w:r>
              <w:rPr>
                <w:rFonts w:hint="eastAsia" w:ascii="仿宋" w:hAnsi="仿宋" w:eastAsia="仿宋" w:cs="宋体"/>
                <w:highlight w:val="none"/>
                <w:lang w:eastAsia="zh-CN"/>
              </w:rPr>
              <w:t>；</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lang w:eastAsia="zh-CN"/>
              </w:rPr>
            </w:pPr>
            <w:r>
              <w:rPr>
                <w:rFonts w:hint="default" w:ascii="仿宋" w:hAnsi="仿宋" w:eastAsia="仿宋"/>
                <w:highlight w:val="none"/>
              </w:rPr>
              <w:t>（2）</w:t>
            </w:r>
            <w:r>
              <w:rPr>
                <w:rFonts w:hint="eastAsia" w:ascii="仿宋" w:hAnsi="仿宋" w:eastAsia="仿宋"/>
                <w:highlight w:val="none"/>
              </w:rPr>
              <w:t>评审为良</w:t>
            </w:r>
            <w:r>
              <w:rPr>
                <w:rFonts w:hint="eastAsia" w:ascii="仿宋" w:hAnsi="仿宋" w:eastAsia="仿宋"/>
                <w:highlight w:val="none"/>
                <w:lang w:eastAsia="zh-CN"/>
              </w:rPr>
              <w:t>（</w:t>
            </w:r>
            <w:r>
              <w:rPr>
                <w:rFonts w:hint="eastAsia" w:ascii="仿宋" w:hAnsi="仿宋" w:eastAsia="仿宋"/>
                <w:highlight w:val="none"/>
              </w:rPr>
              <w:t>方案相对全面</w:t>
            </w:r>
            <w:r>
              <w:rPr>
                <w:rFonts w:hint="default" w:ascii="仿宋" w:hAnsi="仿宋" w:eastAsia="仿宋"/>
                <w:highlight w:val="none"/>
              </w:rPr>
              <w:t>，</w:t>
            </w:r>
            <w:r>
              <w:rPr>
                <w:rFonts w:hint="eastAsia" w:ascii="仿宋" w:hAnsi="仿宋" w:eastAsia="仿宋"/>
                <w:highlight w:val="none"/>
              </w:rPr>
              <w:t>具体</w:t>
            </w:r>
            <w:r>
              <w:rPr>
                <w:rFonts w:hint="default" w:ascii="仿宋" w:hAnsi="仿宋" w:eastAsia="仿宋"/>
                <w:highlight w:val="none"/>
              </w:rPr>
              <w:t>、</w:t>
            </w:r>
            <w:r>
              <w:rPr>
                <w:rFonts w:hint="eastAsia" w:ascii="仿宋" w:hAnsi="仿宋" w:eastAsia="仿宋"/>
                <w:highlight w:val="none"/>
              </w:rPr>
              <w:t>科学</w:t>
            </w:r>
            <w:r>
              <w:rPr>
                <w:rFonts w:hint="eastAsia" w:ascii="仿宋" w:hAnsi="仿宋" w:eastAsia="仿宋"/>
                <w:highlight w:val="none"/>
                <w:lang w:eastAsia="zh-CN"/>
              </w:rPr>
              <w:t>）</w:t>
            </w:r>
            <w:r>
              <w:rPr>
                <w:rFonts w:hint="eastAsia" w:ascii="仿宋" w:hAnsi="仿宋" w:eastAsia="仿宋"/>
                <w:highlight w:val="none"/>
              </w:rPr>
              <w:t>的</w:t>
            </w:r>
            <w:r>
              <w:rPr>
                <w:rFonts w:hint="default" w:ascii="仿宋" w:hAnsi="仿宋" w:eastAsia="仿宋"/>
                <w:highlight w:val="none"/>
              </w:rPr>
              <w:t>，再</w:t>
            </w:r>
            <w:r>
              <w:rPr>
                <w:rFonts w:hint="eastAsia" w:ascii="仿宋" w:hAnsi="仿宋" w:eastAsia="仿宋"/>
                <w:highlight w:val="none"/>
              </w:rPr>
              <w:t>得</w:t>
            </w:r>
            <w:r>
              <w:rPr>
                <w:rFonts w:hint="default" w:ascii="仿宋" w:hAnsi="仿宋" w:eastAsia="仿宋"/>
                <w:highlight w:val="none"/>
              </w:rPr>
              <w:t>8</w:t>
            </w:r>
            <w:r>
              <w:rPr>
                <w:rFonts w:hint="eastAsia" w:ascii="仿宋" w:hAnsi="仿宋" w:eastAsia="仿宋" w:cs="宋体"/>
                <w:highlight w:val="none"/>
              </w:rPr>
              <w:t>%</w:t>
            </w:r>
            <w:r>
              <w:rPr>
                <w:rFonts w:hint="eastAsia" w:ascii="仿宋" w:hAnsi="仿宋" w:eastAsia="仿宋" w:cs="宋体"/>
                <w:highlight w:val="none"/>
                <w:lang w:eastAsia="zh-CN"/>
              </w:rPr>
              <w:t>；</w:t>
            </w:r>
          </w:p>
          <w:p>
            <w:pPr>
              <w:keepNext w:val="0"/>
              <w:keepLines w:val="0"/>
              <w:suppressLineNumbers w:val="0"/>
              <w:spacing w:before="0" w:beforeAutospacing="0" w:after="0" w:afterAutospacing="0" w:line="360" w:lineRule="exact"/>
              <w:ind w:left="0" w:right="0"/>
              <w:jc w:val="both"/>
              <w:rPr>
                <w:rFonts w:hint="eastAsia" w:ascii="仿宋" w:hAnsi="仿宋" w:eastAsia="仿宋"/>
                <w:highlight w:val="none"/>
                <w:lang w:eastAsia="zh-CN"/>
              </w:rPr>
            </w:pPr>
            <w:r>
              <w:rPr>
                <w:rFonts w:hint="default" w:ascii="仿宋" w:hAnsi="仿宋" w:eastAsia="仿宋"/>
                <w:highlight w:val="none"/>
              </w:rPr>
              <w:t>（3）</w:t>
            </w:r>
            <w:r>
              <w:rPr>
                <w:rFonts w:hint="eastAsia" w:ascii="仿宋" w:hAnsi="仿宋" w:eastAsia="仿宋"/>
                <w:highlight w:val="none"/>
              </w:rPr>
              <w:t>评审为中</w:t>
            </w:r>
            <w:r>
              <w:rPr>
                <w:rFonts w:hint="eastAsia" w:ascii="仿宋" w:hAnsi="仿宋" w:eastAsia="仿宋"/>
                <w:highlight w:val="none"/>
                <w:lang w:eastAsia="zh-CN"/>
              </w:rPr>
              <w:t>（</w:t>
            </w:r>
            <w:r>
              <w:rPr>
                <w:rFonts w:hint="eastAsia" w:ascii="仿宋" w:hAnsi="仿宋" w:eastAsia="仿宋"/>
                <w:highlight w:val="none"/>
              </w:rPr>
              <w:t>方案不太全面</w:t>
            </w:r>
            <w:r>
              <w:rPr>
                <w:rFonts w:hint="default" w:ascii="仿宋" w:hAnsi="仿宋" w:eastAsia="仿宋"/>
                <w:highlight w:val="none"/>
              </w:rPr>
              <w:t>，</w:t>
            </w:r>
            <w:r>
              <w:rPr>
                <w:rFonts w:hint="eastAsia" w:ascii="仿宋" w:hAnsi="仿宋" w:eastAsia="仿宋"/>
                <w:highlight w:val="none"/>
              </w:rPr>
              <w:t>不太具体、不太科学</w:t>
            </w:r>
            <w:r>
              <w:rPr>
                <w:rFonts w:hint="eastAsia" w:ascii="仿宋" w:hAnsi="仿宋" w:eastAsia="仿宋"/>
                <w:highlight w:val="none"/>
                <w:lang w:eastAsia="zh-CN"/>
              </w:rPr>
              <w:t>）</w:t>
            </w:r>
            <w:r>
              <w:rPr>
                <w:rFonts w:hint="eastAsia" w:ascii="仿宋" w:hAnsi="仿宋" w:eastAsia="仿宋"/>
                <w:highlight w:val="none"/>
              </w:rPr>
              <w:t>的</w:t>
            </w:r>
            <w:r>
              <w:rPr>
                <w:rFonts w:hint="default" w:ascii="仿宋" w:hAnsi="仿宋" w:eastAsia="仿宋"/>
                <w:highlight w:val="none"/>
              </w:rPr>
              <w:t>，再</w:t>
            </w:r>
            <w:r>
              <w:rPr>
                <w:rFonts w:hint="eastAsia" w:ascii="仿宋" w:hAnsi="仿宋" w:eastAsia="仿宋"/>
                <w:highlight w:val="none"/>
              </w:rPr>
              <w:t>得</w:t>
            </w:r>
            <w:r>
              <w:rPr>
                <w:rFonts w:hint="default" w:ascii="仿宋" w:hAnsi="仿宋" w:eastAsia="仿宋"/>
                <w:highlight w:val="none"/>
              </w:rPr>
              <w:t>6</w:t>
            </w:r>
            <w:r>
              <w:rPr>
                <w:rFonts w:hint="eastAsia" w:ascii="仿宋" w:hAnsi="仿宋" w:eastAsia="仿宋" w:cs="宋体"/>
                <w:highlight w:val="none"/>
              </w:rPr>
              <w:t>%</w:t>
            </w:r>
            <w:r>
              <w:rPr>
                <w:rFonts w:hint="eastAsia" w:ascii="仿宋" w:hAnsi="仿宋" w:eastAsia="仿宋" w:cs="宋体"/>
                <w:highlight w:val="none"/>
                <w:lang w:eastAsia="zh-CN"/>
              </w:rPr>
              <w:t>；</w:t>
            </w:r>
          </w:p>
          <w:p>
            <w:pPr>
              <w:keepNext w:val="0"/>
              <w:keepLines w:val="0"/>
              <w:suppressLineNumbers w:val="0"/>
              <w:spacing w:before="0" w:beforeAutospacing="0" w:after="0" w:afterAutospacing="0" w:line="360" w:lineRule="exact"/>
              <w:ind w:left="0" w:right="0"/>
              <w:jc w:val="both"/>
              <w:rPr>
                <w:rFonts w:hint="default" w:ascii="仿宋" w:hAnsi="仿宋" w:eastAsia="仿宋"/>
                <w:highlight w:val="none"/>
              </w:rPr>
            </w:pPr>
            <w:r>
              <w:rPr>
                <w:rFonts w:hint="default" w:ascii="仿宋" w:hAnsi="仿宋" w:eastAsia="仿宋"/>
                <w:highlight w:val="none"/>
              </w:rPr>
              <w:t>（4）</w:t>
            </w:r>
            <w:r>
              <w:rPr>
                <w:rFonts w:hint="eastAsia" w:ascii="仿宋" w:hAnsi="仿宋" w:eastAsia="仿宋"/>
                <w:highlight w:val="none"/>
              </w:rPr>
              <w:t>评审为差</w:t>
            </w:r>
            <w:r>
              <w:rPr>
                <w:rFonts w:hint="eastAsia" w:ascii="仿宋" w:hAnsi="仿宋" w:eastAsia="仿宋"/>
                <w:highlight w:val="none"/>
                <w:lang w:eastAsia="zh-CN"/>
              </w:rPr>
              <w:t>（</w:t>
            </w:r>
            <w:r>
              <w:rPr>
                <w:rFonts w:hint="eastAsia" w:ascii="仿宋" w:hAnsi="仿宋" w:eastAsia="仿宋"/>
                <w:highlight w:val="none"/>
              </w:rPr>
              <w:t>方案内容缺失</w:t>
            </w:r>
            <w:r>
              <w:rPr>
                <w:rFonts w:hint="default" w:ascii="仿宋" w:hAnsi="仿宋" w:eastAsia="仿宋"/>
                <w:highlight w:val="none"/>
              </w:rPr>
              <w:t>，</w:t>
            </w:r>
            <w:r>
              <w:rPr>
                <w:rFonts w:hint="eastAsia" w:ascii="仿宋" w:hAnsi="仿宋" w:eastAsia="仿宋"/>
                <w:highlight w:val="none"/>
              </w:rPr>
              <w:t>缺乏可操作性</w:t>
            </w:r>
            <w:r>
              <w:rPr>
                <w:rFonts w:hint="eastAsia" w:ascii="仿宋" w:hAnsi="仿宋" w:eastAsia="仿宋"/>
                <w:highlight w:val="none"/>
                <w:lang w:eastAsia="zh-CN"/>
              </w:rPr>
              <w:t>）</w:t>
            </w:r>
            <w:r>
              <w:rPr>
                <w:rFonts w:hint="eastAsia" w:ascii="仿宋" w:hAnsi="仿宋" w:eastAsia="仿宋"/>
                <w:highlight w:val="none"/>
              </w:rPr>
              <w:t>的</w:t>
            </w:r>
            <w:r>
              <w:rPr>
                <w:rFonts w:hint="default" w:ascii="仿宋" w:hAnsi="仿宋" w:eastAsia="仿宋"/>
                <w:highlight w:val="none"/>
              </w:rPr>
              <w:t>，</w:t>
            </w:r>
            <w:r>
              <w:rPr>
                <w:rFonts w:hint="eastAsia" w:ascii="仿宋" w:hAnsi="仿宋" w:eastAsia="仿宋"/>
                <w:highlight w:val="none"/>
              </w:rPr>
              <w:t>不加分。</w:t>
            </w:r>
            <w:r>
              <w:rPr>
                <w:rFonts w:hint="default" w:ascii="仿宋" w:hAnsi="仿宋" w:eastAsia="仿宋"/>
                <w:highlight w:val="none"/>
              </w:rPr>
              <w:t>如评审为差，要求专家书面说明理由，并记录在档。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3"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4</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highlight w:val="none"/>
              </w:rPr>
            </w:pPr>
            <w:r>
              <w:rPr>
                <w:rFonts w:hint="eastAsia" w:ascii="仿宋" w:hAnsi="仿宋" w:eastAsia="仿宋"/>
                <w:highlight w:val="none"/>
              </w:rPr>
              <w:t>投入设施</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default" w:ascii="仿宋" w:hAnsi="仿宋" w:eastAsia="仿宋" w:cs="仿宋_GB2312"/>
                <w:highlight w:val="none"/>
              </w:rPr>
              <w:t>5</w:t>
            </w:r>
            <w:r>
              <w:rPr>
                <w:rFonts w:hint="eastAsia" w:ascii="仿宋" w:hAnsi="仿宋" w:eastAsia="仿宋" w:cs="仿宋_GB2312"/>
                <w:highlight w:val="none"/>
              </w:rPr>
              <w:t>分</w:t>
            </w:r>
          </w:p>
        </w:tc>
        <w:tc>
          <w:tcPr>
            <w:tcW w:w="6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仿宋" w:hAnsi="仿宋" w:eastAsia="仿宋"/>
                <w:b/>
                <w:bCs/>
                <w:highlight w:val="none"/>
              </w:rPr>
            </w:pPr>
            <w:r>
              <w:rPr>
                <w:rFonts w:hint="eastAsia" w:ascii="仿宋" w:hAnsi="仿宋" w:eastAsia="仿宋"/>
                <w:b/>
                <w:bCs/>
                <w:highlight w:val="none"/>
              </w:rPr>
              <w:t>（一）评审内容</w:t>
            </w:r>
          </w:p>
          <w:p>
            <w:pPr>
              <w:keepNext w:val="0"/>
              <w:keepLines w:val="0"/>
              <w:suppressLineNumbers w:val="0"/>
              <w:spacing w:before="0" w:beforeAutospacing="0" w:after="0" w:afterAutospacing="0"/>
              <w:ind w:left="0" w:right="0"/>
              <w:jc w:val="both"/>
              <w:rPr>
                <w:rFonts w:hint="eastAsia" w:ascii="仿宋" w:hAnsi="仿宋" w:eastAsia="仿宋"/>
                <w:color w:val="000000"/>
                <w:highlight w:val="none"/>
              </w:rPr>
            </w:pPr>
            <w:r>
              <w:rPr>
                <w:rFonts w:hint="eastAsia" w:ascii="仿宋" w:hAnsi="仿宋" w:eastAsia="仿宋"/>
                <w:color w:val="000000"/>
                <w:highlight w:val="none"/>
              </w:rPr>
              <w:t>1.提供</w:t>
            </w:r>
            <w:r>
              <w:rPr>
                <w:rFonts w:hint="default" w:ascii="仿宋" w:hAnsi="仿宋" w:eastAsia="仿宋" w:cs="仿宋"/>
                <w:highlight w:val="none"/>
              </w:rPr>
              <w:t>一</w:t>
            </w:r>
            <w:r>
              <w:rPr>
                <w:rFonts w:hint="eastAsia" w:ascii="仿宋" w:hAnsi="仿宋" w:eastAsia="仿宋" w:cs="仿宋"/>
                <w:highlight w:val="none"/>
              </w:rPr>
              <w:t>台机动巡查车辆</w:t>
            </w:r>
            <w:r>
              <w:rPr>
                <w:rFonts w:hint="eastAsia" w:ascii="仿宋" w:hAnsi="仿宋" w:eastAsia="仿宋"/>
                <w:color w:val="000000"/>
                <w:highlight w:val="none"/>
              </w:rPr>
              <w:t>，本小项最高</w:t>
            </w:r>
            <w:r>
              <w:rPr>
                <w:rFonts w:hint="eastAsia" w:ascii="仿宋" w:hAnsi="仿宋" w:eastAsia="仿宋" w:cs="宋体"/>
                <w:highlight w:val="none"/>
              </w:rPr>
              <w:t>得</w:t>
            </w:r>
            <w:r>
              <w:rPr>
                <w:rFonts w:hint="default" w:ascii="仿宋" w:hAnsi="仿宋" w:eastAsia="仿宋" w:cs="宋体"/>
                <w:highlight w:val="none"/>
              </w:rPr>
              <w:t>40</w:t>
            </w:r>
            <w:r>
              <w:rPr>
                <w:rFonts w:hint="eastAsia" w:ascii="仿宋" w:hAnsi="仿宋" w:eastAsia="仿宋" w:cs="宋体"/>
                <w:highlight w:val="none"/>
              </w:rPr>
              <w:t>%</w:t>
            </w:r>
            <w:r>
              <w:rPr>
                <w:rFonts w:hint="eastAsia" w:ascii="仿宋" w:hAnsi="仿宋" w:eastAsia="仿宋"/>
                <w:color w:val="000000"/>
                <w:highlight w:val="none"/>
              </w:rPr>
              <w:t>；</w:t>
            </w:r>
          </w:p>
          <w:p>
            <w:pPr>
              <w:keepNext w:val="0"/>
              <w:keepLines w:val="0"/>
              <w:suppressLineNumbers w:val="0"/>
              <w:spacing w:before="0" w:beforeAutospacing="0" w:after="0" w:afterAutospacing="0"/>
              <w:ind w:left="0" w:right="0"/>
              <w:jc w:val="both"/>
              <w:rPr>
                <w:rFonts w:hint="eastAsia" w:ascii="仿宋" w:hAnsi="仿宋" w:eastAsia="仿宋"/>
                <w:color w:val="000000"/>
                <w:highlight w:val="none"/>
              </w:rPr>
            </w:pPr>
            <w:r>
              <w:rPr>
                <w:rFonts w:hint="eastAsia" w:ascii="仿宋" w:hAnsi="仿宋" w:eastAsia="仿宋"/>
                <w:color w:val="000000"/>
                <w:highlight w:val="none"/>
              </w:rPr>
              <w:t>2.提供</w:t>
            </w:r>
            <w:r>
              <w:rPr>
                <w:rFonts w:hint="eastAsia" w:ascii="仿宋" w:hAnsi="仿宋" w:eastAsia="仿宋" w:cs="仿宋"/>
                <w:highlight w:val="none"/>
              </w:rPr>
              <w:t>一批水闸备品备件</w:t>
            </w:r>
            <w:r>
              <w:rPr>
                <w:rFonts w:hint="eastAsia" w:ascii="仿宋" w:hAnsi="仿宋" w:eastAsia="仿宋"/>
                <w:color w:val="000000"/>
                <w:highlight w:val="none"/>
              </w:rPr>
              <w:t>，本小项最高</w:t>
            </w:r>
            <w:r>
              <w:rPr>
                <w:rFonts w:hint="eastAsia" w:ascii="仿宋" w:hAnsi="仿宋" w:eastAsia="仿宋" w:cs="宋体"/>
                <w:highlight w:val="none"/>
              </w:rPr>
              <w:t>得</w:t>
            </w:r>
            <w:r>
              <w:rPr>
                <w:rFonts w:hint="default" w:ascii="仿宋" w:hAnsi="仿宋" w:eastAsia="仿宋" w:cs="宋体"/>
                <w:highlight w:val="none"/>
              </w:rPr>
              <w:t>40</w:t>
            </w:r>
            <w:r>
              <w:rPr>
                <w:rFonts w:hint="eastAsia" w:ascii="仿宋" w:hAnsi="仿宋" w:eastAsia="仿宋" w:cs="宋体"/>
                <w:highlight w:val="none"/>
              </w:rPr>
              <w:t>%</w:t>
            </w:r>
            <w:r>
              <w:rPr>
                <w:rFonts w:hint="eastAsia" w:ascii="仿宋" w:hAnsi="仿宋" w:eastAsia="仿宋"/>
                <w:color w:val="000000"/>
                <w:highlight w:val="none"/>
              </w:rPr>
              <w:t>；</w:t>
            </w:r>
          </w:p>
          <w:p>
            <w:pPr>
              <w:keepNext w:val="0"/>
              <w:keepLines w:val="0"/>
              <w:suppressLineNumbers w:val="0"/>
              <w:spacing w:before="0" w:beforeAutospacing="0" w:after="0" w:afterAutospacing="0"/>
              <w:ind w:left="0" w:right="0"/>
              <w:jc w:val="both"/>
              <w:rPr>
                <w:rFonts w:hint="eastAsia" w:ascii="仿宋" w:hAnsi="仿宋" w:eastAsia="仿宋"/>
                <w:color w:val="000000"/>
                <w:highlight w:val="none"/>
              </w:rPr>
            </w:pPr>
            <w:r>
              <w:rPr>
                <w:rFonts w:hint="eastAsia" w:ascii="仿宋" w:hAnsi="仿宋" w:eastAsia="仿宋"/>
                <w:color w:val="000000"/>
                <w:highlight w:val="none"/>
              </w:rPr>
              <w:t>3.提供</w:t>
            </w:r>
            <w:r>
              <w:rPr>
                <w:rFonts w:hint="default" w:ascii="仿宋" w:hAnsi="仿宋" w:eastAsia="仿宋" w:cs="仿宋"/>
                <w:highlight w:val="none"/>
              </w:rPr>
              <w:t>水鞋、胶手套、纱手套、垃圾袋、火钳等操作工具和劳动保护用具</w:t>
            </w:r>
            <w:r>
              <w:rPr>
                <w:rFonts w:hint="eastAsia" w:ascii="仿宋" w:hAnsi="仿宋" w:eastAsia="仿宋"/>
                <w:color w:val="000000"/>
                <w:highlight w:val="none"/>
              </w:rPr>
              <w:t>，得</w:t>
            </w:r>
            <w:r>
              <w:rPr>
                <w:rFonts w:hint="default" w:ascii="仿宋" w:hAnsi="仿宋" w:eastAsia="仿宋"/>
                <w:color w:val="000000"/>
                <w:highlight w:val="none"/>
              </w:rPr>
              <w:t>2</w:t>
            </w:r>
            <w:r>
              <w:rPr>
                <w:rFonts w:hint="default" w:ascii="仿宋" w:hAnsi="仿宋" w:eastAsia="仿宋" w:cs="宋体"/>
                <w:highlight w:val="none"/>
              </w:rPr>
              <w:t>0</w:t>
            </w:r>
            <w:r>
              <w:rPr>
                <w:rFonts w:hint="eastAsia" w:ascii="仿宋" w:hAnsi="仿宋" w:eastAsia="仿宋" w:cs="宋体"/>
                <w:highlight w:val="none"/>
              </w:rPr>
              <w:t>%</w:t>
            </w:r>
            <w:r>
              <w:rPr>
                <w:rFonts w:hint="eastAsia" w:ascii="仿宋" w:hAnsi="仿宋" w:eastAsia="仿宋"/>
                <w:color w:val="000000"/>
                <w:highlight w:val="none"/>
              </w:rPr>
              <w:t>。</w:t>
            </w:r>
          </w:p>
          <w:p>
            <w:pPr>
              <w:keepNext w:val="0"/>
              <w:keepLines w:val="0"/>
              <w:suppressLineNumbers w:val="0"/>
              <w:spacing w:before="0" w:beforeAutospacing="0" w:after="0" w:afterAutospacing="0"/>
              <w:ind w:left="0" w:right="0"/>
              <w:rPr>
                <w:rFonts w:hint="eastAsia" w:ascii="Calibri" w:hAnsi="Calibri"/>
              </w:rPr>
            </w:pPr>
            <w:r>
              <w:rPr>
                <w:rFonts w:hint="eastAsia" w:ascii="仿宋" w:hAnsi="仿宋" w:eastAsia="仿宋"/>
                <w:color w:val="000000"/>
                <w:highlight w:val="none"/>
              </w:rPr>
              <w:t>以上累计得分，</w:t>
            </w:r>
            <w:r>
              <w:rPr>
                <w:rFonts w:hint="default" w:ascii="仿宋" w:hAnsi="仿宋" w:eastAsia="仿宋"/>
                <w:color w:val="000000"/>
                <w:highlight w:val="none"/>
              </w:rPr>
              <w:t>最高得100%</w:t>
            </w:r>
            <w:r>
              <w:rPr>
                <w:rFonts w:hint="eastAsia" w:ascii="仿宋" w:hAnsi="仿宋" w:eastAsia="仿宋"/>
                <w:color w:val="000000"/>
                <w:highlight w:val="none"/>
              </w:rPr>
              <w:t>。</w:t>
            </w:r>
          </w:p>
          <w:p>
            <w:pPr>
              <w:keepNext w:val="0"/>
              <w:keepLines w:val="0"/>
              <w:suppressLineNumbers w:val="0"/>
              <w:spacing w:before="0" w:beforeAutospacing="0" w:after="0" w:afterAutospacing="0"/>
              <w:ind w:left="0" w:right="0"/>
              <w:jc w:val="both"/>
              <w:rPr>
                <w:rFonts w:hint="eastAsia" w:ascii="仿宋" w:hAnsi="仿宋" w:eastAsia="仿宋"/>
                <w:b/>
                <w:bCs/>
                <w:highlight w:val="none"/>
              </w:rPr>
            </w:pPr>
            <w:r>
              <w:rPr>
                <w:rFonts w:hint="eastAsia" w:ascii="仿宋" w:hAnsi="仿宋" w:eastAsia="仿宋"/>
                <w:b/>
                <w:bCs/>
                <w:highlight w:val="none"/>
              </w:rPr>
              <w:t>（二）</w:t>
            </w:r>
            <w:r>
              <w:rPr>
                <w:rFonts w:hint="default" w:ascii="仿宋" w:hAnsi="仿宋" w:eastAsia="仿宋"/>
                <w:b/>
                <w:bCs/>
                <w:highlight w:val="none"/>
              </w:rPr>
              <w:t>评审</w:t>
            </w:r>
            <w:r>
              <w:rPr>
                <w:rFonts w:hint="eastAsia" w:ascii="仿宋" w:hAnsi="仿宋" w:eastAsia="仿宋"/>
                <w:b/>
                <w:bCs/>
                <w:highlight w:val="none"/>
              </w:rPr>
              <w:t>依据</w:t>
            </w:r>
          </w:p>
          <w:p>
            <w:pPr>
              <w:keepNext w:val="0"/>
              <w:keepLines w:val="0"/>
              <w:suppressLineNumbers w:val="0"/>
              <w:spacing w:before="0" w:beforeAutospacing="0" w:after="0" w:afterAutospacing="0"/>
              <w:ind w:left="0" w:right="0"/>
              <w:jc w:val="both"/>
              <w:rPr>
                <w:rFonts w:hint="default" w:ascii="仿宋" w:hAnsi="仿宋" w:eastAsia="仿宋"/>
                <w:highlight w:val="none"/>
              </w:rPr>
            </w:pPr>
            <w:r>
              <w:rPr>
                <w:rFonts w:hint="default" w:ascii="仿宋" w:hAnsi="仿宋" w:eastAsia="仿宋"/>
                <w:highlight w:val="none"/>
              </w:rPr>
              <w:t>1.</w:t>
            </w:r>
            <w:r>
              <w:rPr>
                <w:rFonts w:hint="eastAsia" w:ascii="仿宋" w:hAnsi="仿宋" w:eastAsia="仿宋"/>
                <w:color w:val="000000"/>
                <w:highlight w:val="none"/>
              </w:rPr>
              <w:t>提供</w:t>
            </w:r>
            <w:r>
              <w:rPr>
                <w:rFonts w:hint="eastAsia" w:ascii="仿宋" w:hAnsi="仿宋" w:eastAsia="仿宋" w:cs="仿宋"/>
                <w:highlight w:val="none"/>
              </w:rPr>
              <w:t>机动巡查车辆</w:t>
            </w:r>
            <w:r>
              <w:rPr>
                <w:rFonts w:hint="default" w:ascii="仿宋" w:hAnsi="仿宋" w:eastAsia="仿宋" w:cs="仿宋"/>
                <w:highlight w:val="none"/>
              </w:rPr>
              <w:t>的：</w:t>
            </w:r>
            <w:r>
              <w:rPr>
                <w:rFonts w:hint="default" w:ascii="仿宋" w:hAnsi="仿宋" w:eastAsia="仿宋"/>
                <w:highlight w:val="none"/>
              </w:rPr>
              <w:t>自有的提供设备购买发票或购买合同或购买凭证扫描件；租赁的需提供有效期内的租赁合同</w:t>
            </w:r>
            <w:r>
              <w:rPr>
                <w:rFonts w:hint="default" w:ascii="仿宋" w:hAnsi="仿宋" w:eastAsia="仿宋"/>
                <w:highlight w:val="none"/>
                <w:lang w:eastAsia="zh-CN"/>
              </w:rPr>
              <w:t>和出租方的购买发票，</w:t>
            </w:r>
            <w:r>
              <w:rPr>
                <w:rFonts w:hint="eastAsia" w:ascii="仿宋" w:hAnsi="仿宋" w:eastAsia="仿宋"/>
                <w:b w:val="0"/>
                <w:bCs w:val="0"/>
                <w:color w:val="auto"/>
                <w:sz w:val="21"/>
                <w:szCs w:val="21"/>
                <w:highlight w:val="none"/>
              </w:rPr>
              <w:t>原件备查</w:t>
            </w:r>
            <w:r>
              <w:rPr>
                <w:rFonts w:hint="default" w:ascii="仿宋" w:hAnsi="仿宋" w:eastAsia="仿宋"/>
                <w:b w:val="0"/>
                <w:bCs w:val="0"/>
                <w:color w:val="auto"/>
                <w:sz w:val="21"/>
                <w:szCs w:val="21"/>
                <w:highlight w:val="none"/>
              </w:rPr>
              <w:t>。</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default" w:ascii="仿宋" w:hAnsi="仿宋" w:eastAsia="仿宋"/>
                <w:highlight w:val="none"/>
              </w:rPr>
              <w:t>2.</w:t>
            </w:r>
            <w:r>
              <w:rPr>
                <w:rFonts w:hint="eastAsia" w:ascii="仿宋" w:hAnsi="仿宋" w:eastAsia="仿宋"/>
                <w:color w:val="000000"/>
                <w:highlight w:val="none"/>
              </w:rPr>
              <w:t>提供</w:t>
            </w:r>
            <w:r>
              <w:rPr>
                <w:rFonts w:hint="eastAsia" w:ascii="仿宋" w:hAnsi="仿宋" w:eastAsia="仿宋" w:cs="仿宋"/>
                <w:highlight w:val="none"/>
              </w:rPr>
              <w:t>水闸备品备件</w:t>
            </w:r>
            <w:r>
              <w:rPr>
                <w:rFonts w:hint="default" w:ascii="仿宋" w:hAnsi="仿宋" w:eastAsia="仿宋" w:cs="仿宋"/>
                <w:highlight w:val="none"/>
              </w:rPr>
              <w:t>、操作工具和劳动保护用具的：</w:t>
            </w:r>
            <w:r>
              <w:rPr>
                <w:rFonts w:hint="eastAsia" w:ascii="仿宋" w:hAnsi="仿宋" w:eastAsia="仿宋"/>
                <w:highlight w:val="none"/>
              </w:rPr>
              <w:t>要求投标人提供承诺（格式自定）作为得分依据。未提供承诺或承诺内容不满足要求均不得分。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5"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_GB2312"/>
                <w:highlight w:val="none"/>
              </w:rPr>
            </w:pPr>
            <w:r>
              <w:rPr>
                <w:rFonts w:hint="eastAsia" w:ascii="仿宋" w:hAnsi="仿宋" w:eastAsia="仿宋" w:cs="仿宋_GB2312"/>
                <w:highlight w:val="none"/>
              </w:rPr>
              <w:t>5</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highlight w:val="none"/>
              </w:rPr>
              <w:t>拟安排的项目负责人情况（仅限一人）</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default" w:ascii="仿宋" w:hAnsi="仿宋" w:eastAsia="仿宋" w:cs="仿宋_GB2312"/>
                <w:highlight w:val="none"/>
              </w:rPr>
              <w:t>5</w:t>
            </w:r>
            <w:r>
              <w:rPr>
                <w:rFonts w:hint="eastAsia" w:ascii="仿宋" w:hAnsi="仿宋" w:eastAsia="仿宋" w:cs="仿宋_GB2312"/>
                <w:highlight w:val="none"/>
              </w:rPr>
              <w:t>分</w:t>
            </w:r>
          </w:p>
        </w:tc>
        <w:tc>
          <w:tcPr>
            <w:tcW w:w="6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仿宋" w:hAnsi="仿宋" w:eastAsia="仿宋"/>
                <w:b/>
                <w:bCs/>
                <w:highlight w:val="none"/>
              </w:rPr>
            </w:pPr>
            <w:r>
              <w:rPr>
                <w:rFonts w:hint="default" w:ascii="仿宋" w:hAnsi="仿宋" w:eastAsia="仿宋" w:cs="仿宋_GB2312"/>
                <w:b/>
                <w:bCs/>
                <w:highlight w:val="none"/>
              </w:rPr>
              <w:t>（</w:t>
            </w:r>
            <w:r>
              <w:rPr>
                <w:rFonts w:hint="eastAsia" w:ascii="仿宋" w:hAnsi="仿宋" w:eastAsia="仿宋" w:cs="仿宋_GB2312"/>
                <w:b/>
                <w:bCs/>
                <w:highlight w:val="none"/>
              </w:rPr>
              <w:t>一）</w:t>
            </w:r>
            <w:r>
              <w:rPr>
                <w:rFonts w:hint="eastAsia" w:ascii="仿宋" w:hAnsi="仿宋" w:eastAsia="仿宋"/>
                <w:b/>
                <w:bCs/>
                <w:highlight w:val="none"/>
              </w:rPr>
              <w:t>评审内容</w:t>
            </w:r>
          </w:p>
          <w:p>
            <w:pPr>
              <w:keepNext w:val="0"/>
              <w:keepLines w:val="0"/>
              <w:suppressLineNumbers w:val="0"/>
              <w:spacing w:before="0" w:beforeAutospacing="0" w:after="0" w:afterAutospacing="0"/>
              <w:ind w:left="0" w:right="0"/>
              <w:rPr>
                <w:rFonts w:hint="eastAsia" w:ascii="仿宋" w:hAnsi="仿宋" w:eastAsia="仿宋"/>
                <w:color w:val="000000"/>
                <w:highlight w:val="none"/>
              </w:rPr>
            </w:pPr>
            <w:r>
              <w:rPr>
                <w:rFonts w:hint="eastAsia" w:ascii="仿宋" w:hAnsi="仿宋" w:eastAsia="仿宋"/>
                <w:color w:val="000000"/>
                <w:highlight w:val="none"/>
              </w:rPr>
              <w:t>拟安排本项目负责人（仅限一人）须为投标人在职员工（以社保证明文件为准），不满足社保文件要求的，本项不得分。</w:t>
            </w:r>
          </w:p>
          <w:p>
            <w:pPr>
              <w:keepNext w:val="0"/>
              <w:keepLines w:val="0"/>
              <w:numPr>
                <w:ilvl w:val="0"/>
                <w:numId w:val="0"/>
              </w:numPr>
              <w:suppressLineNumbers w:val="0"/>
              <w:tabs>
                <w:tab w:val="left" w:pos="312"/>
              </w:tabs>
              <w:spacing w:before="0" w:beforeAutospacing="0" w:after="0" w:afterAutospacing="0"/>
              <w:ind w:left="0" w:right="0"/>
              <w:rPr>
                <w:rFonts w:hint="eastAsia" w:ascii="仿宋" w:hAnsi="仿宋" w:eastAsia="仿宋"/>
                <w:color w:val="000000"/>
                <w:highlight w:val="none"/>
              </w:rPr>
            </w:pPr>
            <w:r>
              <w:rPr>
                <w:rFonts w:hint="default" w:ascii="仿宋" w:hAnsi="仿宋" w:eastAsia="仿宋"/>
                <w:color w:val="000000"/>
                <w:highlight w:val="none"/>
              </w:rPr>
              <w:t>1.</w:t>
            </w:r>
            <w:r>
              <w:rPr>
                <w:rFonts w:hint="eastAsia" w:ascii="仿宋" w:hAnsi="仿宋" w:eastAsia="仿宋"/>
                <w:color w:val="000000"/>
                <w:highlight w:val="none"/>
              </w:rPr>
              <w:t>具有水利类或机电电气类专业中级或</w:t>
            </w:r>
            <w:r>
              <w:rPr>
                <w:rFonts w:hint="default" w:ascii="仿宋" w:hAnsi="仿宋" w:eastAsia="仿宋"/>
                <w:color w:val="000000"/>
                <w:highlight w:val="none"/>
              </w:rPr>
              <w:t>以上职称</w:t>
            </w:r>
            <w:r>
              <w:rPr>
                <w:rFonts w:hint="eastAsia" w:ascii="仿宋" w:hAnsi="仿宋" w:eastAsia="仿宋"/>
                <w:color w:val="000000"/>
                <w:highlight w:val="none"/>
              </w:rPr>
              <w:t>的，得</w:t>
            </w:r>
            <w:r>
              <w:rPr>
                <w:rFonts w:hint="default" w:ascii="仿宋" w:hAnsi="仿宋" w:eastAsia="仿宋" w:cs="宋体"/>
                <w:highlight w:val="none"/>
              </w:rPr>
              <w:t>40</w:t>
            </w:r>
            <w:r>
              <w:rPr>
                <w:rFonts w:hint="eastAsia" w:ascii="仿宋" w:hAnsi="仿宋" w:eastAsia="仿宋" w:cs="宋体"/>
                <w:highlight w:val="none"/>
              </w:rPr>
              <w:t>%</w:t>
            </w:r>
            <w:r>
              <w:rPr>
                <w:rFonts w:hint="eastAsia" w:ascii="仿宋" w:hAnsi="仿宋" w:eastAsia="仿宋"/>
                <w:color w:val="000000"/>
                <w:highlight w:val="none"/>
              </w:rPr>
              <w:t>；</w:t>
            </w:r>
          </w:p>
          <w:p>
            <w:pPr>
              <w:keepNext w:val="0"/>
              <w:keepLines w:val="0"/>
              <w:suppressLineNumbers w:val="0"/>
              <w:spacing w:before="0" w:beforeAutospacing="0" w:after="0" w:afterAutospacing="0"/>
              <w:ind w:left="0" w:right="0"/>
              <w:rPr>
                <w:rFonts w:hint="eastAsia" w:ascii="仿宋" w:hAnsi="仿宋" w:eastAsia="仿宋"/>
                <w:color w:val="000000"/>
                <w:highlight w:val="none"/>
              </w:rPr>
            </w:pPr>
            <w:r>
              <w:rPr>
                <w:rFonts w:hint="eastAsia" w:ascii="仿宋" w:hAnsi="仿宋" w:eastAsia="仿宋"/>
                <w:color w:val="000000"/>
                <w:highlight w:val="none"/>
              </w:rPr>
              <w:t>2.具有</w:t>
            </w:r>
            <w:r>
              <w:rPr>
                <w:rFonts w:hint="eastAsia" w:ascii="仿宋" w:hAnsi="仿宋" w:eastAsia="仿宋" w:cs="仿宋_GB2312"/>
                <w:highlight w:val="none"/>
              </w:rPr>
              <w:t>建设行政主管部门颁发的安全生产考核合格证书</w:t>
            </w:r>
            <w:r>
              <w:rPr>
                <w:rFonts w:hint="default" w:ascii="仿宋" w:hAnsi="仿宋" w:eastAsia="仿宋" w:cs="仿宋_GB2312"/>
                <w:highlight w:val="none"/>
              </w:rPr>
              <w:t>或具有应急管理部门颁发的非高危生产经营单位安全总监和安全生产管理人员考试合格证的</w:t>
            </w:r>
            <w:r>
              <w:rPr>
                <w:rFonts w:hint="default" w:ascii="仿宋" w:hAnsi="仿宋" w:eastAsia="仿宋"/>
                <w:color w:val="000000"/>
                <w:highlight w:val="none"/>
              </w:rPr>
              <w:t>，</w:t>
            </w:r>
            <w:r>
              <w:rPr>
                <w:rFonts w:hint="eastAsia" w:ascii="仿宋" w:hAnsi="仿宋" w:eastAsia="仿宋"/>
                <w:color w:val="000000"/>
                <w:highlight w:val="none"/>
              </w:rPr>
              <w:t>得</w:t>
            </w:r>
            <w:r>
              <w:rPr>
                <w:rFonts w:hint="default" w:ascii="仿宋" w:hAnsi="仿宋" w:eastAsia="仿宋"/>
                <w:color w:val="000000"/>
                <w:highlight w:val="none"/>
              </w:rPr>
              <w:t>30%</w:t>
            </w:r>
            <w:r>
              <w:rPr>
                <w:rFonts w:hint="eastAsia" w:ascii="仿宋" w:hAnsi="仿宋" w:eastAsia="仿宋"/>
                <w:color w:val="000000"/>
                <w:highlight w:val="none"/>
              </w:rPr>
              <w:t>；</w:t>
            </w:r>
          </w:p>
          <w:p>
            <w:pPr>
              <w:keepNext w:val="0"/>
              <w:keepLines w:val="0"/>
              <w:suppressLineNumbers w:val="0"/>
              <w:spacing w:before="0" w:beforeAutospacing="0" w:after="0" w:afterAutospacing="0"/>
              <w:ind w:left="0" w:right="0"/>
              <w:rPr>
                <w:rFonts w:hint="default" w:ascii="仿宋" w:hAnsi="仿宋" w:eastAsia="仿宋"/>
                <w:color w:val="000000"/>
                <w:highlight w:val="none"/>
              </w:rPr>
            </w:pPr>
            <w:r>
              <w:rPr>
                <w:rFonts w:hint="eastAsia" w:ascii="仿宋" w:hAnsi="仿宋" w:eastAsia="仿宋"/>
                <w:color w:val="000000"/>
                <w:highlight w:val="none"/>
              </w:rPr>
              <w:t>3.具有</w:t>
            </w:r>
            <w:r>
              <w:rPr>
                <w:rFonts w:hint="default" w:ascii="仿宋" w:hAnsi="仿宋" w:eastAsia="仿宋"/>
                <w:color w:val="000000"/>
                <w:highlight w:val="none"/>
              </w:rPr>
              <w:t>水利</w:t>
            </w:r>
            <w:r>
              <w:rPr>
                <w:rFonts w:hint="eastAsia" w:ascii="仿宋" w:hAnsi="仿宋" w:eastAsia="仿宋"/>
                <w:color w:val="000000"/>
                <w:highlight w:val="none"/>
              </w:rPr>
              <w:t>项目管理经验的</w:t>
            </w:r>
            <w:r>
              <w:rPr>
                <w:rFonts w:hint="eastAsia" w:ascii="仿宋" w:hAnsi="仿宋" w:eastAsia="仿宋"/>
                <w:color w:val="000000"/>
                <w:highlight w:val="none"/>
                <w:lang w:eastAsia="zh-CN"/>
              </w:rPr>
              <w:t>，</w:t>
            </w:r>
            <w:r>
              <w:rPr>
                <w:rFonts w:hint="eastAsia" w:ascii="仿宋" w:hAnsi="仿宋" w:eastAsia="仿宋"/>
                <w:color w:val="000000"/>
                <w:highlight w:val="none"/>
              </w:rPr>
              <w:t>得</w:t>
            </w:r>
            <w:r>
              <w:rPr>
                <w:rFonts w:hint="default" w:ascii="仿宋" w:hAnsi="仿宋" w:eastAsia="仿宋"/>
                <w:color w:val="000000"/>
                <w:highlight w:val="none"/>
              </w:rPr>
              <w:t>30%</w:t>
            </w:r>
            <w:r>
              <w:rPr>
                <w:rFonts w:hint="eastAsia" w:ascii="仿宋" w:hAnsi="仿宋" w:eastAsia="仿宋"/>
                <w:color w:val="000000"/>
                <w:highlight w:val="none"/>
              </w:rPr>
              <w:t>。</w:t>
            </w:r>
          </w:p>
          <w:p>
            <w:pPr>
              <w:keepNext w:val="0"/>
              <w:keepLines w:val="0"/>
              <w:suppressLineNumbers w:val="0"/>
              <w:spacing w:before="0" w:beforeAutospacing="0" w:after="0" w:afterAutospacing="0"/>
              <w:ind w:left="0" w:right="0"/>
              <w:rPr>
                <w:rFonts w:hint="default" w:ascii="仿宋" w:hAnsi="仿宋" w:eastAsia="仿宋"/>
                <w:color w:val="000000"/>
                <w:highlight w:val="none"/>
              </w:rPr>
            </w:pPr>
            <w:r>
              <w:rPr>
                <w:rFonts w:hint="eastAsia" w:ascii="仿宋" w:hAnsi="仿宋" w:eastAsia="仿宋"/>
                <w:color w:val="000000"/>
                <w:highlight w:val="none"/>
              </w:rPr>
              <w:t>以上累计得分，</w:t>
            </w:r>
            <w:r>
              <w:rPr>
                <w:rFonts w:hint="default" w:ascii="仿宋" w:hAnsi="仿宋" w:eastAsia="仿宋"/>
                <w:color w:val="000000"/>
                <w:highlight w:val="none"/>
              </w:rPr>
              <w:t>最高得100%</w:t>
            </w:r>
            <w:r>
              <w:rPr>
                <w:rFonts w:hint="eastAsia" w:ascii="仿宋" w:hAnsi="仿宋" w:eastAsia="仿宋"/>
                <w:color w:val="000000"/>
                <w:highlight w:val="none"/>
              </w:rPr>
              <w:t>。</w:t>
            </w:r>
          </w:p>
          <w:p>
            <w:pPr>
              <w:keepNext w:val="0"/>
              <w:keepLines w:val="0"/>
              <w:suppressLineNumbers w:val="0"/>
              <w:spacing w:before="0" w:beforeAutospacing="0" w:after="0" w:afterAutospacing="0"/>
              <w:ind w:left="0" w:right="0"/>
              <w:jc w:val="both"/>
              <w:rPr>
                <w:rFonts w:hint="default" w:ascii="仿宋" w:hAnsi="仿宋" w:eastAsia="仿宋" w:cs="仿宋_GB2312"/>
                <w:highlight w:val="none"/>
              </w:rPr>
            </w:pPr>
            <w:r>
              <w:rPr>
                <w:rFonts w:hint="eastAsia" w:ascii="仿宋" w:hAnsi="仿宋" w:eastAsia="仿宋" w:cs="仿宋_GB2312"/>
                <w:b/>
                <w:bCs/>
                <w:highlight w:val="none"/>
              </w:rPr>
              <w:t>（二）</w:t>
            </w:r>
            <w:r>
              <w:rPr>
                <w:rFonts w:hint="eastAsia" w:ascii="仿宋" w:hAnsi="仿宋" w:eastAsia="仿宋"/>
                <w:b/>
                <w:bCs/>
                <w:highlight w:val="none"/>
              </w:rPr>
              <w:t>评审</w:t>
            </w:r>
            <w:r>
              <w:rPr>
                <w:rFonts w:hint="eastAsia" w:ascii="仿宋" w:hAnsi="仿宋" w:eastAsia="仿宋" w:cs="仿宋_GB2312"/>
                <w:b/>
                <w:bCs/>
                <w:highlight w:val="none"/>
              </w:rPr>
              <w:t>依据</w:t>
            </w:r>
          </w:p>
          <w:p>
            <w:pPr>
              <w:keepNext w:val="0"/>
              <w:keepLines w:val="0"/>
              <w:suppressLineNumbers w:val="0"/>
              <w:spacing w:before="0" w:beforeAutospacing="0" w:after="0" w:afterAutospacing="0"/>
              <w:ind w:left="0" w:right="0"/>
              <w:rPr>
                <w:rFonts w:hint="eastAsia" w:ascii="仿宋" w:hAnsi="仿宋" w:eastAsia="仿宋"/>
                <w:highlight w:val="none"/>
                <w:lang w:eastAsia="zh-CN"/>
              </w:rPr>
            </w:pPr>
            <w:r>
              <w:rPr>
                <w:rFonts w:hint="eastAsia" w:ascii="仿宋" w:hAnsi="仿宋" w:eastAsia="仿宋"/>
                <w:highlight w:val="none"/>
              </w:rPr>
              <w:t>1.要求提供通过投标人缴纳的近三个月的任意一个月的社保证明作为本单位员工的证明依据。如供应商为新成立企业且成立时间不足1个月，提供情况说明或者证明材料亦视为符合，无需提供相关人员社保，亦可得分</w:t>
            </w:r>
            <w:r>
              <w:rPr>
                <w:rFonts w:hint="eastAsia" w:ascii="仿宋" w:hAnsi="仿宋" w:eastAsia="仿宋"/>
                <w:highlight w:val="none"/>
                <w:lang w:eastAsia="zh-CN"/>
              </w:rPr>
              <w:t>。</w:t>
            </w:r>
          </w:p>
          <w:p>
            <w:pPr>
              <w:keepNext w:val="0"/>
              <w:keepLines w:val="0"/>
              <w:suppressLineNumbers w:val="0"/>
              <w:spacing w:before="0" w:beforeAutospacing="0" w:after="0" w:afterAutospacing="0"/>
              <w:ind w:left="0" w:right="0"/>
              <w:rPr>
                <w:rFonts w:hint="eastAsia" w:ascii="仿宋" w:hAnsi="仿宋" w:eastAsia="仿宋"/>
                <w:highlight w:val="none"/>
                <w:lang w:eastAsia="zh-CN"/>
              </w:rPr>
            </w:pPr>
            <w:r>
              <w:rPr>
                <w:rFonts w:hint="eastAsia" w:ascii="仿宋" w:hAnsi="仿宋" w:eastAsia="仿宋"/>
                <w:highlight w:val="none"/>
              </w:rPr>
              <w:t>2.证书：提供有效的证书扫描件，原件备查</w:t>
            </w:r>
            <w:r>
              <w:rPr>
                <w:rFonts w:hint="eastAsia" w:ascii="仿宋" w:hAnsi="仿宋" w:eastAsia="仿宋"/>
                <w:highlight w:val="none"/>
                <w:lang w:eastAsia="zh-CN"/>
              </w:rPr>
              <w:t>。</w:t>
            </w:r>
          </w:p>
          <w:p>
            <w:pPr>
              <w:keepNext w:val="0"/>
              <w:keepLines w:val="0"/>
              <w:suppressLineNumbers w:val="0"/>
              <w:spacing w:before="0" w:beforeAutospacing="0" w:after="0" w:afterAutospacing="0"/>
              <w:ind w:left="0" w:right="0"/>
              <w:rPr>
                <w:rFonts w:hint="eastAsia" w:ascii="仿宋" w:hAnsi="仿宋" w:eastAsia="仿宋"/>
                <w:highlight w:val="none"/>
              </w:rPr>
            </w:pPr>
            <w:r>
              <w:rPr>
                <w:rFonts w:hint="eastAsia" w:ascii="仿宋" w:hAnsi="仿宋" w:eastAsia="仿宋"/>
                <w:highlight w:val="none"/>
              </w:rPr>
              <w:t>3.工作经验：提供项目合同（合同中体现服务内容、有该负责人名字）或被服务单位出具的证明材料（加盖合同被服务单位公章或业务章）。</w:t>
            </w:r>
          </w:p>
          <w:p>
            <w:pPr>
              <w:keepNext w:val="0"/>
              <w:keepLines w:val="0"/>
              <w:suppressLineNumbers w:val="0"/>
              <w:spacing w:before="0" w:beforeAutospacing="0" w:after="0" w:afterAutospacing="0"/>
              <w:ind w:left="0" w:right="0"/>
              <w:rPr>
                <w:rFonts w:hint="default" w:ascii="仿宋" w:hAnsi="仿宋" w:eastAsia="仿宋" w:cs="仿宋_GB2312"/>
                <w:highlight w:val="none"/>
              </w:rPr>
            </w:pPr>
            <w:r>
              <w:rPr>
                <w:rFonts w:hint="eastAsia" w:ascii="仿宋" w:hAnsi="仿宋" w:eastAsia="仿宋"/>
                <w:highlight w:val="none"/>
              </w:rPr>
              <w:t>4.以上资料原件备查，评分中出现无证明资料或专家无法凭所提供资料判断是否得分的情况，一律作不得分处理。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_GB2312"/>
                <w:highlight w:val="none"/>
              </w:rPr>
            </w:pPr>
            <w:r>
              <w:rPr>
                <w:rFonts w:hint="eastAsia" w:ascii="仿宋" w:hAnsi="仿宋" w:eastAsia="仿宋" w:cs="仿宋_GB2312"/>
                <w:highlight w:val="none"/>
              </w:rPr>
              <w:t>6</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_GB2312"/>
                <w:highlight w:val="none"/>
              </w:rPr>
            </w:pPr>
            <w:r>
              <w:rPr>
                <w:rFonts w:hint="eastAsia" w:ascii="仿宋" w:hAnsi="仿宋" w:eastAsia="仿宋" w:cs="仿宋_GB2312"/>
                <w:highlight w:val="none"/>
              </w:rPr>
              <w:t>后续服务及保障</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5分</w:t>
            </w:r>
          </w:p>
        </w:tc>
        <w:tc>
          <w:tcPr>
            <w:tcW w:w="6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仿宋" w:hAnsi="仿宋" w:eastAsia="仿宋"/>
                <w:highlight w:val="none"/>
              </w:rPr>
            </w:pPr>
            <w:r>
              <w:rPr>
                <w:rFonts w:hint="eastAsia" w:ascii="仿宋" w:hAnsi="仿宋" w:eastAsia="仿宋"/>
                <w:b/>
                <w:bCs/>
                <w:highlight w:val="none"/>
              </w:rPr>
              <w:t>（一）评审内容</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eastAsia" w:ascii="仿宋" w:hAnsi="仿宋" w:eastAsia="仿宋"/>
                <w:highlight w:val="none"/>
              </w:rPr>
              <w:t>根据投标人提供的后续服务及保障方案进行打分。</w:t>
            </w:r>
          </w:p>
          <w:p>
            <w:pPr>
              <w:keepNext w:val="0"/>
              <w:keepLines w:val="0"/>
              <w:suppressLineNumbers w:val="0"/>
              <w:spacing w:before="0" w:beforeAutospacing="0" w:after="0" w:afterAutospacing="0"/>
              <w:ind w:left="0" w:right="0"/>
              <w:jc w:val="both"/>
              <w:rPr>
                <w:rFonts w:hint="eastAsia" w:ascii="仿宋" w:hAnsi="仿宋" w:eastAsia="仿宋"/>
                <w:b/>
                <w:bCs/>
                <w:highlight w:val="none"/>
              </w:rPr>
            </w:pPr>
            <w:r>
              <w:rPr>
                <w:rFonts w:hint="eastAsia" w:ascii="仿宋" w:hAnsi="仿宋" w:eastAsia="仿宋" w:cs="仿宋_GB2312"/>
                <w:b/>
                <w:bCs/>
                <w:highlight w:val="none"/>
              </w:rPr>
              <w:t>（二）</w:t>
            </w:r>
            <w:r>
              <w:rPr>
                <w:rFonts w:hint="eastAsia" w:ascii="仿宋" w:hAnsi="仿宋" w:eastAsia="仿宋"/>
                <w:b/>
                <w:bCs/>
                <w:highlight w:val="none"/>
              </w:rPr>
              <w:t>评审</w:t>
            </w:r>
            <w:r>
              <w:rPr>
                <w:rFonts w:hint="eastAsia" w:ascii="仿宋" w:hAnsi="仿宋" w:eastAsia="仿宋" w:cs="仿宋_GB2312"/>
                <w:b/>
                <w:bCs/>
                <w:highlight w:val="none"/>
              </w:rPr>
              <w:t>依据</w:t>
            </w:r>
          </w:p>
          <w:p>
            <w:pPr>
              <w:keepNext w:val="0"/>
              <w:keepLines w:val="0"/>
              <w:suppressLineNumbers w:val="0"/>
              <w:spacing w:before="0" w:beforeAutospacing="0" w:after="0" w:afterAutospacing="0"/>
              <w:ind w:left="0" w:right="0"/>
              <w:jc w:val="both"/>
              <w:rPr>
                <w:rFonts w:hint="eastAsia" w:ascii="仿宋" w:hAnsi="仿宋" w:eastAsia="仿宋"/>
                <w:color w:val="000000"/>
                <w:highlight w:val="none"/>
              </w:rPr>
            </w:pPr>
            <w:r>
              <w:rPr>
                <w:rFonts w:hint="eastAsia" w:ascii="仿宋" w:hAnsi="仿宋" w:eastAsia="仿宋"/>
                <w:color w:val="000000"/>
                <w:highlight w:val="none"/>
              </w:rPr>
              <w:t>优：后续服务</w:t>
            </w:r>
            <w:r>
              <w:rPr>
                <w:rFonts w:hint="eastAsia" w:ascii="仿宋" w:hAnsi="仿宋" w:eastAsia="仿宋"/>
                <w:highlight w:val="none"/>
              </w:rPr>
              <w:t>及保障</w:t>
            </w:r>
            <w:r>
              <w:rPr>
                <w:rFonts w:hint="eastAsia" w:ascii="仿宋" w:hAnsi="仿宋" w:eastAsia="仿宋"/>
                <w:color w:val="000000"/>
                <w:highlight w:val="none"/>
              </w:rPr>
              <w:t>方案完全满足采购文件要求，且全面、合理，保障措施非常得当的，得</w:t>
            </w:r>
            <w:r>
              <w:rPr>
                <w:rFonts w:hint="default" w:ascii="仿宋" w:hAnsi="仿宋" w:eastAsia="仿宋"/>
                <w:color w:val="000000"/>
                <w:highlight w:val="none"/>
              </w:rPr>
              <w:t>100%</w:t>
            </w:r>
            <w:r>
              <w:rPr>
                <w:rFonts w:hint="eastAsia" w:ascii="仿宋" w:hAnsi="仿宋" w:eastAsia="仿宋"/>
                <w:color w:val="000000"/>
                <w:highlight w:val="none"/>
              </w:rPr>
              <w:t>；</w:t>
            </w:r>
          </w:p>
          <w:p>
            <w:pPr>
              <w:keepNext w:val="0"/>
              <w:keepLines w:val="0"/>
              <w:suppressLineNumbers w:val="0"/>
              <w:spacing w:before="0" w:beforeAutospacing="0" w:after="0" w:afterAutospacing="0"/>
              <w:ind w:left="0" w:right="0"/>
              <w:jc w:val="both"/>
              <w:rPr>
                <w:rFonts w:hint="eastAsia" w:ascii="仿宋" w:hAnsi="仿宋" w:eastAsia="仿宋"/>
                <w:color w:val="000000"/>
                <w:highlight w:val="none"/>
              </w:rPr>
            </w:pPr>
            <w:r>
              <w:rPr>
                <w:rFonts w:hint="eastAsia" w:ascii="仿宋" w:hAnsi="仿宋" w:eastAsia="仿宋"/>
                <w:color w:val="000000"/>
                <w:highlight w:val="none"/>
              </w:rPr>
              <w:t>良：后续服务</w:t>
            </w:r>
            <w:r>
              <w:rPr>
                <w:rFonts w:hint="eastAsia" w:ascii="仿宋" w:hAnsi="仿宋" w:eastAsia="仿宋"/>
                <w:highlight w:val="none"/>
              </w:rPr>
              <w:t>及保障</w:t>
            </w:r>
            <w:r>
              <w:rPr>
                <w:rFonts w:hint="eastAsia" w:ascii="仿宋" w:hAnsi="仿宋" w:eastAsia="仿宋"/>
                <w:color w:val="000000"/>
                <w:highlight w:val="none"/>
              </w:rPr>
              <w:t>方案较为满足采购文件要求，且全面、合理，保障措施较为得当的，得</w:t>
            </w:r>
            <w:r>
              <w:rPr>
                <w:rFonts w:hint="default" w:ascii="仿宋" w:hAnsi="仿宋" w:eastAsia="仿宋"/>
                <w:color w:val="000000"/>
                <w:highlight w:val="none"/>
              </w:rPr>
              <w:t>80%</w:t>
            </w:r>
            <w:r>
              <w:rPr>
                <w:rFonts w:hint="eastAsia" w:ascii="仿宋" w:hAnsi="仿宋" w:eastAsia="仿宋"/>
                <w:color w:val="000000"/>
                <w:highlight w:val="none"/>
              </w:rPr>
              <w:t>；</w:t>
            </w:r>
          </w:p>
          <w:p>
            <w:pPr>
              <w:keepNext w:val="0"/>
              <w:keepLines w:val="0"/>
              <w:suppressLineNumbers w:val="0"/>
              <w:spacing w:before="0" w:beforeAutospacing="0" w:after="0" w:afterAutospacing="0"/>
              <w:ind w:left="0" w:right="0"/>
              <w:jc w:val="both"/>
              <w:rPr>
                <w:rFonts w:hint="eastAsia" w:ascii="仿宋" w:hAnsi="仿宋" w:eastAsia="仿宋"/>
                <w:color w:val="000000"/>
                <w:highlight w:val="none"/>
              </w:rPr>
            </w:pPr>
            <w:r>
              <w:rPr>
                <w:rFonts w:hint="eastAsia" w:ascii="仿宋" w:hAnsi="仿宋" w:eastAsia="仿宋"/>
                <w:color w:val="000000"/>
                <w:highlight w:val="none"/>
              </w:rPr>
              <w:t>中：后续服务</w:t>
            </w:r>
            <w:r>
              <w:rPr>
                <w:rFonts w:hint="eastAsia" w:ascii="仿宋" w:hAnsi="仿宋" w:eastAsia="仿宋"/>
                <w:highlight w:val="none"/>
              </w:rPr>
              <w:t>及保障</w:t>
            </w:r>
            <w:r>
              <w:rPr>
                <w:rFonts w:hint="eastAsia" w:ascii="仿宋" w:hAnsi="仿宋" w:eastAsia="仿宋"/>
                <w:color w:val="000000"/>
                <w:highlight w:val="none"/>
              </w:rPr>
              <w:t>方案基本满足采购文件要求，且全面、合理，保障措施基本得当的，得</w:t>
            </w:r>
            <w:r>
              <w:rPr>
                <w:rFonts w:hint="default" w:ascii="仿宋" w:hAnsi="仿宋" w:eastAsia="仿宋"/>
                <w:color w:val="000000"/>
                <w:highlight w:val="none"/>
              </w:rPr>
              <w:t>60%</w:t>
            </w:r>
            <w:r>
              <w:rPr>
                <w:rFonts w:hint="eastAsia" w:ascii="仿宋" w:hAnsi="仿宋" w:eastAsia="仿宋"/>
                <w:color w:val="000000"/>
                <w:highlight w:val="none"/>
              </w:rPr>
              <w:t>；</w:t>
            </w:r>
          </w:p>
          <w:p>
            <w:pPr>
              <w:keepNext w:val="0"/>
              <w:keepLines w:val="0"/>
              <w:suppressLineNumbers w:val="0"/>
              <w:spacing w:before="0" w:beforeAutospacing="0" w:after="0" w:afterAutospacing="0"/>
              <w:ind w:left="0" w:right="0"/>
              <w:rPr>
                <w:rFonts w:hint="default" w:ascii="仿宋" w:hAnsi="仿宋" w:eastAsia="仿宋" w:cs="仿宋_GB2312"/>
                <w:highlight w:val="none"/>
              </w:rPr>
            </w:pPr>
            <w:r>
              <w:rPr>
                <w:rFonts w:hint="eastAsia" w:ascii="仿宋" w:hAnsi="仿宋" w:eastAsia="仿宋"/>
                <w:color w:val="000000"/>
                <w:highlight w:val="none"/>
              </w:rPr>
              <w:t>差</w:t>
            </w:r>
            <w:r>
              <w:rPr>
                <w:rFonts w:hint="eastAsia" w:ascii="仿宋" w:hAnsi="仿宋" w:eastAsia="仿宋"/>
                <w:highlight w:val="none"/>
              </w:rPr>
              <w:t>或不提供的</w:t>
            </w:r>
            <w:r>
              <w:rPr>
                <w:rFonts w:hint="eastAsia" w:ascii="仿宋" w:hAnsi="仿宋" w:eastAsia="仿宋"/>
                <w:color w:val="000000"/>
                <w:highlight w:val="none"/>
              </w:rPr>
              <w:t>：后续服务</w:t>
            </w:r>
            <w:r>
              <w:rPr>
                <w:rFonts w:hint="eastAsia" w:ascii="仿宋" w:hAnsi="仿宋" w:eastAsia="仿宋"/>
                <w:highlight w:val="none"/>
              </w:rPr>
              <w:t>及保障</w:t>
            </w:r>
            <w:r>
              <w:rPr>
                <w:rFonts w:hint="eastAsia" w:ascii="仿宋" w:hAnsi="仿宋" w:eastAsia="仿宋"/>
                <w:color w:val="000000"/>
                <w:highlight w:val="none"/>
              </w:rPr>
              <w:t>方案不满足招标文件要求的，不得分；不提供不得分。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bCs/>
                <w:highlight w:val="none"/>
              </w:rPr>
            </w:pPr>
            <w:r>
              <w:rPr>
                <w:rFonts w:hint="eastAsia" w:ascii="仿宋" w:hAnsi="仿宋" w:eastAsia="仿宋" w:cs="仿宋_GB2312"/>
                <w:b/>
                <w:bCs/>
                <w:highlight w:val="none"/>
              </w:rPr>
              <w:t>三、综合部分</w:t>
            </w:r>
          </w:p>
        </w:tc>
        <w:tc>
          <w:tcPr>
            <w:tcW w:w="71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bCs/>
                <w:highlight w:val="none"/>
              </w:rPr>
            </w:pPr>
            <w:r>
              <w:rPr>
                <w:rFonts w:hint="default" w:ascii="仿宋" w:hAnsi="仿宋" w:eastAsia="仿宋" w:cs="仿宋_GB2312"/>
                <w:b/>
                <w:bCs/>
                <w:highlight w:val="none"/>
              </w:rPr>
              <w:t>30</w:t>
            </w:r>
            <w:r>
              <w:rPr>
                <w:rFonts w:hint="eastAsia" w:ascii="仿宋" w:hAnsi="仿宋" w:eastAsia="仿宋" w:cs="仿宋_GB2312"/>
                <w:b/>
                <w:bCs/>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序号</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评分因素</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具体</w:t>
            </w:r>
          </w:p>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分值</w:t>
            </w:r>
          </w:p>
        </w:tc>
        <w:tc>
          <w:tcPr>
            <w:tcW w:w="6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default" w:ascii="仿宋" w:hAnsi="仿宋" w:eastAsia="仿宋" w:cs="仿宋_GB2312"/>
                <w:highlight w:val="none"/>
              </w:rPr>
              <w:t>1</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有效业绩</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default" w:ascii="仿宋" w:hAnsi="仿宋" w:eastAsia="仿宋" w:cs="仿宋_GB2312"/>
                <w:highlight w:val="none"/>
              </w:rPr>
              <w:t>10</w:t>
            </w:r>
            <w:r>
              <w:rPr>
                <w:rFonts w:hint="eastAsia" w:ascii="仿宋" w:hAnsi="仿宋" w:eastAsia="仿宋" w:cs="仿宋_GB2312"/>
                <w:highlight w:val="none"/>
              </w:rPr>
              <w:t>分</w:t>
            </w:r>
          </w:p>
        </w:tc>
        <w:tc>
          <w:tcPr>
            <w:tcW w:w="6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仿宋" w:hAnsi="仿宋" w:eastAsia="仿宋"/>
                <w:highlight w:val="none"/>
              </w:rPr>
            </w:pPr>
            <w:r>
              <w:rPr>
                <w:rFonts w:hint="eastAsia" w:ascii="仿宋" w:hAnsi="仿宋" w:eastAsia="仿宋"/>
                <w:b/>
                <w:bCs/>
                <w:highlight w:val="none"/>
              </w:rPr>
              <w:t>（一）评审内容</w:t>
            </w:r>
          </w:p>
          <w:p>
            <w:pPr>
              <w:keepNext w:val="0"/>
              <w:keepLines w:val="0"/>
              <w:suppressLineNumbers w:val="0"/>
              <w:spacing w:before="0" w:beforeAutospacing="0" w:after="0" w:afterAutospacing="0"/>
              <w:ind w:left="0" w:right="0"/>
              <w:jc w:val="both"/>
              <w:rPr>
                <w:rFonts w:hint="eastAsia" w:ascii="仿宋" w:hAnsi="仿宋" w:eastAsia="仿宋"/>
                <w:highlight w:val="none"/>
                <w:lang w:eastAsia="zh-CN"/>
              </w:rPr>
            </w:pPr>
            <w:r>
              <w:rPr>
                <w:rFonts w:hint="eastAsia" w:ascii="仿宋" w:hAnsi="仿宋" w:eastAsia="仿宋"/>
                <w:highlight w:val="none"/>
                <w:lang w:eastAsia="zh-CN"/>
              </w:rPr>
              <w:t>投标人提供（2022年1月1日至本项目投标截止日，以合同签订时间为准）有效业绩：</w:t>
            </w:r>
          </w:p>
          <w:p>
            <w:pPr>
              <w:keepNext w:val="0"/>
              <w:keepLines w:val="0"/>
              <w:suppressLineNumbers w:val="0"/>
              <w:spacing w:before="0" w:beforeAutospacing="0" w:after="0" w:afterAutospacing="0"/>
              <w:ind w:left="0" w:right="0"/>
              <w:jc w:val="both"/>
              <w:rPr>
                <w:rFonts w:hint="eastAsia" w:ascii="仿宋" w:hAnsi="仿宋" w:eastAsia="仿宋"/>
                <w:highlight w:val="none"/>
                <w:lang w:eastAsia="zh-CN"/>
              </w:rPr>
            </w:pPr>
            <w:r>
              <w:rPr>
                <w:rFonts w:hint="eastAsia" w:ascii="仿宋" w:hAnsi="仿宋" w:eastAsia="仿宋"/>
                <w:highlight w:val="none"/>
                <w:lang w:eastAsia="zh-CN"/>
              </w:rPr>
              <w:t>1.提供海堤、河道等相关水利工程管养类业绩（工作内容包含：巡查与检查；绿化保洁；设施维护），得50%；</w:t>
            </w:r>
          </w:p>
          <w:p>
            <w:pPr>
              <w:keepNext w:val="0"/>
              <w:keepLines w:val="0"/>
              <w:suppressLineNumbers w:val="0"/>
              <w:spacing w:before="0" w:beforeAutospacing="0" w:after="0" w:afterAutospacing="0"/>
              <w:ind w:left="0" w:right="0"/>
              <w:jc w:val="both"/>
              <w:rPr>
                <w:rFonts w:hint="eastAsia" w:ascii="仿宋" w:hAnsi="仿宋" w:eastAsia="仿宋"/>
                <w:highlight w:val="none"/>
                <w:lang w:eastAsia="zh-CN"/>
              </w:rPr>
            </w:pPr>
            <w:r>
              <w:rPr>
                <w:rFonts w:hint="eastAsia" w:ascii="仿宋" w:hAnsi="仿宋" w:eastAsia="仿宋"/>
                <w:highlight w:val="none"/>
                <w:lang w:eastAsia="zh-CN"/>
              </w:rPr>
              <w:t>2.提供业绩含水闸维护，得50%。</w:t>
            </w:r>
          </w:p>
          <w:p>
            <w:pPr>
              <w:keepNext w:val="0"/>
              <w:keepLines w:val="0"/>
              <w:suppressLineNumbers w:val="0"/>
              <w:spacing w:before="0" w:beforeAutospacing="0" w:after="0" w:afterAutospacing="0"/>
              <w:ind w:left="0" w:right="0"/>
              <w:jc w:val="both"/>
              <w:rPr>
                <w:rFonts w:hint="eastAsia" w:ascii="仿宋" w:hAnsi="仿宋" w:eastAsia="仿宋"/>
                <w:b/>
                <w:bCs/>
                <w:highlight w:val="none"/>
              </w:rPr>
            </w:pPr>
            <w:r>
              <w:rPr>
                <w:rFonts w:hint="eastAsia" w:ascii="仿宋" w:hAnsi="仿宋" w:eastAsia="仿宋"/>
                <w:highlight w:val="none"/>
                <w:lang w:eastAsia="zh-CN"/>
              </w:rPr>
              <w:t>以上累计得分，最高得100%。</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eastAsia" w:ascii="仿宋" w:hAnsi="仿宋" w:eastAsia="仿宋"/>
                <w:b/>
                <w:bCs/>
                <w:highlight w:val="none"/>
              </w:rPr>
              <w:t>（二）</w:t>
            </w:r>
            <w:r>
              <w:rPr>
                <w:rFonts w:hint="default" w:ascii="仿宋" w:hAnsi="仿宋" w:eastAsia="仿宋"/>
                <w:b/>
                <w:bCs/>
                <w:highlight w:val="none"/>
              </w:rPr>
              <w:t>评审</w:t>
            </w:r>
            <w:r>
              <w:rPr>
                <w:rFonts w:hint="eastAsia" w:ascii="仿宋" w:hAnsi="仿宋" w:eastAsia="仿宋"/>
                <w:b/>
                <w:bCs/>
                <w:highlight w:val="none"/>
              </w:rPr>
              <w:t>依据</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eastAsia" w:ascii="仿宋" w:hAnsi="仿宋" w:eastAsia="仿宋"/>
                <w:highlight w:val="none"/>
              </w:rPr>
              <w:t>1.提供中标通知书和项目合同关键页</w:t>
            </w:r>
            <w:r>
              <w:rPr>
                <w:rFonts w:hint="eastAsia" w:ascii="仿宋" w:hAnsi="仿宋" w:eastAsia="仿宋"/>
                <w:highlight w:val="none"/>
                <w:lang w:eastAsia="zh-CN"/>
              </w:rPr>
              <w:t>【</w:t>
            </w:r>
            <w:r>
              <w:rPr>
                <w:rFonts w:hint="eastAsia" w:ascii="仿宋" w:hAnsi="仿宋" w:eastAsia="仿宋"/>
                <w:highlight w:val="none"/>
              </w:rPr>
              <w:t>应包含但不限于合同签约主体名称、项目（合同）名称、涉及业绩评分的服务内容、签订合同时间、签约主体公章或合同章</w:t>
            </w:r>
            <w:r>
              <w:rPr>
                <w:rFonts w:hint="eastAsia" w:ascii="仿宋" w:hAnsi="仿宋" w:eastAsia="仿宋"/>
                <w:highlight w:val="none"/>
                <w:lang w:eastAsia="zh-CN"/>
              </w:rPr>
              <w:t>】</w:t>
            </w:r>
            <w:r>
              <w:rPr>
                <w:rFonts w:hint="eastAsia" w:ascii="仿宋" w:hAnsi="仿宋" w:eastAsia="仿宋"/>
                <w:highlight w:val="none"/>
              </w:rPr>
              <w:t>，原件备查；</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eastAsia" w:ascii="仿宋" w:hAnsi="仿宋" w:eastAsia="仿宋"/>
                <w:highlight w:val="none"/>
              </w:rPr>
              <w:t>2.同一业绩同时具备多个得分项的，可累计得分；</w:t>
            </w:r>
          </w:p>
          <w:p>
            <w:pPr>
              <w:keepNext w:val="0"/>
              <w:keepLines w:val="0"/>
              <w:suppressLineNumbers w:val="0"/>
              <w:spacing w:before="0" w:beforeAutospacing="0" w:after="0" w:afterAutospacing="0"/>
              <w:ind w:left="0" w:right="0"/>
              <w:jc w:val="both"/>
              <w:rPr>
                <w:rFonts w:hint="default" w:ascii="仿宋" w:hAnsi="仿宋" w:eastAsia="仿宋" w:cs="仿宋_GB2312"/>
                <w:highlight w:val="none"/>
              </w:rPr>
            </w:pPr>
            <w:r>
              <w:rPr>
                <w:rFonts w:hint="eastAsia" w:ascii="仿宋" w:hAnsi="仿宋" w:eastAsia="仿宋"/>
                <w:highlight w:val="none"/>
              </w:rPr>
              <w:t>3.评分中出现无证明资料或专家无法凭所提供资料判断是否得分的情况，一律作不得分处理。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default" w:ascii="仿宋" w:hAnsi="仿宋" w:eastAsia="仿宋" w:cs="仿宋_GB2312"/>
                <w:highlight w:val="none"/>
              </w:rPr>
              <w:t>2</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_GB2312"/>
                <w:highlight w:val="none"/>
              </w:rPr>
            </w:pPr>
            <w:r>
              <w:rPr>
                <w:rFonts w:hint="eastAsia" w:ascii="仿宋" w:hAnsi="仿宋" w:eastAsia="仿宋" w:cs="仿宋_GB2312"/>
                <w:highlight w:val="none"/>
              </w:rPr>
              <w:t>获奖及荣誉</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_GB2312"/>
                <w:highlight w:val="none"/>
              </w:rPr>
            </w:pPr>
            <w:r>
              <w:rPr>
                <w:rFonts w:hint="default" w:ascii="仿宋" w:hAnsi="仿宋" w:eastAsia="仿宋" w:cs="仿宋_GB2312"/>
                <w:highlight w:val="none"/>
              </w:rPr>
              <w:t>10</w:t>
            </w:r>
            <w:r>
              <w:rPr>
                <w:rFonts w:hint="eastAsia" w:ascii="仿宋" w:hAnsi="仿宋" w:eastAsia="仿宋" w:cs="仿宋_GB2312"/>
                <w:highlight w:val="none"/>
              </w:rPr>
              <w:t>分</w:t>
            </w:r>
          </w:p>
        </w:tc>
        <w:tc>
          <w:tcPr>
            <w:tcW w:w="6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Calibri" w:hAnsi="Calibri"/>
                <w:highlight w:val="none"/>
              </w:rPr>
            </w:pPr>
            <w:r>
              <w:rPr>
                <w:rFonts w:hint="eastAsia" w:ascii="仿宋" w:hAnsi="仿宋" w:eastAsia="仿宋"/>
                <w:b/>
                <w:highlight w:val="none"/>
              </w:rPr>
              <w:t>（一）评审内容</w:t>
            </w:r>
          </w:p>
          <w:p>
            <w:pPr>
              <w:keepNext w:val="0"/>
              <w:keepLines w:val="0"/>
              <w:suppressLineNumbers w:val="0"/>
              <w:spacing w:before="0" w:beforeAutospacing="0" w:after="0" w:afterAutospacing="0"/>
              <w:ind w:left="0" w:right="0"/>
              <w:jc w:val="both"/>
              <w:rPr>
                <w:rFonts w:hint="default" w:ascii="仿宋" w:hAnsi="仿宋" w:eastAsia="仿宋"/>
                <w:b/>
                <w:bCs/>
                <w:highlight w:val="none"/>
              </w:rPr>
            </w:pPr>
            <w:r>
              <w:rPr>
                <w:rFonts w:hint="eastAsia" w:ascii="仿宋" w:hAnsi="仿宋" w:eastAsia="仿宋"/>
                <w:highlight w:val="none"/>
              </w:rPr>
              <w:t>投标人获得区县级及以上水行政主管部门书面</w:t>
            </w:r>
            <w:r>
              <w:rPr>
                <w:rFonts w:hint="default" w:ascii="仿宋" w:hAnsi="仿宋" w:eastAsia="仿宋"/>
                <w:highlight w:val="none"/>
              </w:rPr>
              <w:t>表彰</w:t>
            </w:r>
            <w:r>
              <w:rPr>
                <w:rFonts w:hint="eastAsia" w:ascii="仿宋" w:hAnsi="仿宋" w:eastAsia="仿宋"/>
                <w:highlight w:val="none"/>
              </w:rPr>
              <w:t>或</w:t>
            </w:r>
            <w:r>
              <w:rPr>
                <w:rFonts w:hint="default" w:ascii="仿宋" w:hAnsi="仿宋" w:eastAsia="仿宋"/>
                <w:highlight w:val="none"/>
              </w:rPr>
              <w:t>取得相关行业学会、协会颁发</w:t>
            </w:r>
            <w:r>
              <w:rPr>
                <w:rFonts w:hint="eastAsia" w:ascii="仿宋" w:hAnsi="仿宋" w:eastAsia="仿宋"/>
                <w:highlight w:val="none"/>
              </w:rPr>
              <w:t>的</w:t>
            </w:r>
            <w:r>
              <w:rPr>
                <w:rFonts w:hint="default" w:ascii="仿宋" w:hAnsi="仿宋" w:eastAsia="仿宋"/>
                <w:highlight w:val="none"/>
              </w:rPr>
              <w:t>获奖证书的</w:t>
            </w:r>
            <w:r>
              <w:rPr>
                <w:rFonts w:hint="eastAsia" w:ascii="仿宋" w:hAnsi="仿宋" w:eastAsia="仿宋"/>
                <w:highlight w:val="none"/>
              </w:rPr>
              <w:t>，得100%</w:t>
            </w:r>
            <w:r>
              <w:rPr>
                <w:rFonts w:hint="default" w:ascii="仿宋" w:hAnsi="仿宋" w:eastAsia="仿宋"/>
                <w:highlight w:val="none"/>
              </w:rPr>
              <w:t>。</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eastAsia" w:ascii="仿宋" w:hAnsi="仿宋" w:eastAsia="仿宋"/>
                <w:b/>
                <w:bCs/>
                <w:highlight w:val="none"/>
              </w:rPr>
              <w:t>（二）</w:t>
            </w:r>
            <w:r>
              <w:rPr>
                <w:rFonts w:hint="default" w:ascii="仿宋" w:hAnsi="仿宋" w:eastAsia="仿宋"/>
                <w:b/>
                <w:bCs/>
                <w:highlight w:val="none"/>
              </w:rPr>
              <w:t>评审</w:t>
            </w:r>
            <w:r>
              <w:rPr>
                <w:rFonts w:hint="eastAsia" w:ascii="仿宋" w:hAnsi="仿宋" w:eastAsia="仿宋"/>
                <w:b/>
                <w:bCs/>
                <w:highlight w:val="none"/>
              </w:rPr>
              <w:t>依据</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eastAsia" w:ascii="仿宋" w:hAnsi="仿宋" w:eastAsia="仿宋"/>
                <w:highlight w:val="none"/>
              </w:rPr>
              <w:t>提供书面</w:t>
            </w:r>
            <w:r>
              <w:rPr>
                <w:rFonts w:hint="default" w:ascii="仿宋" w:hAnsi="仿宋" w:eastAsia="仿宋"/>
                <w:highlight w:val="none"/>
              </w:rPr>
              <w:t>表彰</w:t>
            </w:r>
            <w:r>
              <w:rPr>
                <w:rFonts w:hint="eastAsia" w:ascii="仿宋" w:hAnsi="仿宋" w:eastAsia="仿宋"/>
                <w:highlight w:val="none"/>
              </w:rPr>
              <w:t>或</w:t>
            </w:r>
            <w:r>
              <w:rPr>
                <w:rFonts w:hint="default" w:ascii="仿宋" w:hAnsi="仿宋" w:eastAsia="仿宋"/>
                <w:highlight w:val="none"/>
              </w:rPr>
              <w:t>取得相关行业学会、协会颁发</w:t>
            </w:r>
            <w:r>
              <w:rPr>
                <w:rFonts w:hint="eastAsia" w:ascii="仿宋" w:hAnsi="仿宋" w:eastAsia="仿宋"/>
                <w:highlight w:val="none"/>
              </w:rPr>
              <w:t>的</w:t>
            </w:r>
            <w:r>
              <w:rPr>
                <w:rFonts w:hint="default" w:ascii="仿宋" w:hAnsi="仿宋" w:eastAsia="仿宋"/>
                <w:highlight w:val="none"/>
              </w:rPr>
              <w:t>获奖证书</w:t>
            </w:r>
            <w:r>
              <w:rPr>
                <w:rFonts w:hint="eastAsia" w:ascii="仿宋" w:hAnsi="仿宋" w:eastAsia="仿宋"/>
                <w:highlight w:val="none"/>
              </w:rPr>
              <w:t>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default" w:ascii="仿宋" w:hAnsi="仿宋" w:eastAsia="仿宋" w:cs="仿宋_GB2312"/>
                <w:highlight w:val="none"/>
              </w:rPr>
              <w:t>3</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_GB2312"/>
                <w:highlight w:val="none"/>
              </w:rPr>
            </w:pPr>
            <w:r>
              <w:rPr>
                <w:rFonts w:hint="eastAsia" w:ascii="仿宋" w:hAnsi="仿宋" w:eastAsia="仿宋"/>
                <w:highlight w:val="none"/>
              </w:rPr>
              <w:t>应急响应情况</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_GB2312"/>
                <w:highlight w:val="none"/>
              </w:rPr>
            </w:pPr>
            <w:r>
              <w:rPr>
                <w:rFonts w:hint="default" w:ascii="仿宋" w:hAnsi="仿宋" w:eastAsia="仿宋" w:cs="仿宋_GB2312"/>
                <w:highlight w:val="none"/>
              </w:rPr>
              <w:t>5</w:t>
            </w:r>
            <w:r>
              <w:rPr>
                <w:rFonts w:hint="eastAsia" w:ascii="仿宋" w:hAnsi="仿宋" w:eastAsia="仿宋" w:cs="仿宋_GB2312"/>
                <w:highlight w:val="none"/>
              </w:rPr>
              <w:t>分</w:t>
            </w:r>
          </w:p>
        </w:tc>
        <w:tc>
          <w:tcPr>
            <w:tcW w:w="6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仿宋" w:hAnsi="仿宋" w:eastAsia="仿宋"/>
                <w:highlight w:val="none"/>
              </w:rPr>
            </w:pPr>
            <w:r>
              <w:rPr>
                <w:rFonts w:hint="eastAsia" w:ascii="仿宋" w:hAnsi="仿宋" w:eastAsia="仿宋"/>
                <w:b/>
                <w:bCs/>
                <w:highlight w:val="none"/>
              </w:rPr>
              <w:t>（一）评审内容</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eastAsia" w:ascii="仿宋" w:hAnsi="仿宋" w:eastAsia="仿宋"/>
                <w:highlight w:val="none"/>
              </w:rPr>
              <w:t>对投标人的突发事件及应急救援能力情况进行评价：</w:t>
            </w:r>
          </w:p>
          <w:p>
            <w:pPr>
              <w:keepNext w:val="0"/>
              <w:keepLines w:val="0"/>
              <w:suppressLineNumbers w:val="0"/>
              <w:spacing w:before="0" w:beforeAutospacing="0" w:after="0" w:afterAutospacing="0"/>
              <w:ind w:left="0" w:right="0"/>
              <w:jc w:val="both"/>
              <w:rPr>
                <w:rFonts w:hint="eastAsia" w:ascii="仿宋" w:hAnsi="仿宋" w:eastAsia="仿宋"/>
                <w:b/>
                <w:bCs/>
                <w:highlight w:val="none"/>
              </w:rPr>
            </w:pPr>
            <w:r>
              <w:rPr>
                <w:rFonts w:hint="eastAsia" w:ascii="仿宋" w:hAnsi="仿宋" w:eastAsia="仿宋"/>
                <w:highlight w:val="none"/>
              </w:rPr>
              <w:t>投标人承诺在项目范围内每个属地街道办事处辖区</w:t>
            </w:r>
            <w:r>
              <w:rPr>
                <w:rFonts w:hint="default" w:ascii="仿宋" w:hAnsi="仿宋" w:eastAsia="仿宋"/>
                <w:highlight w:val="none"/>
              </w:rPr>
              <w:t>（葵涌、大鹏、南澳）</w:t>
            </w:r>
            <w:r>
              <w:rPr>
                <w:rFonts w:hint="eastAsia" w:ascii="仿宋" w:hAnsi="仿宋" w:eastAsia="仿宋"/>
                <w:highlight w:val="none"/>
              </w:rPr>
              <w:t>分别设置应急物资储存场所的，得100%，本项最高得100%。</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eastAsia" w:ascii="仿宋" w:hAnsi="仿宋" w:eastAsia="仿宋"/>
                <w:b/>
                <w:bCs/>
                <w:highlight w:val="none"/>
              </w:rPr>
              <w:t>（二）</w:t>
            </w:r>
            <w:r>
              <w:rPr>
                <w:rFonts w:hint="default" w:ascii="仿宋" w:hAnsi="仿宋" w:eastAsia="仿宋"/>
                <w:b/>
                <w:bCs/>
                <w:highlight w:val="none"/>
              </w:rPr>
              <w:t>评审</w:t>
            </w:r>
            <w:r>
              <w:rPr>
                <w:rFonts w:hint="eastAsia" w:ascii="仿宋" w:hAnsi="仿宋" w:eastAsia="仿宋"/>
                <w:b/>
                <w:bCs/>
                <w:highlight w:val="none"/>
              </w:rPr>
              <w:t>依据</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eastAsia" w:ascii="仿宋" w:hAnsi="仿宋" w:eastAsia="仿宋"/>
                <w:highlight w:val="none"/>
              </w:rPr>
              <w:t>1.提供承诺函（格式自拟），承诺不符合评分内容或不承诺不得分；</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eastAsia" w:ascii="仿宋" w:hAnsi="仿宋" w:eastAsia="仿宋"/>
                <w:highlight w:val="none"/>
              </w:rPr>
              <w:t>2.以上证明文件未提供或者提供的证明文件不符合要求的或者提供的证明文件不清晰导致评审专家无法辨认的，不得分。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default" w:ascii="仿宋" w:hAnsi="仿宋" w:eastAsia="仿宋" w:cs="仿宋_GB2312"/>
                <w:highlight w:val="none"/>
              </w:rPr>
              <w:t>4</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highlight w:val="none"/>
              </w:rPr>
            </w:pPr>
            <w:r>
              <w:rPr>
                <w:rFonts w:hint="eastAsia" w:ascii="仿宋" w:hAnsi="仿宋" w:eastAsia="仿宋"/>
                <w:highlight w:val="none"/>
              </w:rPr>
              <w:t>水闸标准化管理</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_GB2312"/>
                <w:highlight w:val="none"/>
              </w:rPr>
            </w:pPr>
            <w:r>
              <w:rPr>
                <w:rFonts w:hint="default" w:ascii="仿宋" w:hAnsi="仿宋" w:eastAsia="仿宋" w:cs="仿宋_GB2312"/>
                <w:highlight w:val="none"/>
              </w:rPr>
              <w:t>5</w:t>
            </w:r>
            <w:r>
              <w:rPr>
                <w:rFonts w:hint="eastAsia" w:ascii="仿宋" w:hAnsi="仿宋" w:eastAsia="仿宋" w:cs="仿宋_GB2312"/>
                <w:highlight w:val="none"/>
              </w:rPr>
              <w:t>分</w:t>
            </w:r>
          </w:p>
        </w:tc>
        <w:tc>
          <w:tcPr>
            <w:tcW w:w="6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仿宋" w:hAnsi="仿宋" w:eastAsia="仿宋"/>
                <w:b/>
                <w:bCs/>
                <w:highlight w:val="none"/>
              </w:rPr>
            </w:pPr>
            <w:r>
              <w:rPr>
                <w:rFonts w:hint="eastAsia" w:ascii="仿宋" w:hAnsi="仿宋" w:eastAsia="仿宋"/>
                <w:b/>
                <w:bCs/>
                <w:highlight w:val="none"/>
              </w:rPr>
              <w:t>（一）评审内容：</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eastAsia" w:ascii="仿宋" w:hAnsi="仿宋" w:eastAsia="仿宋"/>
                <w:highlight w:val="none"/>
              </w:rPr>
              <w:t>鉴于本项目范围内的鹏城河口挡潮闸已通过水利工程标准化达标建设，投标人承诺对水闸实施标准化管理的，得100%，本项最高得100%。</w:t>
            </w:r>
          </w:p>
          <w:p>
            <w:pPr>
              <w:keepNext w:val="0"/>
              <w:keepLines w:val="0"/>
              <w:suppressLineNumbers w:val="0"/>
              <w:spacing w:before="0" w:beforeAutospacing="0" w:after="0" w:afterAutospacing="0"/>
              <w:ind w:left="0" w:right="0"/>
              <w:jc w:val="both"/>
              <w:rPr>
                <w:rFonts w:hint="eastAsia" w:ascii="仿宋" w:hAnsi="仿宋" w:eastAsia="仿宋"/>
                <w:b/>
                <w:bCs/>
                <w:highlight w:val="none"/>
              </w:rPr>
            </w:pPr>
            <w:r>
              <w:rPr>
                <w:rFonts w:hint="eastAsia" w:ascii="仿宋" w:hAnsi="仿宋" w:eastAsia="仿宋"/>
                <w:b/>
                <w:bCs/>
                <w:highlight w:val="none"/>
              </w:rPr>
              <w:t>（二）评审依据：</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eastAsia" w:ascii="仿宋" w:hAnsi="仿宋" w:eastAsia="仿宋"/>
                <w:highlight w:val="none"/>
              </w:rPr>
              <w:t>1.提供承诺函（格式自拟），承诺不符合评分内容或不承诺不得分；</w:t>
            </w:r>
          </w:p>
          <w:p>
            <w:pPr>
              <w:keepNext w:val="0"/>
              <w:keepLines w:val="0"/>
              <w:suppressLineNumbers w:val="0"/>
              <w:spacing w:before="0" w:beforeAutospacing="0" w:after="0" w:afterAutospacing="0"/>
              <w:ind w:left="0" w:right="0"/>
              <w:jc w:val="both"/>
              <w:rPr>
                <w:rFonts w:hint="eastAsia" w:ascii="仿宋" w:hAnsi="仿宋" w:eastAsia="仿宋"/>
                <w:highlight w:val="none"/>
              </w:rPr>
            </w:pPr>
            <w:r>
              <w:rPr>
                <w:rFonts w:hint="eastAsia" w:ascii="仿宋" w:hAnsi="仿宋" w:eastAsia="仿宋"/>
                <w:highlight w:val="none"/>
              </w:rPr>
              <w:t>2.以上证明文件未提供或者提供的证明文件不符合要求的或者提供的证明文件不清晰导致评审专家无法辨认的，不得分。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2" w:type="dxa"/>
            <w:gridSpan w:val="2"/>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suppressLineNumbers w:val="0"/>
              <w:spacing w:before="0" w:beforeAutospacing="0" w:after="0" w:afterAutospacing="0" w:line="360" w:lineRule="exact"/>
              <w:ind w:left="0" w:right="0" w:firstLine="0" w:firstLineChars="0"/>
              <w:jc w:val="center"/>
              <w:rPr>
                <w:rFonts w:hint="eastAsia" w:ascii="仿宋" w:hAnsi="仿宋" w:eastAsia="仿宋" w:cs="仿宋_GB2312"/>
                <w:b/>
                <w:bCs/>
                <w:szCs w:val="21"/>
                <w:highlight w:val="none"/>
              </w:rPr>
            </w:pPr>
            <w:r>
              <w:rPr>
                <w:rFonts w:hint="eastAsia" w:ascii="仿宋" w:hAnsi="仿宋" w:eastAsia="仿宋" w:cs="仿宋_GB2312"/>
                <w:b/>
                <w:bCs/>
                <w:kern w:val="0"/>
                <w:szCs w:val="21"/>
                <w:highlight w:val="none"/>
              </w:rPr>
              <w:t>四、诚信情况</w:t>
            </w:r>
          </w:p>
        </w:tc>
        <w:tc>
          <w:tcPr>
            <w:tcW w:w="71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bCs/>
                <w:highlight w:val="none"/>
              </w:rPr>
            </w:pPr>
            <w:r>
              <w:rPr>
                <w:rFonts w:hint="eastAsia" w:ascii="仿宋" w:hAnsi="仿宋" w:eastAsia="仿宋" w:cs="仿宋_GB2312"/>
                <w:b/>
                <w:bCs/>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_GB2312"/>
                <w:highlight w:val="none"/>
              </w:rPr>
            </w:pPr>
            <w:r>
              <w:rPr>
                <w:rFonts w:hint="eastAsia" w:ascii="仿宋" w:hAnsi="仿宋" w:eastAsia="仿宋" w:cs="仿宋_GB2312"/>
                <w:highlight w:val="none"/>
              </w:rPr>
              <w:t>1</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_GB2312"/>
                <w:highlight w:val="none"/>
              </w:rPr>
            </w:pPr>
            <w:r>
              <w:rPr>
                <w:rFonts w:hint="eastAsia" w:ascii="仿宋" w:hAnsi="仿宋" w:eastAsia="仿宋" w:cs="仿宋_GB2312"/>
                <w:highlight w:val="none"/>
              </w:rPr>
              <w:t>诚信情况</w:t>
            </w:r>
          </w:p>
        </w:tc>
        <w:tc>
          <w:tcPr>
            <w:tcW w:w="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highlight w:val="none"/>
              </w:rPr>
            </w:pPr>
            <w:r>
              <w:rPr>
                <w:rFonts w:hint="eastAsia" w:ascii="仿宋" w:hAnsi="仿宋" w:eastAsia="仿宋" w:cs="仿宋_GB2312"/>
                <w:highlight w:val="none"/>
              </w:rPr>
              <w:t>5分</w:t>
            </w:r>
          </w:p>
        </w:tc>
        <w:tc>
          <w:tcPr>
            <w:tcW w:w="6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b/>
                <w:bCs/>
                <w:highlight w:val="none"/>
              </w:rPr>
            </w:pPr>
            <w:r>
              <w:rPr>
                <w:rFonts w:hint="eastAsia" w:ascii="仿宋" w:hAnsi="仿宋" w:eastAsia="仿宋"/>
                <w:b/>
                <w:bCs/>
                <w:highlight w:val="none"/>
              </w:rPr>
              <w:t>（一）评审内容</w:t>
            </w:r>
          </w:p>
          <w:p>
            <w:pPr>
              <w:pStyle w:val="29"/>
              <w:keepNext w:val="0"/>
              <w:keepLines w:val="0"/>
              <w:suppressLineNumbers w:val="0"/>
              <w:spacing w:before="0" w:beforeAutospacing="0" w:after="0" w:afterAutospacing="0"/>
              <w:ind w:left="0" w:right="0"/>
              <w:rPr>
                <w:rFonts w:hint="default" w:ascii="仿宋" w:hAnsi="仿宋" w:eastAsia="仿宋" w:cs="仿宋_GB2312"/>
                <w:szCs w:val="21"/>
                <w:highlight w:val="none"/>
              </w:rPr>
            </w:pPr>
            <w:r>
              <w:rPr>
                <w:rFonts w:hint="eastAsia" w:ascii="仿宋" w:hAnsi="仿宋" w:eastAsia="仿宋" w:cs="仿宋_GB2312"/>
                <w:szCs w:val="21"/>
                <w:highlight w:val="none"/>
              </w:rPr>
              <w:t>投标人存在《深圳市财政局政府采购供应商信用信息管理办法》（深财规〔2023〕3号）列明的一般行政处罚信息、一般违法失信记录信息的，本项不得分，不存在上述情形的本项得100</w:t>
            </w:r>
            <w:r>
              <w:rPr>
                <w:rFonts w:hint="default" w:ascii="仿宋" w:hAnsi="仿宋" w:eastAsia="仿宋" w:cs="仿宋_GB2312"/>
                <w:szCs w:val="21"/>
                <w:highlight w:val="none"/>
              </w:rPr>
              <w:t>%</w:t>
            </w:r>
            <w:r>
              <w:rPr>
                <w:rFonts w:hint="eastAsia" w:ascii="仿宋" w:hAnsi="仿宋" w:eastAsia="仿宋" w:cs="仿宋_GB2312"/>
                <w:szCs w:val="21"/>
                <w:highlight w:val="none"/>
              </w:rPr>
              <w:t>。投标人提供有关诚信查询结果。查询渠道：通过“信用中国”（www.creditchina.gov.cn，下载信用信息报告）、“中国政府采购网”（www.ccgp.gov.cn）以及“深圳市政府采购监管网”（http://zfcg.sz.gov.cn）查询供应商信用信息。</w:t>
            </w:r>
          </w:p>
          <w:p>
            <w:pPr>
              <w:keepNext w:val="0"/>
              <w:keepLines w:val="0"/>
              <w:suppressLineNumbers w:val="0"/>
              <w:spacing w:before="0" w:beforeAutospacing="0" w:after="0" w:afterAutospacing="0"/>
              <w:ind w:left="0" w:right="0"/>
              <w:rPr>
                <w:rFonts w:hint="eastAsia" w:ascii="仿宋" w:hAnsi="仿宋" w:eastAsia="仿宋"/>
                <w:highlight w:val="none"/>
              </w:rPr>
            </w:pPr>
            <w:r>
              <w:rPr>
                <w:rFonts w:hint="eastAsia" w:ascii="仿宋" w:hAnsi="仿宋" w:eastAsia="仿宋"/>
                <w:b/>
                <w:bCs/>
                <w:highlight w:val="none"/>
              </w:rPr>
              <w:t>（二）</w:t>
            </w:r>
            <w:r>
              <w:rPr>
                <w:rFonts w:hint="default" w:ascii="仿宋" w:hAnsi="仿宋" w:eastAsia="仿宋"/>
                <w:b/>
                <w:bCs/>
                <w:highlight w:val="none"/>
              </w:rPr>
              <w:t>评审</w:t>
            </w:r>
            <w:r>
              <w:rPr>
                <w:rFonts w:hint="eastAsia" w:ascii="仿宋" w:hAnsi="仿宋" w:eastAsia="仿宋"/>
                <w:b/>
                <w:bCs/>
                <w:highlight w:val="none"/>
              </w:rPr>
              <w:t>依据</w:t>
            </w:r>
          </w:p>
          <w:p>
            <w:pPr>
              <w:keepNext w:val="0"/>
              <w:keepLines w:val="0"/>
              <w:suppressLineNumbers w:val="0"/>
              <w:spacing w:before="0" w:beforeAutospacing="0" w:after="0" w:afterAutospacing="0"/>
              <w:ind w:left="0" w:right="0"/>
              <w:jc w:val="both"/>
              <w:rPr>
                <w:rFonts w:hint="default" w:ascii="仿宋" w:hAnsi="仿宋" w:eastAsia="仿宋" w:cs="宋体"/>
                <w:highlight w:val="none"/>
              </w:rPr>
            </w:pPr>
            <w:r>
              <w:rPr>
                <w:rFonts w:hint="default" w:ascii="仿宋" w:hAnsi="仿宋" w:eastAsia="仿宋" w:cs="仿宋_GB2312"/>
                <w:highlight w:val="none"/>
              </w:rPr>
              <w:t>须提供加盖投标人公章的</w:t>
            </w:r>
            <w:r>
              <w:rPr>
                <w:rFonts w:hint="eastAsia" w:ascii="仿宋" w:hAnsi="仿宋" w:eastAsia="仿宋" w:cs="仿宋_GB2312"/>
                <w:highlight w:val="none"/>
              </w:rPr>
              <w:t>查询结果</w:t>
            </w:r>
            <w:r>
              <w:rPr>
                <w:rFonts w:hint="default" w:ascii="仿宋" w:hAnsi="仿宋" w:eastAsia="仿宋" w:cs="仿宋_GB2312"/>
                <w:highlight w:val="none"/>
              </w:rPr>
              <w:t>。未提供证明材料或者提供的证明材料不符合要求或提供的证明材料不清晰导致评审专家无法辨认的，不得分。</w:t>
            </w:r>
          </w:p>
        </w:tc>
      </w:tr>
    </w:tbl>
    <w:p>
      <w:pPr>
        <w:widowControl/>
        <w:adjustRightInd w:val="0"/>
        <w:snapToGrid w:val="0"/>
        <w:spacing w:line="360" w:lineRule="exact"/>
        <w:ind w:firstLine="421" w:firstLineChars="200"/>
        <w:jc w:val="both"/>
        <w:rPr>
          <w:rFonts w:ascii="仿宋" w:hAnsi="仿宋" w:eastAsia="仿宋" w:cs="宋体"/>
          <w:kern w:val="0"/>
          <w:highlight w:val="none"/>
        </w:rPr>
      </w:pPr>
      <w:r>
        <w:rPr>
          <w:rFonts w:hint="eastAsia" w:ascii="仿宋" w:hAnsi="仿宋" w:eastAsia="仿宋"/>
          <w:b/>
          <w:bCs/>
          <w:highlight w:val="none"/>
        </w:rPr>
        <w:t>※</w:t>
      </w:r>
      <w:r>
        <w:rPr>
          <w:rFonts w:hint="eastAsia" w:ascii="仿宋" w:hAnsi="仿宋" w:eastAsia="仿宋" w:cs="宋体"/>
          <w:b/>
          <w:bCs/>
          <w:kern w:val="0"/>
          <w:highlight w:val="none"/>
        </w:rPr>
        <w:t>八、投标材料要求</w:t>
      </w: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（一）投标文件要求：</w:t>
      </w: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投标文件须装订成册，一式两份，并提供电子版供采购人存档。要求清晰可辨、除封面外投标文件按如下顺序装订：</w:t>
      </w: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1.法定代表人证明书</w:t>
      </w: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2.法人身份证扫描件</w:t>
      </w: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3.营业执照</w:t>
      </w: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4.供应商基本情况表</w:t>
      </w: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5.价格部分</w:t>
      </w: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6.技术部分</w:t>
      </w:r>
    </w:p>
    <w:p>
      <w:pPr>
        <w:widowControl/>
        <w:adjustRightInd w:val="0"/>
        <w:spacing w:line="360" w:lineRule="exact"/>
        <w:ind w:firstLine="420" w:firstLineChars="200"/>
        <w:jc w:val="both"/>
        <w:rPr>
          <w:rFonts w:hint="eastAsia" w:ascii="仿宋" w:hAnsi="仿宋" w:eastAsia="仿宋" w:cs="宋体"/>
          <w:kern w:val="0"/>
          <w:highlight w:val="none"/>
        </w:rPr>
      </w:pPr>
      <w:r>
        <w:rPr>
          <w:rFonts w:hint="eastAsia" w:ascii="仿宋" w:hAnsi="仿宋" w:eastAsia="仿宋" w:cs="宋体"/>
          <w:kern w:val="0"/>
          <w:highlight w:val="none"/>
        </w:rPr>
        <w:t>7.综合部分</w:t>
      </w: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8.诚信部分</w:t>
      </w: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（二）所有材料一律不予退回，请自留底稿。</w:t>
      </w: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（三）所有材料必须统一密封。</w:t>
      </w:r>
    </w:p>
    <w:p>
      <w:pPr>
        <w:widowControl/>
        <w:adjustRightInd w:val="0"/>
        <w:spacing w:line="360" w:lineRule="exact"/>
        <w:ind w:firstLine="421" w:firstLineChars="200"/>
        <w:jc w:val="both"/>
        <w:rPr>
          <w:rFonts w:ascii="仿宋" w:hAnsi="仿宋" w:eastAsia="仿宋" w:cs="宋体"/>
          <w:kern w:val="0"/>
          <w:highlight w:val="none"/>
        </w:rPr>
      </w:pPr>
      <w:r>
        <w:rPr>
          <w:rFonts w:hint="eastAsia" w:ascii="仿宋" w:hAnsi="仿宋" w:eastAsia="仿宋"/>
          <w:b/>
          <w:bCs/>
          <w:highlight w:val="none"/>
        </w:rPr>
        <w:t>※</w:t>
      </w:r>
      <w:r>
        <w:rPr>
          <w:rFonts w:hint="eastAsia" w:ascii="仿宋" w:hAnsi="仿宋" w:eastAsia="仿宋" w:cs="宋体"/>
          <w:b/>
          <w:bCs/>
          <w:kern w:val="0"/>
          <w:highlight w:val="none"/>
        </w:rPr>
        <w:t>九、报价文件递交</w:t>
      </w:r>
    </w:p>
    <w:p>
      <w:pPr>
        <w:widowControl/>
        <w:adjustRightInd w:val="0"/>
        <w:spacing w:line="360" w:lineRule="exact"/>
        <w:ind w:firstLine="420" w:firstLineChars="200"/>
        <w:jc w:val="both"/>
        <w:rPr>
          <w:rFonts w:hint="eastAsia" w:ascii="仿宋" w:hAnsi="仿宋" w:eastAsia="仿宋" w:cs="宋体"/>
          <w:kern w:val="0"/>
          <w:highlight w:val="none"/>
          <w:lang w:eastAsia="zh-CN"/>
        </w:rPr>
      </w:pPr>
      <w:r>
        <w:rPr>
          <w:rFonts w:hint="eastAsia" w:ascii="仿宋" w:hAnsi="仿宋" w:eastAsia="仿宋" w:cs="宋体"/>
          <w:kern w:val="0"/>
          <w:highlight w:val="none"/>
        </w:rPr>
        <w:t>（一）递交时间：报名截止日期</w:t>
      </w:r>
      <w:r>
        <w:rPr>
          <w:rFonts w:hint="eastAsia" w:ascii="仿宋" w:hAnsi="仿宋" w:eastAsia="仿宋" w:cs="宋体"/>
          <w:kern w:val="0"/>
          <w:highlight w:val="none"/>
          <w:lang w:eastAsia="zh-CN"/>
        </w:rPr>
        <w:t>为</w:t>
      </w:r>
      <w:r>
        <w:rPr>
          <w:rFonts w:hint="eastAsia" w:ascii="仿宋" w:hAnsi="仿宋" w:eastAsia="仿宋" w:cs="宋体"/>
          <w:kern w:val="0"/>
          <w:highlight w:val="none"/>
        </w:rPr>
        <w:t>202</w:t>
      </w:r>
      <w:r>
        <w:rPr>
          <w:rFonts w:ascii="仿宋" w:hAnsi="仿宋" w:eastAsia="仿宋" w:cs="宋体"/>
          <w:kern w:val="0"/>
          <w:highlight w:val="none"/>
        </w:rPr>
        <w:t>5</w:t>
      </w:r>
      <w:r>
        <w:rPr>
          <w:rFonts w:hint="eastAsia" w:ascii="仿宋" w:hAnsi="仿宋" w:eastAsia="仿宋" w:cs="宋体"/>
          <w:kern w:val="0"/>
          <w:highlight w:val="none"/>
        </w:rPr>
        <w:t>年</w:t>
      </w:r>
      <w:r>
        <w:rPr>
          <w:rFonts w:hint="default" w:ascii="仿宋" w:hAnsi="仿宋" w:eastAsia="仿宋" w:cs="宋体"/>
          <w:kern w:val="0"/>
          <w:highlight w:val="none"/>
        </w:rPr>
        <w:t>5</w:t>
      </w:r>
      <w:r>
        <w:rPr>
          <w:rFonts w:hint="eastAsia" w:ascii="仿宋" w:hAnsi="仿宋" w:eastAsia="仿宋" w:cs="宋体"/>
          <w:kern w:val="0"/>
          <w:highlight w:val="none"/>
        </w:rPr>
        <w:t>月</w:t>
      </w:r>
      <w:r>
        <w:rPr>
          <w:rFonts w:hint="default" w:ascii="仿宋" w:hAnsi="仿宋" w:eastAsia="仿宋" w:cs="宋体"/>
          <w:kern w:val="0"/>
          <w:highlight w:val="none"/>
        </w:rPr>
        <w:t>1</w:t>
      </w:r>
      <w:r>
        <w:rPr>
          <w:rFonts w:hint="eastAsia" w:ascii="仿宋" w:hAnsi="仿宋" w:eastAsia="仿宋" w:cs="宋体"/>
          <w:kern w:val="0"/>
          <w:highlight w:val="none"/>
          <w:lang w:val="en-US" w:eastAsia="zh-CN"/>
        </w:rPr>
        <w:t>4</w:t>
      </w:r>
      <w:r>
        <w:rPr>
          <w:rFonts w:hint="eastAsia" w:ascii="仿宋" w:hAnsi="仿宋" w:eastAsia="仿宋" w:cs="宋体"/>
          <w:kern w:val="0"/>
          <w:highlight w:val="none"/>
        </w:rPr>
        <w:t>日</w:t>
      </w:r>
      <w:r>
        <w:rPr>
          <w:rFonts w:ascii="仿宋" w:hAnsi="仿宋" w:eastAsia="仿宋" w:cs="宋体"/>
          <w:kern w:val="0"/>
          <w:highlight w:val="none"/>
        </w:rPr>
        <w:t>17</w:t>
      </w:r>
      <w:r>
        <w:rPr>
          <w:rFonts w:hint="eastAsia" w:ascii="仿宋" w:hAnsi="仿宋" w:eastAsia="仿宋" w:cs="宋体"/>
          <w:kern w:val="0"/>
          <w:highlight w:val="none"/>
          <w:lang w:val="en-US" w:eastAsia="zh-CN"/>
        </w:rPr>
        <w:t>:</w:t>
      </w:r>
      <w:r>
        <w:rPr>
          <w:rFonts w:ascii="仿宋" w:hAnsi="仿宋" w:eastAsia="仿宋" w:cs="宋体"/>
          <w:kern w:val="0"/>
          <w:highlight w:val="none"/>
        </w:rPr>
        <w:t>3</w:t>
      </w:r>
      <w:r>
        <w:rPr>
          <w:rFonts w:hint="eastAsia" w:ascii="仿宋" w:hAnsi="仿宋" w:eastAsia="仿宋" w:cs="宋体"/>
          <w:kern w:val="0"/>
          <w:highlight w:val="none"/>
        </w:rPr>
        <w:t>0</w:t>
      </w:r>
      <w:r>
        <w:rPr>
          <w:rFonts w:hint="eastAsia" w:ascii="仿宋" w:hAnsi="仿宋" w:eastAsia="仿宋" w:cs="宋体"/>
          <w:kern w:val="0"/>
          <w:highlight w:val="none"/>
          <w:lang w:eastAsia="zh-CN"/>
        </w:rPr>
        <w:t>。</w:t>
      </w: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（二）递交地址：深圳市大鹏新区</w:t>
      </w:r>
      <w:r>
        <w:rPr>
          <w:rFonts w:ascii="仿宋" w:hAnsi="仿宋" w:eastAsia="仿宋" w:cs="宋体"/>
          <w:kern w:val="0"/>
          <w:highlight w:val="none"/>
        </w:rPr>
        <w:t>奔康工业园A14栋2</w:t>
      </w:r>
      <w:r>
        <w:rPr>
          <w:rFonts w:hint="default" w:ascii="仿宋" w:hAnsi="仿宋" w:eastAsia="仿宋" w:cs="宋体"/>
          <w:kern w:val="0"/>
          <w:highlight w:val="none"/>
        </w:rPr>
        <w:t>20</w:t>
      </w:r>
      <w:r>
        <w:rPr>
          <w:rFonts w:hint="eastAsia" w:ascii="仿宋" w:hAnsi="仿宋" w:eastAsia="仿宋" w:cs="宋体"/>
          <w:kern w:val="0"/>
          <w:highlight w:val="none"/>
        </w:rPr>
        <w:t>。</w:t>
      </w: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（三）可快递或</w:t>
      </w:r>
      <w:r>
        <w:rPr>
          <w:rFonts w:hint="eastAsia" w:ascii="仿宋" w:hAnsi="仿宋" w:eastAsia="仿宋" w:cs="宋体"/>
          <w:kern w:val="0"/>
          <w:highlight w:val="none"/>
          <w:lang w:eastAsia="zh-CN"/>
        </w:rPr>
        <w:t>由</w:t>
      </w:r>
      <w:r>
        <w:rPr>
          <w:rFonts w:hint="eastAsia" w:ascii="仿宋" w:hAnsi="仿宋" w:eastAsia="仿宋" w:cs="宋体"/>
          <w:kern w:val="0"/>
          <w:highlight w:val="none"/>
        </w:rPr>
        <w:t>投标单位人</w:t>
      </w:r>
      <w:r>
        <w:rPr>
          <w:rFonts w:hint="eastAsia" w:ascii="仿宋" w:hAnsi="仿宋" w:eastAsia="仿宋" w:cs="宋体"/>
          <w:kern w:val="0"/>
          <w:highlight w:val="none"/>
          <w:lang w:eastAsia="zh-CN"/>
        </w:rPr>
        <w:t>员</w:t>
      </w:r>
      <w:r>
        <w:rPr>
          <w:rFonts w:hint="eastAsia" w:ascii="仿宋" w:hAnsi="仿宋" w:eastAsia="仿宋" w:cs="宋体"/>
          <w:kern w:val="0"/>
          <w:highlight w:val="none"/>
        </w:rPr>
        <w:t>送至我局。</w:t>
      </w: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（四）如有疑问或不明之处，请致电有关业务部门。联系电话：0755-28336</w:t>
      </w:r>
      <w:r>
        <w:rPr>
          <w:rFonts w:hint="default" w:ascii="仿宋" w:hAnsi="仿宋" w:eastAsia="仿宋" w:cs="宋体"/>
          <w:kern w:val="0"/>
          <w:highlight w:val="none"/>
        </w:rPr>
        <w:t>792</w:t>
      </w:r>
      <w:r>
        <w:rPr>
          <w:rFonts w:hint="eastAsia" w:ascii="仿宋" w:hAnsi="仿宋" w:eastAsia="仿宋" w:cs="宋体"/>
          <w:kern w:val="0"/>
          <w:highlight w:val="none"/>
        </w:rPr>
        <w:t>，联系人：</w:t>
      </w:r>
      <w:r>
        <w:rPr>
          <w:rFonts w:hint="default" w:ascii="仿宋" w:hAnsi="仿宋" w:eastAsia="仿宋" w:cs="宋体"/>
          <w:kern w:val="0"/>
          <w:highlight w:val="none"/>
        </w:rPr>
        <w:t>廖</w:t>
      </w:r>
      <w:r>
        <w:rPr>
          <w:rFonts w:hint="eastAsia" w:ascii="仿宋" w:hAnsi="仿宋" w:eastAsia="仿宋" w:cs="宋体"/>
          <w:kern w:val="0"/>
          <w:highlight w:val="none"/>
        </w:rPr>
        <w:t>工。</w:t>
      </w:r>
    </w:p>
    <w:p>
      <w:pPr>
        <w:widowControl/>
        <w:adjustRightInd w:val="0"/>
        <w:spacing w:line="360" w:lineRule="exact"/>
        <w:ind w:firstLine="420" w:firstLineChars="200"/>
        <w:jc w:val="both"/>
        <w:rPr>
          <w:rFonts w:ascii="仿宋" w:hAnsi="仿宋" w:eastAsia="仿宋" w:cs="宋体"/>
          <w:kern w:val="0"/>
          <w:highlight w:val="none"/>
        </w:rPr>
      </w:pPr>
    </w:p>
    <w:p>
      <w:pPr>
        <w:widowControl/>
        <w:adjustRightInd w:val="0"/>
        <w:spacing w:line="360" w:lineRule="exact"/>
        <w:ind w:firstLine="420" w:firstLineChars="200"/>
        <w:jc w:val="both"/>
        <w:rPr>
          <w:rFonts w:ascii="仿宋" w:hAnsi="仿宋" w:eastAsia="仿宋" w:cs="宋体"/>
          <w:kern w:val="0"/>
          <w:highlight w:val="none"/>
        </w:rPr>
      </w:pPr>
      <w:r>
        <w:rPr>
          <w:rFonts w:hint="eastAsia" w:ascii="仿宋" w:hAnsi="仿宋" w:eastAsia="仿宋" w:cs="宋体"/>
          <w:kern w:val="0"/>
          <w:highlight w:val="none"/>
        </w:rPr>
        <w:t>附件：供应商基本情况表</w:t>
      </w:r>
    </w:p>
    <w:p>
      <w:pPr>
        <w:widowControl/>
        <w:adjustRightInd w:val="0"/>
        <w:spacing w:line="360" w:lineRule="exact"/>
        <w:ind w:firstLine="420" w:firstLineChars="200"/>
        <w:jc w:val="left"/>
        <w:rPr>
          <w:rFonts w:ascii="仿宋" w:hAnsi="仿宋" w:eastAsia="仿宋" w:cs="宋体"/>
          <w:kern w:val="0"/>
          <w:highlight w:val="none"/>
        </w:rPr>
      </w:pPr>
    </w:p>
    <w:p>
      <w:pPr>
        <w:widowControl/>
        <w:adjustRightInd w:val="0"/>
        <w:spacing w:line="360" w:lineRule="exact"/>
        <w:ind w:firstLine="420" w:firstLineChars="200"/>
        <w:jc w:val="left"/>
        <w:rPr>
          <w:rFonts w:ascii="仿宋" w:hAnsi="仿宋" w:eastAsia="仿宋" w:cs="宋体"/>
          <w:kern w:val="0"/>
          <w:highlight w:val="none"/>
        </w:rPr>
      </w:pPr>
    </w:p>
    <w:p>
      <w:pPr>
        <w:pStyle w:val="2"/>
      </w:pPr>
    </w:p>
    <w:p>
      <w:pPr>
        <w:widowControl/>
        <w:adjustRightInd w:val="0"/>
        <w:spacing w:line="360" w:lineRule="exact"/>
        <w:ind w:firstLine="420" w:firstLineChars="200"/>
        <w:jc w:val="right"/>
        <w:rPr>
          <w:rFonts w:ascii="仿宋" w:hAnsi="仿宋" w:eastAsia="仿宋" w:cs="宋体"/>
          <w:kern w:val="0"/>
          <w:highlight w:val="none"/>
        </w:rPr>
      </w:pPr>
      <w:r>
        <w:rPr>
          <w:rFonts w:hint="eastAsia" w:ascii="仿宋" w:hAnsi="仿宋" w:eastAsia="仿宋" w:cs="宋体"/>
          <w:kern w:val="0"/>
          <w:highlight w:val="none"/>
        </w:rPr>
        <w:t>大鹏新区水务局</w:t>
      </w:r>
    </w:p>
    <w:p>
      <w:pPr>
        <w:widowControl/>
        <w:adjustRightInd w:val="0"/>
        <w:spacing w:line="360" w:lineRule="exact"/>
        <w:ind w:firstLine="420" w:firstLineChars="200"/>
        <w:jc w:val="right"/>
        <w:rPr>
          <w:rFonts w:ascii="仿宋" w:hAnsi="仿宋" w:eastAsia="仿宋" w:cs="宋体"/>
          <w:kern w:val="0"/>
          <w:highlight w:val="none"/>
        </w:rPr>
      </w:pPr>
      <w:r>
        <w:rPr>
          <w:rFonts w:hint="eastAsia" w:ascii="仿宋" w:hAnsi="仿宋" w:eastAsia="仿宋" w:cs="宋体"/>
          <w:kern w:val="0"/>
          <w:highlight w:val="none"/>
        </w:rPr>
        <w:t>202</w:t>
      </w:r>
      <w:r>
        <w:rPr>
          <w:rFonts w:ascii="仿宋" w:hAnsi="仿宋" w:eastAsia="仿宋" w:cs="宋体"/>
          <w:kern w:val="0"/>
          <w:highlight w:val="none"/>
        </w:rPr>
        <w:t>5</w:t>
      </w:r>
      <w:r>
        <w:rPr>
          <w:rFonts w:hint="eastAsia" w:ascii="仿宋" w:hAnsi="仿宋" w:eastAsia="仿宋" w:cs="宋体"/>
          <w:kern w:val="0"/>
          <w:highlight w:val="none"/>
        </w:rPr>
        <w:t>年</w:t>
      </w:r>
      <w:r>
        <w:rPr>
          <w:rFonts w:hint="default" w:ascii="仿宋" w:hAnsi="仿宋" w:eastAsia="仿宋" w:cs="宋体"/>
          <w:kern w:val="0"/>
          <w:highlight w:val="none"/>
        </w:rPr>
        <w:t>5</w:t>
      </w:r>
      <w:r>
        <w:rPr>
          <w:rFonts w:hint="eastAsia" w:ascii="仿宋" w:hAnsi="仿宋" w:eastAsia="仿宋" w:cs="宋体"/>
          <w:kern w:val="0"/>
          <w:highlight w:val="none"/>
        </w:rPr>
        <w:t>月</w:t>
      </w:r>
      <w:r>
        <w:rPr>
          <w:rFonts w:hint="eastAsia" w:ascii="仿宋" w:hAnsi="仿宋" w:eastAsia="仿宋" w:cs="宋体"/>
          <w:kern w:val="0"/>
          <w:highlight w:val="none"/>
          <w:lang w:val="en-US" w:eastAsia="zh-CN"/>
        </w:rPr>
        <w:t>8</w:t>
      </w:r>
      <w:r>
        <w:rPr>
          <w:rFonts w:hint="eastAsia" w:ascii="仿宋" w:hAnsi="仿宋" w:eastAsia="仿宋" w:cs="宋体"/>
          <w:kern w:val="0"/>
          <w:highlight w:val="none"/>
        </w:rPr>
        <w:t>日</w:t>
      </w:r>
    </w:p>
    <w:p>
      <w:pPr>
        <w:widowControl/>
        <w:wordWrap w:val="0"/>
        <w:spacing w:line="360" w:lineRule="exact"/>
        <w:jc w:val="left"/>
        <w:outlineLvl w:val="0"/>
        <w:rPr>
          <w:rFonts w:hint="eastAsia" w:ascii="黑体" w:hAnsi="黑体" w:eastAsia="黑体" w:cs="黑体"/>
          <w:color w:val="000000"/>
          <w:sz w:val="24"/>
          <w:szCs w:val="24"/>
          <w:highlight w:val="none"/>
        </w:rPr>
      </w:pPr>
      <w:r>
        <w:rPr>
          <w:highlight w:val="none"/>
        </w:rPr>
        <w:br w:type="page"/>
      </w:r>
      <w:r>
        <w:rPr>
          <w:rFonts w:hint="eastAsia" w:ascii="黑体" w:hAnsi="黑体" w:eastAsia="黑体" w:cs="黑体"/>
          <w:color w:val="000000"/>
          <w:sz w:val="24"/>
          <w:szCs w:val="24"/>
          <w:highlight w:val="none"/>
        </w:rPr>
        <w:t>附件</w:t>
      </w:r>
    </w:p>
    <w:p>
      <w:pPr>
        <w:pStyle w:val="13"/>
        <w:snapToGrid w:val="0"/>
        <w:spacing w:before="0" w:after="0" w:line="240" w:lineRule="auto"/>
        <w:rPr>
          <w:rFonts w:hint="eastAsia" w:ascii="方正小标宋简体" w:hAnsi="方正小标宋简体" w:eastAsia="方正小标宋简体" w:cs="方正小标宋简体"/>
          <w:b w:val="0"/>
          <w:bCs w:val="0"/>
          <w:sz w:val="36"/>
          <w:szCs w:val="36"/>
          <w:highlight w:val="none"/>
        </w:rPr>
      </w:pPr>
      <w:r>
        <w:rPr>
          <w:rFonts w:hint="eastAsia" w:ascii="方正小标宋简体" w:hAnsi="方正小标宋简体" w:eastAsia="方正小标宋简体" w:cs="方正小标宋简体"/>
          <w:b w:val="0"/>
          <w:bCs w:val="0"/>
          <w:sz w:val="36"/>
          <w:szCs w:val="36"/>
          <w:highlight w:val="none"/>
        </w:rPr>
        <w:t>供应商基本情况表</w:t>
      </w:r>
    </w:p>
    <w:p>
      <w:pPr>
        <w:rPr>
          <w:rFonts w:hint="eastAsia"/>
          <w:highlight w:val="none"/>
        </w:rPr>
      </w:pPr>
    </w:p>
    <w:p>
      <w:pP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填表单位：（加盖单位公章）</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t xml:space="preserve">   填表日期：    年   月   日</w:t>
      </w:r>
    </w:p>
    <w:tbl>
      <w:tblPr>
        <w:tblStyle w:val="1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z w:val="24"/>
                <w:szCs w:val="24"/>
                <w:highlight w:val="none"/>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劳动合同</w:t>
            </w:r>
          </w:p>
          <w:p>
            <w:pPr>
              <w:keepNext w:val="0"/>
              <w:keepLines w:val="0"/>
              <w:suppressLineNumbers w:val="0"/>
              <w:snapToGrid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缴纳社会</w:t>
            </w:r>
          </w:p>
          <w:p>
            <w:pPr>
              <w:keepNext w:val="0"/>
              <w:keepLines w:val="0"/>
              <w:suppressLineNumbers w:val="0"/>
              <w:snapToGrid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2"/>
                <w:szCs w:val="22"/>
                <w:highlight w:val="none"/>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bidi="ar"/>
              </w:rPr>
              <w:t>5</w:t>
            </w:r>
          </w:p>
        </w:tc>
        <w:tc>
          <w:tcPr>
            <w:tcW w:w="2282" w:type="dxa"/>
            <w:gridSpan w:val="2"/>
            <w:noWrap w:val="0"/>
            <w:vAlign w:val="center"/>
          </w:tcPr>
          <w:p>
            <w:pPr>
              <w:pStyle w:val="5"/>
              <w:keepNext w:val="0"/>
              <w:keepLines w:val="0"/>
              <w:suppressLineNumbers w:val="0"/>
              <w:snapToGrid w:val="0"/>
              <w:spacing w:before="0" w:beforeAutospacing="0" w:after="0" w:afterAutospacing="0"/>
              <w:ind w:left="0" w:right="0" w:firstLine="0" w:firstLine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投标文件编制人员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z w:val="24"/>
                <w:szCs w:val="24"/>
                <w:highlight w:val="none"/>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lang w:bidi="ar"/>
              </w:rPr>
            </w:pPr>
            <w:r>
              <w:rPr>
                <w:rFonts w:hint="eastAsia" w:ascii="方正仿宋_GBK" w:hAnsi="方正仿宋_GBK" w:eastAsia="方正仿宋_GBK" w:cs="方正仿宋_GBK"/>
                <w:sz w:val="24"/>
                <w:szCs w:val="24"/>
                <w:highlight w:val="none"/>
                <w:lang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lang w:bidi="ar"/>
              </w:rPr>
            </w:pPr>
            <w:r>
              <w:rPr>
                <w:rFonts w:hint="eastAsia" w:ascii="方正仿宋_GBK" w:hAnsi="方正仿宋_GBK" w:eastAsia="方正仿宋_GBK" w:cs="方正仿宋_GBK"/>
                <w:sz w:val="24"/>
                <w:szCs w:val="24"/>
                <w:highlight w:val="none"/>
                <w:lang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lang w:bidi="ar"/>
              </w:rPr>
            </w:pPr>
            <w:r>
              <w:rPr>
                <w:rFonts w:hint="eastAsia" w:ascii="方正仿宋_GBK" w:hAnsi="方正仿宋_GBK" w:eastAsia="方正仿宋_GBK" w:cs="方正仿宋_GBK"/>
                <w:sz w:val="24"/>
                <w:szCs w:val="24"/>
                <w:highlight w:val="none"/>
                <w:lang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sz w:val="24"/>
                <w:szCs w:val="24"/>
                <w:highlight w:val="none"/>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z w:val="24"/>
                <w:szCs w:val="24"/>
                <w:highlight w:val="none"/>
              </w:rPr>
              <w:t>说明：同一关联关系类型有多个主体的，应分行填写。</w:t>
            </w:r>
          </w:p>
        </w:tc>
      </w:tr>
    </w:tbl>
    <w:p>
      <w:pPr>
        <w:widowControl/>
        <w:adjustRightInd w:val="0"/>
        <w:spacing w:line="360" w:lineRule="exact"/>
        <w:ind w:firstLine="420" w:firstLineChars="200"/>
        <w:jc w:val="left"/>
        <w:rPr>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00"/>
    <w:family w:val="swiss"/>
    <w:pitch w:val="default"/>
    <w:sig w:usb0="00000000" w:usb1="00000000" w:usb2="0000003F" w:usb3="00000000" w:csb0="003F01FF" w:csb1="00000000"/>
  </w:font>
  <w:font w:name="Cambria">
    <w:altName w:val="C059"/>
    <w:panose1 w:val="00000000000000000000"/>
    <w:charset w:val="00"/>
    <w:family w:val="roman"/>
    <w:pitch w:val="default"/>
    <w:sig w:usb0="00000000" w:usb1="00000000" w:usb2="02000000" w:usb3="00000000" w:csb0="0000019F" w:csb1="00000000"/>
  </w:font>
  <w:font w:name="C059">
    <w:panose1 w:val="00000500000000000000"/>
    <w:charset w:val="00"/>
    <w:family w:val="auto"/>
    <w:pitch w:val="default"/>
    <w:sig w:usb0="00000287" w:usb1="00000800" w:usb2="00000000" w:usb3="00000000" w:csb0="6000009F"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7"/>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09"/>
    <w:rsid w:val="00037361"/>
    <w:rsid w:val="0013445D"/>
    <w:rsid w:val="00137014"/>
    <w:rsid w:val="001871DF"/>
    <w:rsid w:val="002604A6"/>
    <w:rsid w:val="002A409B"/>
    <w:rsid w:val="002A7C23"/>
    <w:rsid w:val="002C5C13"/>
    <w:rsid w:val="002E7DDF"/>
    <w:rsid w:val="00301CF3"/>
    <w:rsid w:val="00360A2E"/>
    <w:rsid w:val="00381381"/>
    <w:rsid w:val="003A6CFC"/>
    <w:rsid w:val="00433BF4"/>
    <w:rsid w:val="004839FB"/>
    <w:rsid w:val="00496D09"/>
    <w:rsid w:val="00536155"/>
    <w:rsid w:val="00555CFF"/>
    <w:rsid w:val="005C5E2E"/>
    <w:rsid w:val="005E1273"/>
    <w:rsid w:val="006049E1"/>
    <w:rsid w:val="00621FE4"/>
    <w:rsid w:val="006375C7"/>
    <w:rsid w:val="00664F07"/>
    <w:rsid w:val="0068443B"/>
    <w:rsid w:val="006D0E86"/>
    <w:rsid w:val="006F310F"/>
    <w:rsid w:val="007016B1"/>
    <w:rsid w:val="00713B35"/>
    <w:rsid w:val="008A63EF"/>
    <w:rsid w:val="008F2062"/>
    <w:rsid w:val="00942D4B"/>
    <w:rsid w:val="00943339"/>
    <w:rsid w:val="00955DA3"/>
    <w:rsid w:val="009823AE"/>
    <w:rsid w:val="009A6F15"/>
    <w:rsid w:val="009B2E99"/>
    <w:rsid w:val="009D1835"/>
    <w:rsid w:val="00A03160"/>
    <w:rsid w:val="00A27933"/>
    <w:rsid w:val="00A658DB"/>
    <w:rsid w:val="00A7669F"/>
    <w:rsid w:val="00AA252F"/>
    <w:rsid w:val="00AD7E4E"/>
    <w:rsid w:val="00B0447B"/>
    <w:rsid w:val="00B14E70"/>
    <w:rsid w:val="00B2535A"/>
    <w:rsid w:val="00B540D2"/>
    <w:rsid w:val="00B8275F"/>
    <w:rsid w:val="00C06BF0"/>
    <w:rsid w:val="00C62441"/>
    <w:rsid w:val="00C76F2A"/>
    <w:rsid w:val="00C870C7"/>
    <w:rsid w:val="00C90C95"/>
    <w:rsid w:val="00CA06B3"/>
    <w:rsid w:val="00CA22CD"/>
    <w:rsid w:val="00CC4A8A"/>
    <w:rsid w:val="00D417A2"/>
    <w:rsid w:val="00D4353D"/>
    <w:rsid w:val="00D55571"/>
    <w:rsid w:val="00D87074"/>
    <w:rsid w:val="00DE212A"/>
    <w:rsid w:val="00DF6856"/>
    <w:rsid w:val="00E0663B"/>
    <w:rsid w:val="00E257EB"/>
    <w:rsid w:val="00E77923"/>
    <w:rsid w:val="00EA689D"/>
    <w:rsid w:val="00EB10FB"/>
    <w:rsid w:val="00EB55A2"/>
    <w:rsid w:val="00EE7883"/>
    <w:rsid w:val="00F653A6"/>
    <w:rsid w:val="00FE5EBA"/>
    <w:rsid w:val="06C7211E"/>
    <w:rsid w:val="077F0CE2"/>
    <w:rsid w:val="088A5722"/>
    <w:rsid w:val="08F3715A"/>
    <w:rsid w:val="09F9233B"/>
    <w:rsid w:val="0C344DB1"/>
    <w:rsid w:val="0CFEC485"/>
    <w:rsid w:val="0E4B6A1C"/>
    <w:rsid w:val="0EF7FF77"/>
    <w:rsid w:val="0FE30A4A"/>
    <w:rsid w:val="0FF282BB"/>
    <w:rsid w:val="116F3100"/>
    <w:rsid w:val="12826489"/>
    <w:rsid w:val="15AD79A5"/>
    <w:rsid w:val="16FD77F0"/>
    <w:rsid w:val="176FA992"/>
    <w:rsid w:val="17CFCCB7"/>
    <w:rsid w:val="19562AB7"/>
    <w:rsid w:val="1BBBADC9"/>
    <w:rsid w:val="1D331864"/>
    <w:rsid w:val="1E7B7D2E"/>
    <w:rsid w:val="1EF76664"/>
    <w:rsid w:val="1F9FE7B4"/>
    <w:rsid w:val="1FCE1646"/>
    <w:rsid w:val="1FF7544A"/>
    <w:rsid w:val="1FFFA25B"/>
    <w:rsid w:val="20ED0ED5"/>
    <w:rsid w:val="21DC7DA4"/>
    <w:rsid w:val="22D401B1"/>
    <w:rsid w:val="239115A4"/>
    <w:rsid w:val="23F90CF2"/>
    <w:rsid w:val="25682679"/>
    <w:rsid w:val="25F30C81"/>
    <w:rsid w:val="26E43283"/>
    <w:rsid w:val="27A795E5"/>
    <w:rsid w:val="299B4A98"/>
    <w:rsid w:val="29EA2196"/>
    <w:rsid w:val="2B2F4C6A"/>
    <w:rsid w:val="2CCF5CA6"/>
    <w:rsid w:val="2F8F35EF"/>
    <w:rsid w:val="2F9F9242"/>
    <w:rsid w:val="2FB53924"/>
    <w:rsid w:val="2FDD4B17"/>
    <w:rsid w:val="2FEF38B2"/>
    <w:rsid w:val="2FF58DE3"/>
    <w:rsid w:val="2FF7491C"/>
    <w:rsid w:val="2FFF5CAF"/>
    <w:rsid w:val="31250EF7"/>
    <w:rsid w:val="318E2E7A"/>
    <w:rsid w:val="31AA3265"/>
    <w:rsid w:val="32776B64"/>
    <w:rsid w:val="327D97B2"/>
    <w:rsid w:val="32E267C1"/>
    <w:rsid w:val="35EEB800"/>
    <w:rsid w:val="36277D18"/>
    <w:rsid w:val="36916DF3"/>
    <w:rsid w:val="36EBD573"/>
    <w:rsid w:val="37E67058"/>
    <w:rsid w:val="38EF59B5"/>
    <w:rsid w:val="39CADC68"/>
    <w:rsid w:val="3A4A0CD0"/>
    <w:rsid w:val="3ABF4244"/>
    <w:rsid w:val="3AF8BD8C"/>
    <w:rsid w:val="3B3B1F63"/>
    <w:rsid w:val="3B4D675B"/>
    <w:rsid w:val="3B5E536B"/>
    <w:rsid w:val="3B9035BF"/>
    <w:rsid w:val="3BA3E20E"/>
    <w:rsid w:val="3BBE999A"/>
    <w:rsid w:val="3C7F956B"/>
    <w:rsid w:val="3D7B33D9"/>
    <w:rsid w:val="3DB66B25"/>
    <w:rsid w:val="3DDD2111"/>
    <w:rsid w:val="3DED547A"/>
    <w:rsid w:val="3DFA6DFA"/>
    <w:rsid w:val="3DFDBD53"/>
    <w:rsid w:val="3E3D2F04"/>
    <w:rsid w:val="3E5BD5C3"/>
    <w:rsid w:val="3E7FF93E"/>
    <w:rsid w:val="3EE1E916"/>
    <w:rsid w:val="3EF5807B"/>
    <w:rsid w:val="3EF65EC5"/>
    <w:rsid w:val="3F296626"/>
    <w:rsid w:val="3F94F742"/>
    <w:rsid w:val="3FBD59D9"/>
    <w:rsid w:val="3FFAE341"/>
    <w:rsid w:val="3FFF0116"/>
    <w:rsid w:val="40FD1564"/>
    <w:rsid w:val="45E326B3"/>
    <w:rsid w:val="46CFA2F7"/>
    <w:rsid w:val="477C0678"/>
    <w:rsid w:val="496B110B"/>
    <w:rsid w:val="49E3068F"/>
    <w:rsid w:val="4A7B3439"/>
    <w:rsid w:val="4A7D2099"/>
    <w:rsid w:val="4BD32459"/>
    <w:rsid w:val="4BEB6997"/>
    <w:rsid w:val="4BEC2394"/>
    <w:rsid w:val="4C1B1639"/>
    <w:rsid w:val="4CCA613A"/>
    <w:rsid w:val="4DAEDC22"/>
    <w:rsid w:val="4F913D8F"/>
    <w:rsid w:val="4FEDB21F"/>
    <w:rsid w:val="505734EC"/>
    <w:rsid w:val="50CD3EF7"/>
    <w:rsid w:val="525D1CB4"/>
    <w:rsid w:val="526B5CD8"/>
    <w:rsid w:val="52790CC1"/>
    <w:rsid w:val="537F7D5C"/>
    <w:rsid w:val="55EF2C4F"/>
    <w:rsid w:val="569F7EAC"/>
    <w:rsid w:val="56ED786B"/>
    <w:rsid w:val="57458005"/>
    <w:rsid w:val="57B341DC"/>
    <w:rsid w:val="57DF006B"/>
    <w:rsid w:val="57DF84EA"/>
    <w:rsid w:val="58FFBACA"/>
    <w:rsid w:val="59D08C25"/>
    <w:rsid w:val="59ED8847"/>
    <w:rsid w:val="5A673229"/>
    <w:rsid w:val="5A7FB549"/>
    <w:rsid w:val="5AFA9717"/>
    <w:rsid w:val="5B5FBEDD"/>
    <w:rsid w:val="5BDD15EA"/>
    <w:rsid w:val="5CB72B51"/>
    <w:rsid w:val="5CBCE79C"/>
    <w:rsid w:val="5D1D6321"/>
    <w:rsid w:val="5DAA356A"/>
    <w:rsid w:val="5DBBA245"/>
    <w:rsid w:val="5DD5B261"/>
    <w:rsid w:val="5EFBBCC8"/>
    <w:rsid w:val="5F5FB763"/>
    <w:rsid w:val="5F6F2946"/>
    <w:rsid w:val="5F7FC174"/>
    <w:rsid w:val="5FAAF3D6"/>
    <w:rsid w:val="5FB98100"/>
    <w:rsid w:val="5FBA361C"/>
    <w:rsid w:val="5FBBD120"/>
    <w:rsid w:val="5FBD3592"/>
    <w:rsid w:val="5FDAB676"/>
    <w:rsid w:val="5FDDCB05"/>
    <w:rsid w:val="5FF31A75"/>
    <w:rsid w:val="5FF779FA"/>
    <w:rsid w:val="5FFFB420"/>
    <w:rsid w:val="622C8607"/>
    <w:rsid w:val="62FF24E7"/>
    <w:rsid w:val="63B726EE"/>
    <w:rsid w:val="63DF9ED4"/>
    <w:rsid w:val="645B1C33"/>
    <w:rsid w:val="6568630C"/>
    <w:rsid w:val="65BD03C7"/>
    <w:rsid w:val="67773CB4"/>
    <w:rsid w:val="677FE9B3"/>
    <w:rsid w:val="67F85A26"/>
    <w:rsid w:val="685787BE"/>
    <w:rsid w:val="68EB2901"/>
    <w:rsid w:val="6ABE9967"/>
    <w:rsid w:val="6AEF7F60"/>
    <w:rsid w:val="6B6E43DB"/>
    <w:rsid w:val="6B730F09"/>
    <w:rsid w:val="6B7DD24F"/>
    <w:rsid w:val="6B7F1188"/>
    <w:rsid w:val="6BAF8CF7"/>
    <w:rsid w:val="6CAF62FB"/>
    <w:rsid w:val="6CB7FC66"/>
    <w:rsid w:val="6CD3ACB2"/>
    <w:rsid w:val="6D52D841"/>
    <w:rsid w:val="6D67EFDE"/>
    <w:rsid w:val="6D7F4FC9"/>
    <w:rsid w:val="6D95EC2A"/>
    <w:rsid w:val="6DAF4963"/>
    <w:rsid w:val="6DEB21FC"/>
    <w:rsid w:val="6DF0371E"/>
    <w:rsid w:val="6DFFA81A"/>
    <w:rsid w:val="6EFD9287"/>
    <w:rsid w:val="6F37BAE8"/>
    <w:rsid w:val="6F651106"/>
    <w:rsid w:val="6FE80F7A"/>
    <w:rsid w:val="6FED2D4D"/>
    <w:rsid w:val="6FF569E9"/>
    <w:rsid w:val="71F5AD30"/>
    <w:rsid w:val="72F71C52"/>
    <w:rsid w:val="730B4FD4"/>
    <w:rsid w:val="73A67F52"/>
    <w:rsid w:val="73AF6429"/>
    <w:rsid w:val="73B7A8EF"/>
    <w:rsid w:val="73E79FE6"/>
    <w:rsid w:val="74294EDD"/>
    <w:rsid w:val="74BD2AC9"/>
    <w:rsid w:val="755DB4F8"/>
    <w:rsid w:val="75ABB4F5"/>
    <w:rsid w:val="75BFB4BA"/>
    <w:rsid w:val="75CD0164"/>
    <w:rsid w:val="75D767C4"/>
    <w:rsid w:val="75FFD227"/>
    <w:rsid w:val="763DECC9"/>
    <w:rsid w:val="7673A444"/>
    <w:rsid w:val="767F53F9"/>
    <w:rsid w:val="76CD71F4"/>
    <w:rsid w:val="76F757E3"/>
    <w:rsid w:val="76FFFE94"/>
    <w:rsid w:val="77887588"/>
    <w:rsid w:val="77BEE6AB"/>
    <w:rsid w:val="77CFEFBB"/>
    <w:rsid w:val="77DF8BE6"/>
    <w:rsid w:val="77E9959E"/>
    <w:rsid w:val="77F33704"/>
    <w:rsid w:val="77FED254"/>
    <w:rsid w:val="77FF0DD6"/>
    <w:rsid w:val="77FFF9DA"/>
    <w:rsid w:val="797E400F"/>
    <w:rsid w:val="797F49BA"/>
    <w:rsid w:val="7A3D68A0"/>
    <w:rsid w:val="7A97E54D"/>
    <w:rsid w:val="7ACD5A22"/>
    <w:rsid w:val="7AD87261"/>
    <w:rsid w:val="7AFE014E"/>
    <w:rsid w:val="7AFFE894"/>
    <w:rsid w:val="7B38244C"/>
    <w:rsid w:val="7B7F181F"/>
    <w:rsid w:val="7BBAA5AA"/>
    <w:rsid w:val="7BDAC70B"/>
    <w:rsid w:val="7BDE0591"/>
    <w:rsid w:val="7BDE606C"/>
    <w:rsid w:val="7BEF5CA9"/>
    <w:rsid w:val="7BFEB007"/>
    <w:rsid w:val="7BFF051B"/>
    <w:rsid w:val="7C8FAF2B"/>
    <w:rsid w:val="7CBE4498"/>
    <w:rsid w:val="7CCDDC46"/>
    <w:rsid w:val="7CED7CDF"/>
    <w:rsid w:val="7CFA1204"/>
    <w:rsid w:val="7D769E7A"/>
    <w:rsid w:val="7D796B6F"/>
    <w:rsid w:val="7D7D11AA"/>
    <w:rsid w:val="7D8FA4CD"/>
    <w:rsid w:val="7DD569E7"/>
    <w:rsid w:val="7DF75510"/>
    <w:rsid w:val="7DFDD76A"/>
    <w:rsid w:val="7DFF3014"/>
    <w:rsid w:val="7DFFC7CB"/>
    <w:rsid w:val="7E7FF745"/>
    <w:rsid w:val="7EAFD082"/>
    <w:rsid w:val="7EDF8428"/>
    <w:rsid w:val="7EEA1281"/>
    <w:rsid w:val="7EF99EC7"/>
    <w:rsid w:val="7EFB3DC8"/>
    <w:rsid w:val="7EFEC71E"/>
    <w:rsid w:val="7EFF3300"/>
    <w:rsid w:val="7EFF5E0D"/>
    <w:rsid w:val="7EFF649E"/>
    <w:rsid w:val="7F3177DE"/>
    <w:rsid w:val="7F373400"/>
    <w:rsid w:val="7F7F3496"/>
    <w:rsid w:val="7F7F46CB"/>
    <w:rsid w:val="7F7F4ECA"/>
    <w:rsid w:val="7F7F9ABF"/>
    <w:rsid w:val="7F7FEF2A"/>
    <w:rsid w:val="7F9F2B60"/>
    <w:rsid w:val="7FA5F0D9"/>
    <w:rsid w:val="7FB728E4"/>
    <w:rsid w:val="7FBF8F81"/>
    <w:rsid w:val="7FCE81D5"/>
    <w:rsid w:val="7FCFE0F1"/>
    <w:rsid w:val="7FDCA78A"/>
    <w:rsid w:val="7FDFD28F"/>
    <w:rsid w:val="7FE31ACA"/>
    <w:rsid w:val="7FE8AB44"/>
    <w:rsid w:val="7FE97685"/>
    <w:rsid w:val="7FEB7030"/>
    <w:rsid w:val="7FF7DB6B"/>
    <w:rsid w:val="7FFAAEBF"/>
    <w:rsid w:val="7FFB39CD"/>
    <w:rsid w:val="7FFD4FAB"/>
    <w:rsid w:val="7FFD85FD"/>
    <w:rsid w:val="7FFDC71A"/>
    <w:rsid w:val="7FFF95F0"/>
    <w:rsid w:val="7FFFA663"/>
    <w:rsid w:val="7FFFBA97"/>
    <w:rsid w:val="8FBFFF87"/>
    <w:rsid w:val="95FF9937"/>
    <w:rsid w:val="95FFE3C7"/>
    <w:rsid w:val="973B076C"/>
    <w:rsid w:val="97DFD9D0"/>
    <w:rsid w:val="9877FFD8"/>
    <w:rsid w:val="99ECEDA0"/>
    <w:rsid w:val="9BD74030"/>
    <w:rsid w:val="9BDF23D2"/>
    <w:rsid w:val="9CF3FC2F"/>
    <w:rsid w:val="9DDE3EA0"/>
    <w:rsid w:val="9DDF4DB7"/>
    <w:rsid w:val="9F1E39E4"/>
    <w:rsid w:val="9F5725D0"/>
    <w:rsid w:val="9FEE27E3"/>
    <w:rsid w:val="A3FFBC0A"/>
    <w:rsid w:val="A5362292"/>
    <w:rsid w:val="ABBEE908"/>
    <w:rsid w:val="ABC6F2B8"/>
    <w:rsid w:val="ABDDB343"/>
    <w:rsid w:val="AEA5D9C3"/>
    <w:rsid w:val="AF1B867C"/>
    <w:rsid w:val="AF97A856"/>
    <w:rsid w:val="AFFF14FB"/>
    <w:rsid w:val="AFFF7818"/>
    <w:rsid w:val="B15B2FA6"/>
    <w:rsid w:val="B329FEB6"/>
    <w:rsid w:val="B3BEA435"/>
    <w:rsid w:val="B55D8C0F"/>
    <w:rsid w:val="B5BF1025"/>
    <w:rsid w:val="B5F71B9B"/>
    <w:rsid w:val="B697BAA1"/>
    <w:rsid w:val="B6FFE14E"/>
    <w:rsid w:val="B71F7AF6"/>
    <w:rsid w:val="B7575F12"/>
    <w:rsid w:val="B797BE9C"/>
    <w:rsid w:val="B7AF901B"/>
    <w:rsid w:val="B7F7A3EB"/>
    <w:rsid w:val="B96CD25D"/>
    <w:rsid w:val="B9F950E4"/>
    <w:rsid w:val="B9FF4E5E"/>
    <w:rsid w:val="BAEF80C6"/>
    <w:rsid w:val="BBDF8CA6"/>
    <w:rsid w:val="BBFEBA36"/>
    <w:rsid w:val="BCFF9155"/>
    <w:rsid w:val="BD68699F"/>
    <w:rsid w:val="BD7962D0"/>
    <w:rsid w:val="BD7C25B2"/>
    <w:rsid w:val="BDBAA9E5"/>
    <w:rsid w:val="BDBE0D00"/>
    <w:rsid w:val="BDEFE9DE"/>
    <w:rsid w:val="BE69C688"/>
    <w:rsid w:val="BE77A62E"/>
    <w:rsid w:val="BE7DADE8"/>
    <w:rsid w:val="BEBFE824"/>
    <w:rsid w:val="BEFD6D4A"/>
    <w:rsid w:val="BF6F399E"/>
    <w:rsid w:val="BF7F672D"/>
    <w:rsid w:val="BF7F8E65"/>
    <w:rsid w:val="BFB6E900"/>
    <w:rsid w:val="BFDF11CE"/>
    <w:rsid w:val="BFDFA9EB"/>
    <w:rsid w:val="BFE3025B"/>
    <w:rsid w:val="BFF6F441"/>
    <w:rsid w:val="BFF7B562"/>
    <w:rsid w:val="C5DF89D0"/>
    <w:rsid w:val="C7AB11F9"/>
    <w:rsid w:val="CD7E749A"/>
    <w:rsid w:val="CDBFAFA8"/>
    <w:rsid w:val="CDF7C625"/>
    <w:rsid w:val="CE5B1DEE"/>
    <w:rsid w:val="CE5B7DB7"/>
    <w:rsid w:val="CECCE7EE"/>
    <w:rsid w:val="CF7F45EF"/>
    <w:rsid w:val="CFBFB3EF"/>
    <w:rsid w:val="CFF723F7"/>
    <w:rsid w:val="D3D898EE"/>
    <w:rsid w:val="D3EF32FB"/>
    <w:rsid w:val="D7BFAEFD"/>
    <w:rsid w:val="D7F10664"/>
    <w:rsid w:val="D7F595BD"/>
    <w:rsid w:val="D9B97919"/>
    <w:rsid w:val="DB45F95B"/>
    <w:rsid w:val="DBEE1147"/>
    <w:rsid w:val="DBFBAAB8"/>
    <w:rsid w:val="DD6748DD"/>
    <w:rsid w:val="DD6D8F05"/>
    <w:rsid w:val="DDAB4253"/>
    <w:rsid w:val="DDFD1294"/>
    <w:rsid w:val="DDFD261C"/>
    <w:rsid w:val="DE5E46D7"/>
    <w:rsid w:val="DE77AF89"/>
    <w:rsid w:val="DEAD6866"/>
    <w:rsid w:val="DEB95D08"/>
    <w:rsid w:val="DEF92E02"/>
    <w:rsid w:val="DEFF9F6E"/>
    <w:rsid w:val="DF5FA465"/>
    <w:rsid w:val="DF954A73"/>
    <w:rsid w:val="DFBF5EB7"/>
    <w:rsid w:val="DFDEAB9E"/>
    <w:rsid w:val="DFDF2B13"/>
    <w:rsid w:val="DFF37F9E"/>
    <w:rsid w:val="DFF57578"/>
    <w:rsid w:val="DFF97F7E"/>
    <w:rsid w:val="DFFE478A"/>
    <w:rsid w:val="DFFF2F0D"/>
    <w:rsid w:val="E27724BC"/>
    <w:rsid w:val="E4FB4321"/>
    <w:rsid w:val="E6A21706"/>
    <w:rsid w:val="E6F758CC"/>
    <w:rsid w:val="E79F1F87"/>
    <w:rsid w:val="E7CF49C6"/>
    <w:rsid w:val="E7D507BB"/>
    <w:rsid w:val="E7FD4029"/>
    <w:rsid w:val="EB16ECB9"/>
    <w:rsid w:val="EBBFA114"/>
    <w:rsid w:val="ECE55FEA"/>
    <w:rsid w:val="ECFF9AFA"/>
    <w:rsid w:val="ED798C8D"/>
    <w:rsid w:val="ED7C860B"/>
    <w:rsid w:val="EE69F9A9"/>
    <w:rsid w:val="EEDA4655"/>
    <w:rsid w:val="EEFD6DE0"/>
    <w:rsid w:val="EF375058"/>
    <w:rsid w:val="EF4B4834"/>
    <w:rsid w:val="EF7FA45B"/>
    <w:rsid w:val="EF91FFE3"/>
    <w:rsid w:val="EFBF3D77"/>
    <w:rsid w:val="EFD73527"/>
    <w:rsid w:val="EFE6907A"/>
    <w:rsid w:val="EFF5024F"/>
    <w:rsid w:val="EFFF40FC"/>
    <w:rsid w:val="EFFF4557"/>
    <w:rsid w:val="F15EE85F"/>
    <w:rsid w:val="F1F328CC"/>
    <w:rsid w:val="F1F39270"/>
    <w:rsid w:val="F237C871"/>
    <w:rsid w:val="F2DFC435"/>
    <w:rsid w:val="F37F1CC0"/>
    <w:rsid w:val="F3B30013"/>
    <w:rsid w:val="F3E76333"/>
    <w:rsid w:val="F53F1FB2"/>
    <w:rsid w:val="F5F6FD99"/>
    <w:rsid w:val="F5FF02A1"/>
    <w:rsid w:val="F6DF5719"/>
    <w:rsid w:val="F76FBE57"/>
    <w:rsid w:val="F77DAEF6"/>
    <w:rsid w:val="F7BD7621"/>
    <w:rsid w:val="F7BFBAC5"/>
    <w:rsid w:val="F7DF1A62"/>
    <w:rsid w:val="F7DF5904"/>
    <w:rsid w:val="F7FD3214"/>
    <w:rsid w:val="F9332D62"/>
    <w:rsid w:val="F96F68E4"/>
    <w:rsid w:val="F9ACE565"/>
    <w:rsid w:val="F9DDA31E"/>
    <w:rsid w:val="FAB78A7F"/>
    <w:rsid w:val="FABD69F7"/>
    <w:rsid w:val="FABFA860"/>
    <w:rsid w:val="FAE725FA"/>
    <w:rsid w:val="FAEB4DE1"/>
    <w:rsid w:val="FB7F85C8"/>
    <w:rsid w:val="FBB74596"/>
    <w:rsid w:val="FBB799F0"/>
    <w:rsid w:val="FBCB6285"/>
    <w:rsid w:val="FBCDC884"/>
    <w:rsid w:val="FBE7A8DD"/>
    <w:rsid w:val="FBFF2F07"/>
    <w:rsid w:val="FBFFFA34"/>
    <w:rsid w:val="FCBFD618"/>
    <w:rsid w:val="FCEBAD0D"/>
    <w:rsid w:val="FCF7444D"/>
    <w:rsid w:val="FCF76249"/>
    <w:rsid w:val="FCFF05F0"/>
    <w:rsid w:val="FD76CEA4"/>
    <w:rsid w:val="FD778ED7"/>
    <w:rsid w:val="FD926E8C"/>
    <w:rsid w:val="FDCC7025"/>
    <w:rsid w:val="FDE5104B"/>
    <w:rsid w:val="FDF76A04"/>
    <w:rsid w:val="FDFA7203"/>
    <w:rsid w:val="FDFBED23"/>
    <w:rsid w:val="FDFD0D59"/>
    <w:rsid w:val="FDFE7652"/>
    <w:rsid w:val="FDFF7F43"/>
    <w:rsid w:val="FDFFB8B9"/>
    <w:rsid w:val="FE5EA93F"/>
    <w:rsid w:val="FE63CA8B"/>
    <w:rsid w:val="FE6FACF5"/>
    <w:rsid w:val="FE7A02CA"/>
    <w:rsid w:val="FEEF7FDE"/>
    <w:rsid w:val="FEF60EB9"/>
    <w:rsid w:val="FEFD0CF0"/>
    <w:rsid w:val="FEFD2EF7"/>
    <w:rsid w:val="FEFEA91A"/>
    <w:rsid w:val="FEFF10B4"/>
    <w:rsid w:val="FEFFC8E2"/>
    <w:rsid w:val="FF3CFFCC"/>
    <w:rsid w:val="FF4D3115"/>
    <w:rsid w:val="FF534BA0"/>
    <w:rsid w:val="FF6E3DE5"/>
    <w:rsid w:val="FF6FA686"/>
    <w:rsid w:val="FF7DF505"/>
    <w:rsid w:val="FF9F1CD2"/>
    <w:rsid w:val="FFA7F07D"/>
    <w:rsid w:val="FFA862DB"/>
    <w:rsid w:val="FFB7DC45"/>
    <w:rsid w:val="FFBF1171"/>
    <w:rsid w:val="FFCA5DFC"/>
    <w:rsid w:val="FFCBE427"/>
    <w:rsid w:val="FFD38C1C"/>
    <w:rsid w:val="FFD62FAD"/>
    <w:rsid w:val="FFD7DC09"/>
    <w:rsid w:val="FFDC4301"/>
    <w:rsid w:val="FFDD6E2B"/>
    <w:rsid w:val="FFDFF834"/>
    <w:rsid w:val="FFE6B089"/>
    <w:rsid w:val="FFEF4B3A"/>
    <w:rsid w:val="FFF5B752"/>
    <w:rsid w:val="FFF790DF"/>
    <w:rsid w:val="FFFEC048"/>
    <w:rsid w:val="FFFF1E24"/>
    <w:rsid w:val="FFFF5C6A"/>
    <w:rsid w:val="FFFFD4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3"/>
    <w:basedOn w:val="1"/>
    <w:next w:val="1"/>
    <w:link w:val="19"/>
    <w:qFormat/>
    <w:uiPriority w:val="9"/>
    <w:pPr>
      <w:keepNext/>
      <w:keepLines/>
      <w:spacing w:before="260" w:after="260" w:line="416" w:lineRule="auto"/>
      <w:outlineLvl w:val="2"/>
    </w:pPr>
    <w:rPr>
      <w:rFonts w:ascii="Times New Roman" w:hAnsi="Times New Roman"/>
      <w:b/>
      <w:bCs/>
      <w:sz w:val="32"/>
      <w:szCs w:val="32"/>
    </w:rPr>
  </w:style>
  <w:style w:type="character" w:default="1" w:styleId="16">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3"/>
    <w:link w:val="18"/>
    <w:qFormat/>
    <w:uiPriority w:val="1"/>
    <w:pPr>
      <w:ind w:left="106"/>
      <w:jc w:val="left"/>
    </w:pPr>
    <w:rPr>
      <w:rFonts w:ascii="Arial Unicode MS" w:hAnsi="Arial Unicode MS" w:eastAsia="Arial Unicode MS"/>
      <w:kern w:val="0"/>
      <w:sz w:val="16"/>
      <w:szCs w:val="16"/>
      <w:lang w:eastAsia="en-US"/>
    </w:rPr>
  </w:style>
  <w:style w:type="paragraph" w:styleId="3">
    <w:name w:val="Body Text 2"/>
    <w:basedOn w:val="1"/>
    <w:qFormat/>
    <w:uiPriority w:val="0"/>
    <w:pPr>
      <w:spacing w:line="360" w:lineRule="auto"/>
    </w:pPr>
    <w:rPr>
      <w:sz w:val="24"/>
    </w:rPr>
  </w:style>
  <w:style w:type="paragraph" w:styleId="5">
    <w:name w:val="Normal Indent"/>
    <w:basedOn w:val="1"/>
    <w:next w:val="2"/>
    <w:qFormat/>
    <w:uiPriority w:val="99"/>
    <w:pPr>
      <w:ind w:firstLine="420" w:firstLineChars="200"/>
    </w:pPr>
  </w:style>
  <w:style w:type="paragraph" w:styleId="6">
    <w:name w:val="Document Map"/>
    <w:basedOn w:val="1"/>
    <w:link w:val="20"/>
    <w:unhideWhenUsed/>
    <w:qFormat/>
    <w:uiPriority w:val="99"/>
    <w:rPr>
      <w:rFonts w:ascii="宋体"/>
      <w:sz w:val="18"/>
      <w:szCs w:val="18"/>
    </w:rPr>
  </w:style>
  <w:style w:type="paragraph" w:styleId="7">
    <w:name w:val="annotation text"/>
    <w:basedOn w:val="1"/>
    <w:link w:val="21"/>
    <w:unhideWhenUsed/>
    <w:qFormat/>
    <w:uiPriority w:val="99"/>
    <w:pPr>
      <w:autoSpaceDE w:val="0"/>
      <w:autoSpaceDN w:val="0"/>
      <w:adjustRightInd w:val="0"/>
      <w:jc w:val="left"/>
      <w:textAlignment w:val="baseline"/>
    </w:pPr>
    <w:rPr>
      <w:rFonts w:ascii="宋体" w:hAnsi="Times New Roman"/>
      <w:kern w:val="0"/>
      <w:sz w:val="34"/>
      <w:szCs w:val="34"/>
    </w:rPr>
  </w:style>
  <w:style w:type="paragraph" w:styleId="8">
    <w:name w:val="Body Text Indent 2"/>
    <w:basedOn w:val="1"/>
    <w:next w:val="1"/>
    <w:qFormat/>
    <w:uiPriority w:val="0"/>
    <w:pPr>
      <w:spacing w:after="120" w:line="480" w:lineRule="auto"/>
      <w:ind w:left="420" w:leftChars="200"/>
    </w:pPr>
  </w:style>
  <w:style w:type="paragraph" w:styleId="9">
    <w:name w:val="Balloon Text"/>
    <w:basedOn w:val="1"/>
    <w:link w:val="22"/>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character" w:customStyle="1" w:styleId="18">
    <w:name w:val="正文文本 字符"/>
    <w:link w:val="2"/>
    <w:qFormat/>
    <w:uiPriority w:val="0"/>
    <w:rPr>
      <w:rFonts w:hint="default" w:ascii="Times New Roman" w:hAnsi="Times New Roman" w:eastAsia="宋体" w:cs="Times New Roman"/>
      <w:szCs w:val="24"/>
    </w:rPr>
  </w:style>
  <w:style w:type="character" w:customStyle="1" w:styleId="19">
    <w:name w:val="标题 3 字符"/>
    <w:link w:val="4"/>
    <w:qFormat/>
    <w:uiPriority w:val="9"/>
    <w:rPr>
      <w:rFonts w:ascii="Times New Roman" w:hAnsi="Times New Roman" w:eastAsia="宋体" w:cs="Times New Roman"/>
      <w:b/>
      <w:bCs/>
      <w:sz w:val="32"/>
      <w:szCs w:val="32"/>
    </w:rPr>
  </w:style>
  <w:style w:type="character" w:customStyle="1" w:styleId="20">
    <w:name w:val="文档结构图 字符"/>
    <w:link w:val="6"/>
    <w:semiHidden/>
    <w:qFormat/>
    <w:uiPriority w:val="99"/>
    <w:rPr>
      <w:rFonts w:ascii="宋体" w:hAnsi="Calibri" w:eastAsia="宋体" w:cs="Times New Roman"/>
      <w:sz w:val="18"/>
      <w:szCs w:val="18"/>
    </w:rPr>
  </w:style>
  <w:style w:type="character" w:customStyle="1" w:styleId="21">
    <w:name w:val="批注文字 字符"/>
    <w:link w:val="7"/>
    <w:semiHidden/>
    <w:qFormat/>
    <w:uiPriority w:val="99"/>
    <w:rPr>
      <w:rFonts w:ascii="Calibri" w:hAnsi="Calibri" w:eastAsia="宋体" w:cs="Times New Roman"/>
      <w:szCs w:val="21"/>
    </w:rPr>
  </w:style>
  <w:style w:type="character" w:customStyle="1" w:styleId="22">
    <w:name w:val="批注框文本 字符"/>
    <w:link w:val="9"/>
    <w:semiHidden/>
    <w:qFormat/>
    <w:uiPriority w:val="99"/>
    <w:rPr>
      <w:rFonts w:ascii="Calibri" w:hAnsi="Calibri" w:eastAsia="宋体" w:cs="Times New Roman"/>
      <w:sz w:val="18"/>
      <w:szCs w:val="18"/>
    </w:rPr>
  </w:style>
  <w:style w:type="character" w:customStyle="1" w:styleId="23">
    <w:name w:val="页脚 字符"/>
    <w:link w:val="10"/>
    <w:semiHidden/>
    <w:qFormat/>
    <w:uiPriority w:val="99"/>
    <w:rPr>
      <w:sz w:val="18"/>
      <w:szCs w:val="18"/>
    </w:rPr>
  </w:style>
  <w:style w:type="character" w:customStyle="1" w:styleId="24">
    <w:name w:val="页眉 字符"/>
    <w:link w:val="11"/>
    <w:semiHidden/>
    <w:qFormat/>
    <w:uiPriority w:val="99"/>
    <w:rPr>
      <w:sz w:val="18"/>
      <w:szCs w:val="18"/>
    </w:rPr>
  </w:style>
  <w:style w:type="paragraph" w:styleId="25">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character" w:customStyle="1" w:styleId="26">
    <w:name w:val="批注文字 Char"/>
    <w:qFormat/>
    <w:uiPriority w:val="99"/>
    <w:rPr>
      <w:rFonts w:ascii="宋体" w:hAnsi="Times New Roman" w:eastAsia="宋体" w:cs="Times New Roman"/>
      <w:kern w:val="0"/>
      <w:sz w:val="34"/>
      <w:szCs w:val="34"/>
    </w:rPr>
  </w:style>
  <w:style w:type="paragraph" w:customStyle="1" w:styleId="27">
    <w:name w:val="列出段落1"/>
    <w:basedOn w:val="1"/>
    <w:unhideWhenUsed/>
    <w:qFormat/>
    <w:uiPriority w:val="99"/>
    <w:pPr>
      <w:ind w:firstLine="420" w:firstLineChars="200"/>
    </w:pPr>
    <w:rPr>
      <w:rFonts w:ascii="等线" w:hAnsi="等线"/>
      <w:szCs w:val="24"/>
    </w:rPr>
  </w:style>
  <w:style w:type="paragraph" w:styleId="28">
    <w:name w:val="List Paragraph"/>
    <w:basedOn w:val="1"/>
    <w:qFormat/>
    <w:uiPriority w:val="34"/>
    <w:pPr>
      <w:ind w:firstLine="420" w:firstLineChars="200"/>
    </w:pPr>
  </w:style>
  <w:style w:type="paragraph" w:styleId="2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
    <w:name w:val="_Style 29"/>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14</Pages>
  <Words>1723</Words>
  <Characters>9826</Characters>
  <Lines>81</Lines>
  <Paragraphs>23</Paragraphs>
  <TotalTime>99</TotalTime>
  <ScaleCrop>false</ScaleCrop>
  <LinksUpToDate>false</LinksUpToDate>
  <CharactersWithSpaces>11526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2021-05-16T05:09:00Z</dcterms:created>
  <dc:creator>dp</dc:creator>
  <cp:lastModifiedBy>戴考</cp:lastModifiedBy>
  <cp:lastPrinted>2025-05-10T18:59:00Z</cp:lastPrinted>
  <dcterms:modified xsi:type="dcterms:W3CDTF">2025-05-08T16:26:25Z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8709CFB1EC8119C7D4C91A68F4FD02FB</vt:lpwstr>
  </property>
  <property fmtid="{D5CDD505-2E9C-101B-9397-08002B2CF9AE}" pid="4" name="KSOTemplateDocerSaveRecord">
    <vt:lpwstr>eyJoZGlkIjoiYjA0YzU3NzRkN2E3ZjMzYzg1MjFhNjExN2NhMDhhYzYiLCJ1c2VySWQiOiIyMDM0Njg3NyJ9</vt:lpwstr>
  </property>
</Properties>
</file>