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sz w:val="36"/>
          <w:szCs w:val="36"/>
          <w:lang w:val="en-US" w:eastAsia="zh-CN"/>
        </w:rPr>
      </w:pP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sz w:val="36"/>
          <w:szCs w:val="36"/>
        </w:rPr>
      </w:pPr>
      <w:r>
        <w:rPr>
          <w:rFonts w:hint="eastAsia"/>
          <w:sz w:val="36"/>
          <w:szCs w:val="36"/>
        </w:rPr>
        <w:t>大鹏新区森林消防大队基地物业管理服务采购要</w:t>
      </w:r>
      <w:r>
        <w:rPr>
          <w:sz w:val="36"/>
          <w:szCs w:val="36"/>
        </w:rPr>
        <w:t>求</w:t>
      </w:r>
    </w:p>
    <w:p>
      <w:pPr>
        <w:keepNext w:val="0"/>
        <w:keepLines w:val="0"/>
        <w:pageBreakBefore w:val="0"/>
        <w:kinsoku/>
        <w:wordWrap/>
        <w:overflowPunct/>
        <w:topLinePunct w:val="0"/>
        <w:autoSpaceDE/>
        <w:autoSpaceDN/>
        <w:bidi w:val="0"/>
        <w:adjustRightInd/>
        <w:snapToGrid/>
        <w:spacing w:line="400" w:lineRule="exact"/>
        <w:ind w:firstLine="642" w:firstLineChars="200"/>
        <w:jc w:val="center"/>
        <w:textAlignment w:val="auto"/>
        <w:rPr>
          <w:b/>
          <w:sz w:val="32"/>
          <w:szCs w:val="32"/>
        </w:rPr>
      </w:pPr>
    </w:p>
    <w:p>
      <w:pPr>
        <w:spacing w:line="360" w:lineRule="auto"/>
        <w:ind w:firstLine="421" w:firstLineChars="200"/>
        <w:rPr>
          <w:b/>
        </w:rPr>
      </w:pPr>
      <w:r>
        <w:rPr>
          <w:b/>
        </w:rPr>
        <w:t>一、</w:t>
      </w:r>
      <w:bookmarkStart w:id="0" w:name="_Toc306095006"/>
      <w:r>
        <w:rPr>
          <w:rFonts w:hint="eastAsia"/>
          <w:b/>
        </w:rPr>
        <w:t>服务项目清单</w:t>
      </w:r>
      <w:bookmarkEnd w:id="0"/>
    </w:p>
    <w:tbl>
      <w:tblPr>
        <w:tblStyle w:val="23"/>
        <w:tblW w:w="47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3620"/>
        <w:gridCol w:w="1713"/>
        <w:gridCol w:w="1582"/>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0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序号</w:t>
            </w:r>
          </w:p>
        </w:tc>
        <w:tc>
          <w:tcPr>
            <w:tcW w:w="193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服务名称</w:t>
            </w:r>
          </w:p>
        </w:tc>
        <w:tc>
          <w:tcPr>
            <w:tcW w:w="91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服务期限或完成时间</w:t>
            </w:r>
          </w:p>
        </w:tc>
        <w:tc>
          <w:tcPr>
            <w:tcW w:w="84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财政预算限额（</w:t>
            </w:r>
            <w:r>
              <w:rPr>
                <w:rFonts w:hint="eastAsia" w:ascii="仿宋_GB2312" w:hAnsi="仿宋_GB2312" w:eastAsia="仿宋_GB2312" w:cs="仿宋_GB2312"/>
                <w:b/>
                <w:bCs w:val="0"/>
                <w:color w:val="000000"/>
                <w:sz w:val="24"/>
                <w:szCs w:val="24"/>
                <w:lang w:eastAsia="zh-CN"/>
              </w:rPr>
              <w:t>万</w:t>
            </w:r>
            <w:r>
              <w:rPr>
                <w:rFonts w:hint="eastAsia" w:ascii="仿宋_GB2312" w:hAnsi="仿宋_GB2312" w:eastAsia="仿宋_GB2312" w:cs="仿宋_GB2312"/>
                <w:b/>
                <w:bCs w:val="0"/>
                <w:color w:val="000000"/>
                <w:sz w:val="24"/>
                <w:szCs w:val="24"/>
              </w:rPr>
              <w:t>元）</w:t>
            </w:r>
          </w:p>
        </w:tc>
        <w:tc>
          <w:tcPr>
            <w:tcW w:w="79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color w:val="000000"/>
                <w:sz w:val="24"/>
                <w:szCs w:val="24"/>
                <w:lang w:eastAsia="zh-CN"/>
              </w:rPr>
            </w:pPr>
            <w:r>
              <w:rPr>
                <w:rFonts w:hint="eastAsia" w:ascii="仿宋_GB2312" w:hAnsi="仿宋_GB2312" w:eastAsia="仿宋_GB2312" w:cs="仿宋_GB2312"/>
                <w:b/>
                <w:bCs w:val="0"/>
                <w:color w:val="00000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50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w:t>
            </w:r>
          </w:p>
        </w:tc>
        <w:tc>
          <w:tcPr>
            <w:tcW w:w="193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rPr>
            </w:pPr>
            <w:r>
              <w:rPr>
                <w:rFonts w:hint="eastAsia"/>
                <w:sz w:val="21"/>
                <w:szCs w:val="21"/>
                <w:lang w:eastAsia="zh-CN"/>
              </w:rPr>
              <w:t>大鹏新区</w:t>
            </w:r>
            <w:r>
              <w:rPr>
                <w:sz w:val="21"/>
                <w:szCs w:val="21"/>
              </w:rPr>
              <w:t>森林消防大队基地物业管理服务项目</w:t>
            </w:r>
          </w:p>
        </w:tc>
        <w:tc>
          <w:tcPr>
            <w:tcW w:w="91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1年</w:t>
            </w:r>
          </w:p>
        </w:tc>
        <w:tc>
          <w:tcPr>
            <w:tcW w:w="84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70</w:t>
            </w:r>
          </w:p>
        </w:tc>
        <w:tc>
          <w:tcPr>
            <w:tcW w:w="79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sz w:val="24"/>
                <w:szCs w:val="24"/>
              </w:rPr>
            </w:pPr>
          </w:p>
        </w:tc>
      </w:tr>
    </w:tbl>
    <w:p>
      <w:pPr>
        <w:spacing w:line="360" w:lineRule="auto"/>
        <w:rPr>
          <w:b/>
        </w:rPr>
      </w:pPr>
    </w:p>
    <w:p>
      <w:pPr>
        <w:numPr>
          <w:ilvl w:val="0"/>
          <w:numId w:val="0"/>
        </w:numPr>
        <w:spacing w:line="360" w:lineRule="auto"/>
        <w:ind w:firstLine="421" w:firstLineChars="200"/>
        <w:rPr>
          <w:rFonts w:hint="eastAsia"/>
          <w:b/>
        </w:rPr>
      </w:pPr>
      <w:r>
        <w:rPr>
          <w:rFonts w:hint="eastAsia"/>
          <w:b/>
          <w:lang w:eastAsia="zh-CN"/>
        </w:rPr>
        <w:t>二、</w:t>
      </w:r>
      <w:r>
        <w:rPr>
          <w:rFonts w:hint="eastAsia"/>
          <w:b/>
        </w:rPr>
        <w:t>服务</w:t>
      </w:r>
      <w:r>
        <w:rPr>
          <w:rFonts w:hint="eastAsia"/>
          <w:b/>
          <w:lang w:eastAsia="zh-CN"/>
        </w:rPr>
        <w:t>内容及</w:t>
      </w:r>
      <w:r>
        <w:rPr>
          <w:rFonts w:hint="eastAsia"/>
          <w:b/>
        </w:rPr>
        <w:t>要求</w:t>
      </w:r>
    </w:p>
    <w:tbl>
      <w:tblPr>
        <w:tblStyle w:val="23"/>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08"/>
        <w:gridCol w:w="6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jc w:val="center"/>
              <w:rPr>
                <w:b/>
                <w:bCs/>
                <w:szCs w:val="21"/>
              </w:rPr>
            </w:pPr>
            <w:r>
              <w:rPr>
                <w:rFonts w:hAnsi="宋体"/>
                <w:b/>
                <w:bCs/>
                <w:szCs w:val="21"/>
              </w:rPr>
              <w:t>序号</w:t>
            </w:r>
          </w:p>
        </w:tc>
        <w:tc>
          <w:tcPr>
            <w:tcW w:w="1708" w:type="dxa"/>
            <w:vAlign w:val="center"/>
          </w:tcPr>
          <w:p>
            <w:pPr>
              <w:jc w:val="center"/>
              <w:rPr>
                <w:b/>
                <w:bCs/>
                <w:szCs w:val="21"/>
              </w:rPr>
            </w:pPr>
            <w:r>
              <w:rPr>
                <w:rFonts w:hAnsi="宋体"/>
                <w:b/>
                <w:bCs/>
                <w:szCs w:val="21"/>
              </w:rPr>
              <w:t>名称</w:t>
            </w:r>
          </w:p>
        </w:tc>
        <w:tc>
          <w:tcPr>
            <w:tcW w:w="6749" w:type="dxa"/>
            <w:vAlign w:val="center"/>
          </w:tcPr>
          <w:p>
            <w:pPr>
              <w:jc w:val="center"/>
              <w:rPr>
                <w:b/>
                <w:bCs/>
                <w:szCs w:val="21"/>
              </w:rPr>
            </w:pPr>
            <w:r>
              <w:rPr>
                <w:rFonts w:hAnsi="宋体"/>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jc w:val="center"/>
              <w:rPr>
                <w:bCs/>
                <w:szCs w:val="21"/>
              </w:rPr>
            </w:pPr>
            <w:r>
              <w:rPr>
                <w:bCs/>
                <w:szCs w:val="21"/>
              </w:rPr>
              <w:t>1</w:t>
            </w:r>
          </w:p>
        </w:tc>
        <w:tc>
          <w:tcPr>
            <w:tcW w:w="1708" w:type="dxa"/>
            <w:vAlign w:val="center"/>
          </w:tcPr>
          <w:p>
            <w:pPr>
              <w:jc w:val="center"/>
              <w:rPr>
                <w:bCs/>
                <w:szCs w:val="21"/>
              </w:rPr>
            </w:pPr>
            <w:r>
              <w:rPr>
                <w:rFonts w:hAnsi="宋体"/>
                <w:bCs/>
                <w:szCs w:val="21"/>
              </w:rPr>
              <w:t>项目概况</w:t>
            </w:r>
          </w:p>
        </w:tc>
        <w:tc>
          <w:tcPr>
            <w:tcW w:w="674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lang w:eastAsia="zh-CN"/>
              </w:rPr>
              <w:t>（</w:t>
            </w:r>
            <w:r>
              <w:rPr>
                <w:rFonts w:hint="eastAsia" w:asciiTheme="minorEastAsia" w:hAnsiTheme="minorEastAsia" w:eastAsiaTheme="minorEastAsia" w:cstheme="minorEastAsia"/>
                <w:b w:val="0"/>
                <w:bCs/>
                <w:szCs w:val="21"/>
                <w:lang w:val="en-US" w:eastAsia="zh-CN"/>
              </w:rPr>
              <w:t>1</w:t>
            </w:r>
            <w:r>
              <w:rPr>
                <w:rFonts w:hint="eastAsia" w:asciiTheme="minorEastAsia" w:hAnsiTheme="minorEastAsia" w:eastAsiaTheme="minorEastAsia" w:cstheme="minorEastAsia"/>
                <w:b w:val="0"/>
                <w:bCs/>
                <w:szCs w:val="21"/>
                <w:lang w:eastAsia="zh-CN"/>
              </w:rPr>
              <w:t>）</w:t>
            </w:r>
            <w:r>
              <w:rPr>
                <w:rFonts w:hint="eastAsia" w:asciiTheme="minorEastAsia" w:hAnsiTheme="minorEastAsia" w:eastAsiaTheme="minorEastAsia" w:cstheme="minorEastAsia"/>
                <w:b w:val="0"/>
                <w:bCs/>
                <w:szCs w:val="21"/>
              </w:rPr>
              <w:t>大鹏新区森林消防大队基地位于大鹏新区西环南路2号，</w:t>
            </w:r>
            <w:r>
              <w:rPr>
                <w:rFonts w:hint="eastAsia" w:asciiTheme="minorEastAsia" w:hAnsiTheme="minorEastAsia" w:eastAsiaTheme="minorEastAsia" w:cstheme="minorEastAsia"/>
                <w:b/>
                <w:bCs w:val="0"/>
                <w:szCs w:val="21"/>
              </w:rPr>
              <w:t>总用地面积约3115m</w:t>
            </w:r>
            <w:r>
              <w:rPr>
                <w:rFonts w:hint="eastAsia" w:asciiTheme="minorEastAsia" w:hAnsiTheme="minorEastAsia" w:eastAsiaTheme="minorEastAsia" w:cstheme="minorEastAsia"/>
                <w:b/>
                <w:bCs w:val="0"/>
                <w:szCs w:val="21"/>
                <w:vertAlign w:val="superscript"/>
              </w:rPr>
              <w:t>2</w:t>
            </w:r>
            <w:r>
              <w:rPr>
                <w:rFonts w:hint="eastAsia" w:asciiTheme="minorEastAsia" w:hAnsiTheme="minorEastAsia" w:eastAsiaTheme="minorEastAsia" w:cstheme="minorEastAsia"/>
                <w:b/>
                <w:bCs w:val="0"/>
                <w:szCs w:val="21"/>
              </w:rPr>
              <w:t>，基地大楼占地面积539m</w:t>
            </w:r>
            <w:r>
              <w:rPr>
                <w:rFonts w:hint="eastAsia" w:asciiTheme="minorEastAsia" w:hAnsiTheme="minorEastAsia" w:eastAsiaTheme="minorEastAsia" w:cstheme="minorEastAsia"/>
                <w:b/>
                <w:bCs w:val="0"/>
                <w:szCs w:val="21"/>
                <w:vertAlign w:val="superscript"/>
              </w:rPr>
              <w:t>2</w:t>
            </w:r>
            <w:r>
              <w:rPr>
                <w:rFonts w:hint="eastAsia" w:asciiTheme="minorEastAsia" w:hAnsiTheme="minorEastAsia" w:eastAsiaTheme="minorEastAsia" w:cstheme="minorEastAsia"/>
                <w:b/>
                <w:bCs w:val="0"/>
                <w:szCs w:val="21"/>
              </w:rPr>
              <w:t>，总建筑面积约为2112m</w:t>
            </w:r>
            <w:r>
              <w:rPr>
                <w:rFonts w:hint="eastAsia" w:asciiTheme="minorEastAsia" w:hAnsiTheme="minorEastAsia" w:eastAsiaTheme="minorEastAsia" w:cstheme="minorEastAsia"/>
                <w:b/>
                <w:bCs w:val="0"/>
                <w:szCs w:val="21"/>
                <w:vertAlign w:val="superscript"/>
              </w:rPr>
              <w:t>2</w:t>
            </w:r>
            <w:r>
              <w:rPr>
                <w:rFonts w:hint="eastAsia" w:asciiTheme="minorEastAsia" w:hAnsiTheme="minorEastAsia" w:eastAsiaTheme="minorEastAsia" w:cstheme="minorEastAsia"/>
                <w:b/>
                <w:bCs w:val="0"/>
                <w:szCs w:val="21"/>
              </w:rPr>
              <w:t>，其中一楼为餐厅、仓库；二楼为办公楼；三楼、四楼为备勤室、文娱室等。停车位：</w:t>
            </w:r>
            <w:r>
              <w:rPr>
                <w:rFonts w:hint="eastAsia" w:asciiTheme="minorEastAsia" w:hAnsiTheme="minorEastAsia" w:eastAsiaTheme="minorEastAsia" w:cstheme="minorEastAsia"/>
                <w:b/>
                <w:bCs w:val="0"/>
                <w:szCs w:val="21"/>
                <w:lang w:val="en-US" w:eastAsia="zh-CN"/>
              </w:rPr>
              <w:t>21</w:t>
            </w:r>
            <w:r>
              <w:rPr>
                <w:rFonts w:hint="eastAsia" w:asciiTheme="minorEastAsia" w:hAnsiTheme="minorEastAsia" w:eastAsiaTheme="minorEastAsia" w:cstheme="minorEastAsia"/>
                <w:b/>
                <w:bCs w:val="0"/>
                <w:szCs w:val="21"/>
              </w:rPr>
              <w:t>个。</w:t>
            </w:r>
            <w:r>
              <w:rPr>
                <w:rFonts w:hint="eastAsia" w:asciiTheme="minorEastAsia" w:hAnsiTheme="minorEastAsia" w:eastAsiaTheme="minorEastAsia" w:cstheme="minorEastAsia"/>
                <w:b w:val="0"/>
                <w:bCs/>
                <w:szCs w:val="21"/>
              </w:rPr>
              <w:t>为全封闭式管理，设车场出入口一个，办公楼主出入口一个，消防通道出入口1个。配套公用设备设施包括供配电系统、照明系统、供水系统、监控系统、消防系统等。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现森林消防大队基地服务期将满，需委托专业物业管理服务公司进行物业管理。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（2）项目地点：</w:t>
            </w:r>
            <w:r>
              <w:rPr>
                <w:rFonts w:hint="eastAsia" w:asciiTheme="minorEastAsia" w:hAnsiTheme="minorEastAsia" w:eastAsiaTheme="minorEastAsia" w:cstheme="minorEastAsia"/>
                <w:b w:val="0"/>
                <w:bCs/>
                <w:szCs w:val="21"/>
                <w:lang w:eastAsia="zh-CN"/>
              </w:rPr>
              <w:t>大鹏新区</w:t>
            </w:r>
            <w:r>
              <w:rPr>
                <w:rFonts w:hint="eastAsia" w:asciiTheme="minorEastAsia" w:hAnsiTheme="minorEastAsia" w:eastAsiaTheme="minorEastAsia" w:cstheme="minorEastAsia"/>
                <w:b w:val="0"/>
                <w:bCs/>
                <w:szCs w:val="21"/>
              </w:rPr>
              <w:t>森林消防大队基地</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（3）服务范围：</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szCs w:val="21"/>
              </w:rPr>
              <w:t>①物业范围内配套公用设施设备的日常维修养护</w:t>
            </w:r>
            <w:r>
              <w:rPr>
                <w:rFonts w:hint="eastAsia" w:asciiTheme="minorEastAsia" w:hAnsiTheme="minorEastAsia" w:eastAsiaTheme="minorEastAsia" w:cstheme="minorEastAsia"/>
                <w:bCs/>
                <w:szCs w:val="21"/>
                <w:lang w:eastAsia="zh-CN"/>
              </w:rPr>
              <w:t>（包含小修、急修）</w:t>
            </w:r>
            <w:r>
              <w:rPr>
                <w:rFonts w:hint="eastAsia" w:asciiTheme="minorEastAsia" w:hAnsiTheme="minorEastAsia" w:eastAsiaTheme="minorEastAsia" w:cstheme="minorEastAsia"/>
                <w:bCs/>
                <w:szCs w:val="21"/>
              </w:rPr>
              <w:t>、管理</w:t>
            </w:r>
            <w:r>
              <w:rPr>
                <w:rFonts w:hint="eastAsia" w:asciiTheme="minorEastAsia" w:hAnsiTheme="minorEastAsia" w:eastAsiaTheme="minorEastAsia" w:cstheme="minorEastAsia"/>
                <w:bCs/>
                <w:szCs w:val="21"/>
                <w:lang w:eastAsia="zh-CN"/>
              </w:rPr>
              <w:t>及</w:t>
            </w:r>
            <w:r>
              <w:rPr>
                <w:rFonts w:hint="eastAsia" w:asciiTheme="minorEastAsia" w:hAnsiTheme="minorEastAsia" w:eastAsiaTheme="minorEastAsia" w:cstheme="minorEastAsia"/>
                <w:bCs/>
                <w:szCs w:val="21"/>
              </w:rPr>
              <w:t>运行</w:t>
            </w:r>
            <w:r>
              <w:rPr>
                <w:rFonts w:hint="eastAsia" w:asciiTheme="minorEastAsia" w:hAnsiTheme="minorEastAsia" w:eastAsiaTheme="minorEastAsia" w:cstheme="minorEastAsia"/>
                <w:bCs/>
                <w:szCs w:val="21"/>
                <w:lang w:eastAsia="zh-CN"/>
              </w:rPr>
              <w:t>服务，</w:t>
            </w:r>
            <w:r>
              <w:rPr>
                <w:rFonts w:hint="eastAsia" w:asciiTheme="minorEastAsia" w:hAnsiTheme="minorEastAsia" w:eastAsiaTheme="minorEastAsia" w:cstheme="minorEastAsia"/>
                <w:bCs/>
                <w:color w:val="auto"/>
                <w:szCs w:val="21"/>
                <w:lang w:eastAsia="zh-CN"/>
              </w:rPr>
              <w:t>包括</w:t>
            </w:r>
            <w:r>
              <w:rPr>
                <w:rFonts w:hint="eastAsia" w:asciiTheme="minorEastAsia" w:hAnsiTheme="minorEastAsia" w:eastAsiaTheme="minorEastAsia" w:cstheme="minorEastAsia"/>
                <w:bCs/>
                <w:color w:val="auto"/>
                <w:szCs w:val="21"/>
              </w:rPr>
              <w:t>道路、上下水管道、</w:t>
            </w:r>
            <w:r>
              <w:rPr>
                <w:rFonts w:hint="eastAsia" w:asciiTheme="minorEastAsia" w:hAnsiTheme="minorEastAsia" w:eastAsiaTheme="minorEastAsia" w:cstheme="minorEastAsia"/>
                <w:bCs/>
                <w:color w:val="auto"/>
                <w:szCs w:val="21"/>
                <w:lang w:eastAsia="zh-CN"/>
              </w:rPr>
              <w:t>燃气管道、</w:t>
            </w:r>
            <w:r>
              <w:rPr>
                <w:rFonts w:hint="eastAsia" w:asciiTheme="minorEastAsia" w:hAnsiTheme="minorEastAsia" w:eastAsiaTheme="minorEastAsia" w:cstheme="minorEastAsia"/>
                <w:bCs/>
                <w:color w:val="auto"/>
                <w:szCs w:val="21"/>
              </w:rPr>
              <w:t>落水管、共用照明、加压供水设备、</w:t>
            </w:r>
            <w:r>
              <w:rPr>
                <w:rFonts w:hint="eastAsia" w:asciiTheme="minorEastAsia" w:hAnsiTheme="minorEastAsia" w:eastAsiaTheme="minorEastAsia" w:cstheme="minorEastAsia"/>
                <w:bCs/>
                <w:color w:val="auto"/>
                <w:szCs w:val="21"/>
                <w:lang w:eastAsia="zh-CN"/>
              </w:rPr>
              <w:t>空调设备、</w:t>
            </w:r>
            <w:r>
              <w:rPr>
                <w:rFonts w:hint="eastAsia" w:asciiTheme="minorEastAsia" w:hAnsiTheme="minorEastAsia" w:eastAsiaTheme="minorEastAsia" w:cstheme="minorEastAsia"/>
                <w:bCs/>
                <w:color w:val="auto"/>
                <w:szCs w:val="21"/>
              </w:rPr>
              <w:t>配电系统、</w:t>
            </w:r>
            <w:r>
              <w:rPr>
                <w:rFonts w:hint="eastAsia" w:asciiTheme="minorEastAsia" w:hAnsiTheme="minorEastAsia" w:eastAsiaTheme="minorEastAsia" w:cstheme="minorEastAsia"/>
                <w:bCs/>
                <w:color w:val="auto"/>
                <w:szCs w:val="21"/>
                <w:highlight w:val="none"/>
                <w:lang w:eastAsia="zh-CN"/>
              </w:rPr>
              <w:t>运动器械、厨房设备、</w:t>
            </w:r>
            <w:r>
              <w:rPr>
                <w:rFonts w:hint="eastAsia" w:asciiTheme="minorEastAsia" w:hAnsiTheme="minorEastAsia" w:eastAsiaTheme="minorEastAsia" w:cstheme="minorEastAsia"/>
                <w:bCs/>
                <w:color w:val="auto"/>
                <w:szCs w:val="21"/>
              </w:rPr>
              <w:t>楼内消防设施设备</w:t>
            </w:r>
            <w:r>
              <w:rPr>
                <w:rFonts w:hint="eastAsia" w:asciiTheme="minorEastAsia" w:hAnsiTheme="minorEastAsia" w:eastAsiaTheme="minorEastAsia" w:cstheme="minorEastAsia"/>
                <w:bCs/>
                <w:color w:val="auto"/>
                <w:szCs w:val="21"/>
                <w:lang w:eastAsia="zh-CN"/>
              </w:rPr>
              <w:t>等</w:t>
            </w:r>
            <w:r>
              <w:rPr>
                <w:rFonts w:hint="eastAsia" w:asciiTheme="minorEastAsia" w:hAnsiTheme="minorEastAsia" w:eastAsiaTheme="minorEastAsia" w:cstheme="minorEastAsia"/>
                <w:bCs/>
                <w:color w:val="auto"/>
                <w:szCs w:val="21"/>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②物业范围内公共环境</w:t>
            </w:r>
            <w:r>
              <w:rPr>
                <w:rFonts w:hint="eastAsia" w:asciiTheme="minorEastAsia" w:hAnsiTheme="minorEastAsia" w:eastAsiaTheme="minorEastAsia" w:cstheme="minorEastAsia"/>
                <w:bCs/>
                <w:color w:val="auto"/>
                <w:szCs w:val="21"/>
                <w:lang w:eastAsia="zh-CN"/>
              </w:rPr>
              <w:t>的相关服务，</w:t>
            </w:r>
            <w:r>
              <w:rPr>
                <w:rFonts w:hint="eastAsia" w:asciiTheme="minorEastAsia" w:hAnsiTheme="minorEastAsia" w:eastAsiaTheme="minorEastAsia" w:cstheme="minorEastAsia"/>
                <w:bCs/>
                <w:color w:val="auto"/>
                <w:szCs w:val="21"/>
              </w:rPr>
              <w:t>包括公共场地、房屋建筑物（</w:t>
            </w:r>
            <w:r>
              <w:rPr>
                <w:rFonts w:hint="eastAsia" w:asciiTheme="minorEastAsia" w:hAnsiTheme="minorEastAsia" w:eastAsiaTheme="minorEastAsia" w:cstheme="minorEastAsia"/>
                <w:bCs/>
                <w:color w:val="auto"/>
                <w:szCs w:val="21"/>
                <w:lang w:eastAsia="zh-CN"/>
              </w:rPr>
              <w:t>含</w:t>
            </w:r>
            <w:r>
              <w:rPr>
                <w:rFonts w:hint="eastAsia" w:asciiTheme="minorEastAsia" w:hAnsiTheme="minorEastAsia" w:eastAsiaTheme="minorEastAsia" w:cstheme="minorEastAsia"/>
                <w:bCs/>
                <w:color w:val="auto"/>
                <w:szCs w:val="21"/>
              </w:rPr>
              <w:t>房屋外墙清洗、白蚁专业防治</w:t>
            </w:r>
            <w:r>
              <w:rPr>
                <w:rFonts w:hint="eastAsia" w:asciiTheme="minorEastAsia" w:hAnsiTheme="minorEastAsia" w:eastAsiaTheme="minorEastAsia" w:cstheme="minorEastAsia"/>
                <w:bCs/>
                <w:color w:val="auto"/>
                <w:szCs w:val="21"/>
                <w:lang w:eastAsia="zh-CN"/>
              </w:rPr>
              <w:t>等专项服务</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bCs/>
                <w:color w:val="auto"/>
                <w:szCs w:val="21"/>
                <w:lang w:eastAsia="zh-CN"/>
              </w:rPr>
              <w:t>、</w:t>
            </w:r>
            <w:r>
              <w:rPr>
                <w:rFonts w:hint="eastAsia" w:asciiTheme="minorEastAsia" w:hAnsiTheme="minorEastAsia" w:eastAsiaTheme="minorEastAsia" w:cstheme="minorEastAsia"/>
                <w:bCs/>
                <w:color w:val="auto"/>
                <w:szCs w:val="21"/>
              </w:rPr>
              <w:t>共用部位及会议室、活动室、办公室、功能室等</w:t>
            </w:r>
            <w:r>
              <w:rPr>
                <w:rFonts w:hint="eastAsia" w:asciiTheme="minorEastAsia" w:hAnsiTheme="minorEastAsia" w:eastAsiaTheme="minorEastAsia" w:cstheme="minorEastAsia"/>
                <w:bCs/>
                <w:color w:val="auto"/>
                <w:szCs w:val="21"/>
                <w:lang w:eastAsia="zh-CN"/>
              </w:rPr>
              <w:t>区域</w:t>
            </w:r>
            <w:r>
              <w:rPr>
                <w:rFonts w:hint="eastAsia" w:asciiTheme="minorEastAsia" w:hAnsiTheme="minorEastAsia" w:eastAsiaTheme="minorEastAsia" w:cstheme="minorEastAsia"/>
                <w:bCs/>
                <w:color w:val="auto"/>
                <w:szCs w:val="21"/>
              </w:rPr>
              <w:t>的清洁卫生、绿植</w:t>
            </w:r>
            <w:r>
              <w:rPr>
                <w:rFonts w:hint="eastAsia" w:asciiTheme="minorEastAsia" w:hAnsiTheme="minorEastAsia" w:eastAsiaTheme="minorEastAsia" w:cstheme="minorEastAsia"/>
                <w:bCs/>
                <w:color w:val="auto"/>
                <w:szCs w:val="21"/>
                <w:lang w:eastAsia="zh-CN"/>
              </w:rPr>
              <w:t>供应</w:t>
            </w:r>
            <w:r>
              <w:rPr>
                <w:rFonts w:hint="eastAsia" w:asciiTheme="minorEastAsia" w:hAnsiTheme="minorEastAsia" w:eastAsiaTheme="minorEastAsia" w:cstheme="minorEastAsia"/>
                <w:bCs/>
                <w:color w:val="auto"/>
                <w:szCs w:val="21"/>
              </w:rPr>
              <w:t>与摆放、垃圾清理</w:t>
            </w:r>
            <w:r>
              <w:rPr>
                <w:rFonts w:hint="eastAsia" w:asciiTheme="minorEastAsia" w:hAnsiTheme="minorEastAsia" w:eastAsiaTheme="minorEastAsia" w:cstheme="minorEastAsia"/>
                <w:bCs/>
                <w:color w:val="auto"/>
                <w:szCs w:val="21"/>
                <w:lang w:eastAsia="zh-CN"/>
              </w:rPr>
              <w:t>；负责洗衣房设备、厨房油烟机专业清洗维护</w:t>
            </w:r>
            <w:r>
              <w:rPr>
                <w:rFonts w:hint="eastAsia" w:asciiTheme="minorEastAsia" w:hAnsiTheme="minorEastAsia" w:eastAsiaTheme="minorEastAsia" w:cstheme="minorEastAsia"/>
                <w:bCs/>
                <w:color w:val="auto"/>
                <w:szCs w:val="21"/>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③招标服务范围内的绿化美化管理。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④本招标范围内物业档案资料管理。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bCs/>
                <w:szCs w:val="21"/>
              </w:rPr>
            </w:pPr>
            <w:r>
              <w:rPr>
                <w:rFonts w:hint="eastAsia" w:asciiTheme="minorEastAsia" w:hAnsiTheme="minorEastAsia" w:eastAsiaTheme="minorEastAsia" w:cstheme="minorEastAsia"/>
                <w:bCs/>
                <w:szCs w:val="21"/>
              </w:rPr>
              <w:t>⑤其它服务：按照采购单位要求完成临时性勤杂工作（如报纸杂志、信件的收发、临时零星搬运等）、相关活动协助服务工作。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jc w:val="center"/>
              <w:rPr>
                <w:bCs/>
                <w:szCs w:val="21"/>
              </w:rPr>
            </w:pPr>
            <w:r>
              <w:rPr>
                <w:bCs/>
                <w:szCs w:val="21"/>
              </w:rPr>
              <w:t>2</w:t>
            </w:r>
          </w:p>
        </w:tc>
        <w:tc>
          <w:tcPr>
            <w:tcW w:w="1708" w:type="dxa"/>
            <w:vAlign w:val="center"/>
          </w:tcPr>
          <w:p>
            <w:pPr>
              <w:jc w:val="center"/>
              <w:rPr>
                <w:bCs/>
                <w:szCs w:val="21"/>
              </w:rPr>
            </w:pPr>
            <w:r>
              <w:rPr>
                <w:rFonts w:hAnsi="宋体"/>
                <w:bCs/>
                <w:szCs w:val="21"/>
              </w:rPr>
              <w:t>服务要求</w:t>
            </w:r>
          </w:p>
        </w:tc>
        <w:tc>
          <w:tcPr>
            <w:tcW w:w="674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21"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
                <w:bCs/>
                <w:szCs w:val="21"/>
                <w:highlight w:val="none"/>
              </w:rPr>
              <w:t>一、总体管理服务标准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 w:val="0"/>
                <w:bCs/>
                <w:szCs w:val="21"/>
                <w:highlight w:val="none"/>
              </w:rPr>
            </w:pPr>
            <w:r>
              <w:rPr>
                <w:rFonts w:hint="eastAsia" w:asciiTheme="minorEastAsia" w:hAnsiTheme="minorEastAsia" w:eastAsiaTheme="minorEastAsia" w:cstheme="minorEastAsia"/>
                <w:b w:val="0"/>
                <w:bCs/>
                <w:szCs w:val="21"/>
                <w:highlight w:val="none"/>
              </w:rPr>
              <w:t>1.无因管理服务造成的任何重大安全事故、质量事故。采购单位满意率达90%以上。投标人须提供书面承诺函并加盖投标人公章，格式自拟。</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 w:val="0"/>
                <w:bCs/>
                <w:szCs w:val="21"/>
                <w:highlight w:val="none"/>
              </w:rPr>
            </w:pPr>
            <w:r>
              <w:rPr>
                <w:rFonts w:hint="eastAsia" w:asciiTheme="minorEastAsia" w:hAnsiTheme="minorEastAsia" w:eastAsiaTheme="minorEastAsia" w:cstheme="minorEastAsia"/>
                <w:b w:val="0"/>
                <w:bCs/>
                <w:szCs w:val="21"/>
                <w:highlight w:val="none"/>
              </w:rPr>
              <w:t>2.有效投诉率低于1%，有效投诉处理率达100%。</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 w:val="0"/>
                <w:bCs/>
                <w:szCs w:val="21"/>
                <w:highlight w:val="none"/>
              </w:rPr>
            </w:pPr>
            <w:r>
              <w:rPr>
                <w:rFonts w:hint="eastAsia" w:asciiTheme="minorEastAsia" w:hAnsiTheme="minorEastAsia" w:eastAsiaTheme="minorEastAsia" w:cstheme="minorEastAsia"/>
                <w:b w:val="0"/>
                <w:bCs/>
                <w:szCs w:val="21"/>
                <w:highlight w:val="none"/>
              </w:rPr>
              <w:t>3.服务人员持证上岗率100%。</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 w:val="0"/>
                <w:bCs/>
                <w:szCs w:val="21"/>
                <w:highlight w:val="none"/>
              </w:rPr>
            </w:pPr>
            <w:r>
              <w:rPr>
                <w:rFonts w:hint="eastAsia" w:asciiTheme="minorEastAsia" w:hAnsiTheme="minorEastAsia" w:eastAsiaTheme="minorEastAsia" w:cstheme="minorEastAsia"/>
                <w:b w:val="0"/>
                <w:bCs/>
                <w:szCs w:val="21"/>
                <w:highlight w:val="none"/>
              </w:rPr>
              <w:t>4.公共配套设备、设施完好率95%以上。</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 w:val="0"/>
                <w:bCs/>
                <w:szCs w:val="21"/>
                <w:highlight w:val="none"/>
              </w:rPr>
            </w:pPr>
            <w:r>
              <w:rPr>
                <w:rFonts w:hint="eastAsia" w:asciiTheme="minorEastAsia" w:hAnsiTheme="minorEastAsia" w:eastAsiaTheme="minorEastAsia" w:cstheme="minorEastAsia"/>
                <w:b w:val="0"/>
                <w:bCs/>
                <w:szCs w:val="21"/>
                <w:highlight w:val="none"/>
              </w:rPr>
              <w:t>5.环境卫生达标率95%。</w:t>
            </w:r>
          </w:p>
          <w:p>
            <w:pPr>
              <w:keepNext w:val="0"/>
              <w:keepLines w:val="0"/>
              <w:pageBreakBefore w:val="0"/>
              <w:widowControl w:val="0"/>
              <w:kinsoku/>
              <w:wordWrap/>
              <w:overflowPunct/>
              <w:topLinePunct w:val="0"/>
              <w:autoSpaceDE/>
              <w:autoSpaceDN/>
              <w:bidi w:val="0"/>
              <w:adjustRightInd/>
              <w:snapToGrid/>
              <w:spacing w:line="420" w:lineRule="exact"/>
              <w:ind w:firstLine="421" w:firstLineChars="200"/>
              <w:textAlignment w:val="auto"/>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二、考核制度</w:t>
            </w:r>
            <w:r>
              <w:rPr>
                <w:rFonts w:hint="eastAsia" w:asciiTheme="minorEastAsia" w:hAnsiTheme="minorEastAsia" w:eastAsiaTheme="minorEastAsia" w:cstheme="minorEastAsia"/>
                <w:bCs/>
                <w:szCs w:val="21"/>
                <w:highlight w:val="none"/>
              </w:rPr>
              <w:t>（见附件）：每季度底对中标人进行考核，服务费将根据考核结果</w:t>
            </w:r>
            <w:r>
              <w:rPr>
                <w:rFonts w:hint="eastAsia" w:asciiTheme="minorEastAsia" w:hAnsiTheme="minorEastAsia" w:eastAsiaTheme="minorEastAsia" w:cstheme="minorEastAsia"/>
                <w:bCs/>
                <w:szCs w:val="21"/>
                <w:highlight w:val="none"/>
                <w:lang w:eastAsia="zh-CN"/>
              </w:rPr>
              <w:t>据</w:t>
            </w:r>
            <w:r>
              <w:rPr>
                <w:rFonts w:hint="eastAsia" w:asciiTheme="minorEastAsia" w:hAnsiTheme="minorEastAsia" w:eastAsiaTheme="minorEastAsia" w:cstheme="minorEastAsia"/>
                <w:bCs/>
                <w:szCs w:val="21"/>
                <w:highlight w:val="none"/>
              </w:rPr>
              <w:t>实支付。</w:t>
            </w:r>
          </w:p>
          <w:p>
            <w:pPr>
              <w:keepNext w:val="0"/>
              <w:keepLines w:val="0"/>
              <w:pageBreakBefore w:val="0"/>
              <w:widowControl w:val="0"/>
              <w:kinsoku/>
              <w:wordWrap/>
              <w:overflowPunct/>
              <w:topLinePunct w:val="0"/>
              <w:autoSpaceDE/>
              <w:autoSpaceDN/>
              <w:bidi w:val="0"/>
              <w:adjustRightInd/>
              <w:snapToGrid/>
              <w:spacing w:line="420" w:lineRule="exact"/>
              <w:ind w:firstLine="421" w:firstLineChars="200"/>
              <w:textAlignment w:val="auto"/>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三、各项工作服务要求：</w:t>
            </w:r>
          </w:p>
          <w:p>
            <w:pPr>
              <w:keepNext w:val="0"/>
              <w:keepLines w:val="0"/>
              <w:pageBreakBefore w:val="0"/>
              <w:widowControl w:val="0"/>
              <w:kinsoku/>
              <w:wordWrap/>
              <w:overflowPunct/>
              <w:topLinePunct w:val="0"/>
              <w:autoSpaceDE/>
              <w:autoSpaceDN/>
              <w:bidi w:val="0"/>
              <w:adjustRightInd/>
              <w:snapToGrid/>
              <w:spacing w:line="420" w:lineRule="exact"/>
              <w:ind w:firstLine="421" w:firstLineChars="200"/>
              <w:textAlignment w:val="auto"/>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1.设施设备管理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（1）设施设备管理要求</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①建立完善的质量保证体系，提供切实可行的运行管理、维护保养、维修的实施方案和各种措施；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②制定设备安全运行管理操作规程及监督检查制度，建立岗位责任制，定期巡视检查，并严格执行。做到正确使用，精心维护，及时维修；</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③实行8小时值班制度，保证设备良好，运行正常，无重大管理责任事故；</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④设备及机房环境整洁，无杂物、灰尘，无鼠、虫害发生；</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⑤维修和操作人员持证上岗，有解决各类故障和事件的能力；</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⑥建立设备台</w:t>
            </w:r>
            <w:r>
              <w:rPr>
                <w:rFonts w:hint="eastAsia" w:asciiTheme="minorEastAsia" w:hAnsiTheme="minorEastAsia" w:eastAsiaTheme="minorEastAsia" w:cstheme="minorEastAsia"/>
                <w:bCs/>
                <w:szCs w:val="21"/>
                <w:highlight w:val="none"/>
                <w:lang w:eastAsia="zh-CN"/>
              </w:rPr>
              <w:t>账</w:t>
            </w:r>
            <w:r>
              <w:rPr>
                <w:rFonts w:hint="eastAsia" w:asciiTheme="minorEastAsia" w:hAnsiTheme="minorEastAsia" w:eastAsiaTheme="minorEastAsia" w:cstheme="minorEastAsia"/>
                <w:bCs/>
                <w:szCs w:val="21"/>
                <w:highlight w:val="none"/>
              </w:rPr>
              <w:t>和档案，技术资料齐全，管理完善，可随时查阅。</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（2）</w:t>
            </w:r>
            <w:r>
              <w:rPr>
                <w:rFonts w:hint="eastAsia" w:asciiTheme="minorEastAsia" w:hAnsiTheme="minorEastAsia" w:eastAsiaTheme="minorEastAsia" w:cstheme="minorEastAsia"/>
                <w:bCs/>
                <w:szCs w:val="21"/>
                <w:highlight w:val="none"/>
                <w:lang w:eastAsia="zh-CN"/>
              </w:rPr>
              <w:t>给</w:t>
            </w:r>
            <w:r>
              <w:rPr>
                <w:rFonts w:hint="eastAsia" w:asciiTheme="minorEastAsia" w:hAnsiTheme="minorEastAsia" w:eastAsiaTheme="minorEastAsia" w:cstheme="minorEastAsia"/>
                <w:bCs/>
                <w:szCs w:val="21"/>
                <w:highlight w:val="none"/>
              </w:rPr>
              <w:t>排水系统管理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rPr>
              <w:t>①建立用水、供水管理制度并予以实施</w:t>
            </w:r>
            <w:r>
              <w:rPr>
                <w:rFonts w:hint="eastAsia" w:asciiTheme="minorEastAsia" w:hAnsiTheme="minorEastAsia" w:eastAsiaTheme="minorEastAsia" w:cstheme="minorEastAsia"/>
                <w:bCs/>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rPr>
              <w:t>②防止跑、冒、滴、漏，对供水系统管路、水泵、水箱、阀门等进行日常维护和定期检修，不发生大面积跑水事故，定期对水泵房进行检查、保养、维修、清洁</w:t>
            </w:r>
            <w:r>
              <w:rPr>
                <w:rFonts w:hint="eastAsia" w:asciiTheme="minorEastAsia" w:hAnsiTheme="minorEastAsia" w:eastAsiaTheme="minorEastAsia" w:cstheme="minorEastAsia"/>
                <w:bCs/>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rPr>
              <w:t>③保证设备和管道系统状况良好，供水系统能正常发挥功能</w:t>
            </w:r>
            <w:r>
              <w:rPr>
                <w:rFonts w:hint="eastAsia" w:asciiTheme="minorEastAsia" w:hAnsiTheme="minorEastAsia" w:eastAsiaTheme="minorEastAsia" w:cstheme="minorEastAsia"/>
                <w:bCs/>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rPr>
              <w:t>④定期对排水管、沟渠、池、井进行清疏、养护及清除污垢。保证排水系统通畅、确保上下水管道完好和正常使用</w:t>
            </w:r>
            <w:r>
              <w:rPr>
                <w:rFonts w:hint="eastAsia" w:asciiTheme="minorEastAsia" w:hAnsiTheme="minorEastAsia" w:eastAsiaTheme="minorEastAsia" w:cstheme="minorEastAsia"/>
                <w:bCs/>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⑤及时发现和解决故障，当出现故障时，维修人员及时到位抢修，恢复正常功能。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（3）供配电系统管理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①对供电范围的电气设备定期巡视维护和重点检测，做到安全、合理、节约用电；</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②及时发现和解决故障。当出现故障时，维修人员10分钟内及时到位抢修，排除故障，恢复正常功能；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③加强日常维护检修，公共使用的照明灯具（包括室外照明、楼梯、室内照明）线路、开关保证完好，确保用电安全；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④配电设备管理、操作、维修保养严格按国家标准操作运行，制定临时用电措施并严格执行。</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lang w:val="en-US" w:eastAsia="zh-CN"/>
              </w:rPr>
              <w:t>4</w:t>
            </w:r>
            <w:r>
              <w:rPr>
                <w:rFonts w:hint="eastAsia" w:asciiTheme="minorEastAsia" w:hAnsiTheme="minorEastAsia" w:eastAsiaTheme="minorEastAsia" w:cstheme="minorEastAsia"/>
                <w:bCs/>
                <w:szCs w:val="21"/>
                <w:highlight w:val="none"/>
                <w:lang w:eastAsia="zh-CN"/>
              </w:rPr>
              <w:t>）运动器械</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①</w:t>
            </w:r>
            <w:r>
              <w:rPr>
                <w:rFonts w:hint="eastAsia" w:asciiTheme="minorEastAsia" w:hAnsiTheme="minorEastAsia" w:eastAsiaTheme="minorEastAsia" w:cstheme="minorEastAsia"/>
                <w:bCs/>
                <w:szCs w:val="21"/>
                <w:highlight w:val="none"/>
                <w:lang w:val="en-US" w:eastAsia="zh-CN"/>
              </w:rPr>
              <w:t>定期检查‌：对健身器材的各个部件进行定期检查，包括螺丝、操作机构、传动系统和安全防护装置等，确保其使用灵敏。</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②</w:t>
            </w:r>
            <w:r>
              <w:rPr>
                <w:rFonts w:hint="eastAsia" w:asciiTheme="minorEastAsia" w:hAnsiTheme="minorEastAsia" w:eastAsiaTheme="minorEastAsia" w:cstheme="minorEastAsia"/>
                <w:bCs/>
                <w:szCs w:val="21"/>
                <w:highlight w:val="none"/>
                <w:lang w:val="en-US" w:eastAsia="zh-CN"/>
              </w:rPr>
              <w:t>清洁保养‌：使用柔软的布擦拭设备表面，避免使用含有化学物质的清洁剂，以免对设备造成损害。</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③</w:t>
            </w:r>
            <w:r>
              <w:rPr>
                <w:rFonts w:hint="eastAsia" w:asciiTheme="minorEastAsia" w:hAnsiTheme="minorEastAsia" w:eastAsiaTheme="minorEastAsia" w:cstheme="minorEastAsia"/>
                <w:bCs/>
                <w:szCs w:val="21"/>
                <w:highlight w:val="none"/>
                <w:lang w:val="en-US" w:eastAsia="zh-CN"/>
              </w:rPr>
              <w:t>及时维修‌：发现器材出现故障或异常情况时，应及时与维修部门联系，进行维修或更换损坏部件。</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w:t>
            </w:r>
            <w:r>
              <w:rPr>
                <w:rFonts w:hint="eastAsia" w:asciiTheme="minorEastAsia" w:hAnsiTheme="minorEastAsia" w:eastAsiaTheme="minorEastAsia" w:cstheme="minorEastAsia"/>
                <w:bCs/>
                <w:szCs w:val="21"/>
                <w:highlight w:val="none"/>
                <w:lang w:val="en-US" w:eastAsia="zh-CN"/>
              </w:rPr>
              <w:t>5</w:t>
            </w:r>
            <w:r>
              <w:rPr>
                <w:rFonts w:hint="eastAsia" w:asciiTheme="minorEastAsia" w:hAnsiTheme="minorEastAsia" w:eastAsiaTheme="minorEastAsia" w:cstheme="minorEastAsia"/>
                <w:bCs/>
                <w:szCs w:val="21"/>
                <w:highlight w:val="none"/>
              </w:rPr>
              <w:t>）消防系统</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①加强日常检查巡视及保养维护，及时发现并排除消防设备故障，确保消防系统的设施、线路齐全，完好无损，随时可以启用。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②定期检查消防系统设施、器材并进行联动测试，确保整个系统反应正常；将检查和测试结果向采购单位出具书面报告。</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③落实消防安全责任人、义务消防员，由采购单位牵头组织，中标单位配合，每年进行1次消防安全演练，开展消防知识及法规的宣传教育，提高消防安全意识，杜绝火灾事故发生。</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④及时发现并排除安全隐患及火灾。制定突发性火灾等应急处理方案，设立消防疏散示意图，保持紧急疏散通道畅通，照明设备、引路标志完好。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w:t>
            </w:r>
            <w:r>
              <w:rPr>
                <w:rFonts w:hint="eastAsia" w:asciiTheme="minorEastAsia" w:hAnsiTheme="minorEastAsia" w:eastAsiaTheme="minorEastAsia" w:cstheme="minorEastAsia"/>
                <w:bCs/>
                <w:szCs w:val="21"/>
                <w:highlight w:val="none"/>
                <w:lang w:val="en-US" w:eastAsia="zh-CN"/>
              </w:rPr>
              <w:t>6</w:t>
            </w:r>
            <w:r>
              <w:rPr>
                <w:rFonts w:hint="eastAsia" w:asciiTheme="minorEastAsia" w:hAnsiTheme="minorEastAsia" w:eastAsiaTheme="minorEastAsia" w:cstheme="minorEastAsia"/>
                <w:bCs/>
                <w:szCs w:val="21"/>
                <w:highlight w:val="none"/>
              </w:rPr>
              <w:t>）空调系统</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①每月清洗空气过滤网一次。</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②定期检查电源插头与插座的接触是否良好，应无松动或脱落。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③加强日常维护检修，</w:t>
            </w:r>
            <w:r>
              <w:rPr>
                <w:rFonts w:hint="eastAsia" w:asciiTheme="minorEastAsia" w:hAnsiTheme="minorEastAsia" w:eastAsiaTheme="minorEastAsia" w:cstheme="minorEastAsia"/>
                <w:bCs/>
                <w:szCs w:val="21"/>
                <w:highlight w:val="none"/>
                <w:lang w:eastAsia="zh-CN"/>
              </w:rPr>
              <w:t>防止冷凝水排水管道堵塞、</w:t>
            </w:r>
            <w:r>
              <w:rPr>
                <w:rFonts w:hint="eastAsia" w:asciiTheme="minorEastAsia" w:hAnsiTheme="minorEastAsia" w:eastAsiaTheme="minorEastAsia" w:cstheme="minorEastAsia"/>
                <w:bCs/>
                <w:szCs w:val="21"/>
                <w:highlight w:val="none"/>
              </w:rPr>
              <w:t>电器系统受潮。</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④定期揩擦空调的外表面，保持空调的清洁。每隔半年对室外冷却器用长毛刷进行清洗灰尘。每年拆下机芯，对风扇电机轴承注入适当的润滑油，制冷系统不必处理，只要清除外表污垢即可。</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⑤保养，制订详细检修、保养计划书，并严格落实，做好记录。</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w:t>
            </w:r>
            <w:r>
              <w:rPr>
                <w:rFonts w:hint="eastAsia" w:asciiTheme="minorEastAsia" w:hAnsiTheme="minorEastAsia" w:eastAsiaTheme="minorEastAsia" w:cstheme="minorEastAsia"/>
                <w:bCs/>
                <w:szCs w:val="21"/>
                <w:highlight w:val="none"/>
                <w:lang w:val="en-US" w:eastAsia="zh-CN"/>
              </w:rPr>
              <w:t>7</w:t>
            </w:r>
            <w:r>
              <w:rPr>
                <w:rFonts w:hint="eastAsia" w:asciiTheme="minorEastAsia" w:hAnsiTheme="minorEastAsia" w:eastAsiaTheme="minorEastAsia" w:cstheme="minorEastAsia"/>
                <w:bCs/>
                <w:szCs w:val="21"/>
                <w:highlight w:val="none"/>
              </w:rPr>
              <w:t>）智能化系统</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①消防报警主机模拟报警正常，探测器、报警器完好、有效，接线牢固可靠。</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②广播系统音质清晰、噪声低。</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③会议室的灯光、音频系统工作正常。</w:t>
            </w:r>
          </w:p>
          <w:p>
            <w:pPr>
              <w:keepNext w:val="0"/>
              <w:keepLines w:val="0"/>
              <w:pageBreakBefore w:val="0"/>
              <w:widowControl w:val="0"/>
              <w:kinsoku/>
              <w:wordWrap/>
              <w:overflowPunct/>
              <w:topLinePunct w:val="0"/>
              <w:autoSpaceDE/>
              <w:autoSpaceDN/>
              <w:bidi w:val="0"/>
              <w:adjustRightInd/>
              <w:snapToGrid/>
              <w:spacing w:line="420" w:lineRule="exact"/>
              <w:ind w:firstLine="421" w:firstLineChars="200"/>
              <w:textAlignment w:val="auto"/>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2.环境卫生管理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（1）清洁卫生实行一体化管理，有专业清洁队伍，管理制度完善。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2）负责做好物业服务区域范围以内所有的建筑屋面、室外场地、道路、停车场等地面、公共区域、绿化带、建筑物的1.5米以下墙面及附属物、门窗、室内办公区域，功能室、活动场所等所有公共设施及用具的卫生清洁保洁与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负责做好物业服务区域范围内的下水道、沟渠、池、井、楼顶的清淤处理、垃圾的收集清运；负责垃圾房的清洁、使用、保养及维修，垃圾清运必须实行袋装化收集清运，垃圾房在垃圾清走后要及时清洗、消毒。</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（4）负责承担物业服务区域范围内的卫生间的洗手液、纸巾的放置与管理。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5）中标方按工作程序对物业服务区域范围内场所进行日常定期清扫或不定期清扫保洁，做到按标准化全方位保洁，特别对卫生间等难点做到按标准定人定点定时管理、巡查、监督。一切公共场所整洁干净、无垃圾、无积尘、纸屑、树叶、烟头等杂物；无乱贴乱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（6）物业服务区域范围内的楼梯、走道、大堂、室内公共区域及卫生间的顶面、地面清洁无尘，无蜘蛛网，无积水；室内设施表面、门窗等无灰尘；大堂、室内主要通道地面无尘，卫生间无异味，地面无水渍</w:t>
            </w: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rPr>
              <w:t>定期消毒杀菌；</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7）室内外金属护栏、把手定期擦拭保养，确保无锈迹、污迹、汗渍；路灯、草坪灯、牌匾、宣传栏牢固、安全、美观、整洁、无乱贴乱画现象；公共玻璃门、窗、玻璃隔断保持无污迹、灰尘；各种标识、指示板完善、完好、整洁；</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（8）停车场地面和管道、设施表面清洁无积水、积尘，顶面、墙面无灰尘和蜘蛛网；区域范围内道路清扫干净，保持无积水、垃圾、积沙、杂物；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（9）有专门领导办公室、常用会议室的管理措施，确保清洁、安全和保密；领导办公室、会议室、接待室和其他功能室定期清洁，确保随时可以使用；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（10）保持垃圾桶干净无味，负责垃圾的收集，垃圾实行袋装化，日产日清，防止二次污染，定期进行卫生消毒。</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（11）重大活动（如大型会议、参观活动等时间段）的清洁服务保障，配合做好重大事件的环境清洁工作。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（12）清洁卫生中所需的工具，物品费以及清洁用品（如消毒水、清洁药剂、垃圾袋等）等均由中标单位负责。</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（13）中标单位应承诺在早上8：30前将所有区域（如外围、功能室、楼梯、走廊、洗手间等）的卫生清洁完毕，并全天随时保洁。办公区域清洁必须在9：00前清洁完毕，保证不影响正常办公。</w:t>
            </w:r>
          </w:p>
          <w:p>
            <w:pPr>
              <w:keepNext w:val="0"/>
              <w:keepLines w:val="0"/>
              <w:pageBreakBefore w:val="0"/>
              <w:widowControl w:val="0"/>
              <w:kinsoku/>
              <w:wordWrap/>
              <w:overflowPunct/>
              <w:topLinePunct w:val="0"/>
              <w:autoSpaceDE/>
              <w:autoSpaceDN/>
              <w:bidi w:val="0"/>
              <w:adjustRightInd/>
              <w:snapToGrid/>
              <w:spacing w:line="420" w:lineRule="exact"/>
              <w:ind w:firstLine="421" w:firstLineChars="200"/>
              <w:textAlignment w:val="auto"/>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3</w:t>
            </w:r>
            <w:r>
              <w:rPr>
                <w:rFonts w:hint="eastAsia" w:asciiTheme="minorEastAsia" w:hAnsiTheme="minorEastAsia" w:eastAsiaTheme="minorEastAsia" w:cstheme="minorEastAsia"/>
                <w:b/>
                <w:bCs/>
                <w:szCs w:val="21"/>
                <w:highlight w:val="none"/>
                <w:lang w:eastAsia="zh-CN"/>
              </w:rPr>
              <w:t>.</w:t>
            </w:r>
            <w:r>
              <w:rPr>
                <w:rFonts w:hint="eastAsia" w:asciiTheme="minorEastAsia" w:hAnsiTheme="minorEastAsia" w:eastAsiaTheme="minorEastAsia" w:cstheme="minorEastAsia"/>
                <w:b/>
                <w:bCs/>
                <w:szCs w:val="21"/>
                <w:highlight w:val="none"/>
              </w:rPr>
              <w:t>消杀除虫管理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rPr>
              <w:t>1）建立定期消杀制度，提高清洁卫生水平。所有办公室、所有公共场所（包括走廊、楼梯、大厅等处）、员工宿舍、所有洗手间、各类机房、所有杂物房、垃圾房等，每月做一次消杀。消杀工作应由具备相应资质的人员进行。</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rPr>
              <w:t>2）消杀工作重点时间：</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灭鼠监测时间：每年4、9、11月各监测1次，全年共监测3次。</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灭蚊监测时间：在蚊类高发的5-10月进行监测，每月1次，全年共监测6次。</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灭蝇监测时间：在蝇类高发的5-9月进行监测，每月1次，全年共监测5次。</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灭蟑螂监测时间：在2、4、6、8、10、12月进行监测，两个月1次，全年共监测6次。</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灭白蚁监测时间：在2-7月进行监测，两个月1次，全年共监测3次。</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rPr>
              <w:t>3）消杀监测方法：</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灭鼠监测方法：外环境监测采用目测鼠迹法和鼠夹法，室内采用粉迹法。</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灭蚊监测方法：蚊幼监测采用勺捕法，室外采用灯诱法。</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灭蝇监测方法：室内采用目测法，室外采用笼诱法。</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灭蟑螂监测方法：采用粘蟑纸法。</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灭白蚁监测方法：采用目测法。</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rPr>
              <w:t>4）消杀除虫工作标准如下：</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灭鼠标准：鼠密度不超过5%（粉迹法）；</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灭蚊标准：积水中三龄幼蚊或蛹检出率不超过3%；</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灭蝇标准：</w:t>
            </w:r>
            <w:r>
              <w:rPr>
                <w:rFonts w:hint="eastAsia" w:asciiTheme="minorEastAsia" w:hAnsiTheme="minorEastAsia" w:eastAsiaTheme="minorEastAsia" w:cstheme="minorEastAsia"/>
                <w:szCs w:val="21"/>
              </w:rPr>
              <w:t>蝇类孳生地</w:t>
            </w:r>
            <w:r>
              <w:rPr>
                <w:rFonts w:hint="eastAsia" w:asciiTheme="minorEastAsia" w:hAnsiTheme="minorEastAsia" w:eastAsiaTheme="minorEastAsia" w:cstheme="minorEastAsia"/>
                <w:bCs/>
                <w:szCs w:val="21"/>
                <w:highlight w:val="none"/>
              </w:rPr>
              <w:t>三龄虫和蛹检出率不超过3%；</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灭蟑螂标准：蟑螂密度不超过1%（粉迹法）；</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灭白蚁标准：按《城市房屋白蚁防治管理规定》执行</w:t>
            </w:r>
          </w:p>
          <w:p>
            <w:pPr>
              <w:keepNext w:val="0"/>
              <w:keepLines w:val="0"/>
              <w:pageBreakBefore w:val="0"/>
              <w:widowControl w:val="0"/>
              <w:kinsoku/>
              <w:wordWrap/>
              <w:overflowPunct/>
              <w:topLinePunct w:val="0"/>
              <w:autoSpaceDE/>
              <w:autoSpaceDN/>
              <w:bidi w:val="0"/>
              <w:adjustRightInd/>
              <w:snapToGrid/>
              <w:spacing w:line="420" w:lineRule="exact"/>
              <w:ind w:firstLine="421" w:firstLineChars="200"/>
              <w:textAlignment w:val="auto"/>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4</w:t>
            </w:r>
            <w:r>
              <w:rPr>
                <w:rFonts w:hint="eastAsia" w:asciiTheme="minorEastAsia" w:hAnsiTheme="minorEastAsia" w:eastAsiaTheme="minorEastAsia" w:cstheme="minorEastAsia"/>
                <w:b/>
                <w:bCs/>
                <w:szCs w:val="21"/>
                <w:highlight w:val="none"/>
                <w:lang w:eastAsia="zh-CN"/>
              </w:rPr>
              <w:t>.</w:t>
            </w:r>
            <w:r>
              <w:rPr>
                <w:rFonts w:hint="eastAsia" w:asciiTheme="minorEastAsia" w:hAnsiTheme="minorEastAsia" w:eastAsiaTheme="minorEastAsia" w:cstheme="minorEastAsia"/>
                <w:b/>
                <w:bCs/>
                <w:szCs w:val="21"/>
                <w:highlight w:val="none"/>
              </w:rPr>
              <w:t>园林绿化管理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包括</w:t>
            </w:r>
            <w:bookmarkStart w:id="1" w:name="OLE_LINK2"/>
            <w:r>
              <w:rPr>
                <w:rFonts w:hint="eastAsia" w:asciiTheme="minorEastAsia" w:hAnsiTheme="minorEastAsia" w:eastAsiaTheme="minorEastAsia" w:cstheme="minorEastAsia"/>
                <w:bCs/>
                <w:szCs w:val="21"/>
                <w:highlight w:val="none"/>
              </w:rPr>
              <w:t>室内、室外</w:t>
            </w:r>
            <w:bookmarkEnd w:id="1"/>
            <w:r>
              <w:rPr>
                <w:rFonts w:hint="eastAsia" w:asciiTheme="minorEastAsia" w:hAnsiTheme="minorEastAsia" w:eastAsiaTheme="minorEastAsia" w:cstheme="minorEastAsia"/>
                <w:bCs/>
                <w:szCs w:val="21"/>
                <w:highlight w:val="none"/>
              </w:rPr>
              <w:t>及公共区域盆植提供、布置和养护管理等。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（1）工作内容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bookmarkStart w:id="2" w:name="OLE_LINK4"/>
            <w:r>
              <w:rPr>
                <w:rFonts w:hint="eastAsia" w:asciiTheme="minorEastAsia" w:hAnsiTheme="minorEastAsia" w:eastAsiaTheme="minorEastAsia" w:cstheme="minorEastAsia"/>
                <w:bCs/>
                <w:szCs w:val="21"/>
                <w:highlight w:val="none"/>
              </w:rPr>
              <w:t>①负责招标人园林的绿化、美化、养护与维护</w:t>
            </w:r>
            <w:bookmarkEnd w:id="2"/>
            <w:r>
              <w:rPr>
                <w:rFonts w:hint="eastAsia" w:asciiTheme="minorEastAsia" w:hAnsiTheme="minorEastAsia" w:eastAsiaTheme="minorEastAsia" w:cstheme="minorEastAsia"/>
                <w:bCs/>
                <w:szCs w:val="21"/>
                <w:highlight w:val="none"/>
              </w:rPr>
              <w:t>，</w:t>
            </w:r>
            <w:bookmarkStart w:id="3" w:name="OLE_LINK7"/>
            <w:r>
              <w:rPr>
                <w:rFonts w:hint="eastAsia" w:asciiTheme="minorEastAsia" w:hAnsiTheme="minorEastAsia" w:eastAsiaTheme="minorEastAsia" w:cstheme="minorEastAsia"/>
                <w:bCs/>
                <w:szCs w:val="21"/>
                <w:highlight w:val="none"/>
              </w:rPr>
              <w:t>熟悉招标人绿化整体的布局，熟悉花草树木的品种及其特征，懂得盆景与环境的搭配以及植物的修剪等知识和养护技能。</w:t>
            </w:r>
            <w:bookmarkEnd w:id="3"/>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bookmarkStart w:id="4" w:name="OLE_LINK5"/>
            <w:bookmarkStart w:id="5" w:name="OLE_LINK11"/>
            <w:r>
              <w:rPr>
                <w:rFonts w:hint="eastAsia" w:asciiTheme="minorEastAsia" w:hAnsiTheme="minorEastAsia" w:eastAsiaTheme="minorEastAsia" w:cstheme="minorEastAsia"/>
                <w:bCs/>
                <w:szCs w:val="21"/>
                <w:highlight w:val="none"/>
              </w:rPr>
              <w:t>②按植物生长习性、位置环境等因素进行科学养护</w:t>
            </w:r>
            <w:bookmarkEnd w:id="4"/>
            <w:r>
              <w:rPr>
                <w:rFonts w:hint="eastAsia" w:asciiTheme="minorEastAsia" w:hAnsiTheme="minorEastAsia" w:eastAsiaTheme="minorEastAsia" w:cstheme="minorEastAsia"/>
                <w:bCs/>
                <w:szCs w:val="21"/>
                <w:highlight w:val="none"/>
              </w:rPr>
              <w:t>。包括光照管理、温度管理、水分管理、土壤管理、施肥管理、修剪整形、病虫害防治等。</w:t>
            </w:r>
            <w:bookmarkEnd w:id="5"/>
            <w:bookmarkStart w:id="6" w:name="OLE_LINK12"/>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③未经招标人同意不擅自移植花木，改变整体布局，节约使用浇灌用水。保证区域内花草树木长势良好，修剪整齐美观，无病虫害，无折损现象，无斑秃，绿地无破坏、践踏、占用现象，绿地无纸屑、烟头、明显石块等杂物。</w:t>
            </w:r>
            <w:bookmarkEnd w:id="6"/>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bookmarkStart w:id="7" w:name="OLE_LINK8"/>
            <w:r>
              <w:rPr>
                <w:rFonts w:hint="eastAsia" w:asciiTheme="minorEastAsia" w:hAnsiTheme="minorEastAsia" w:eastAsiaTheme="minorEastAsia" w:cstheme="minorEastAsia"/>
                <w:bCs/>
                <w:szCs w:val="21"/>
                <w:highlight w:val="none"/>
              </w:rPr>
              <w:t>④保持室内外盆栽、鲜花的新鲜美丽，根据不同季节及时进行更换，并视其生长状况和招标人的要求进行更换。</w:t>
            </w:r>
            <w:bookmarkEnd w:id="7"/>
            <w:bookmarkStart w:id="8" w:name="OLE_LINK1"/>
            <w:r>
              <w:rPr>
                <w:rFonts w:hint="eastAsia" w:asciiTheme="minorEastAsia" w:hAnsiTheme="minorEastAsia" w:eastAsiaTheme="minorEastAsia" w:cstheme="minorEastAsia"/>
                <w:bCs/>
                <w:szCs w:val="21"/>
                <w:highlight w:val="none"/>
              </w:rPr>
              <w:t>积极配合招标人做好大型活动的美化布置准备工作，根据招标人临时要求做好供应保障。</w:t>
            </w:r>
            <w:bookmarkEnd w:id="8"/>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（2）工作标准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①公共区域盆植的摆放。由中标人统一组织摆放室内盆植，摆放位置中标人设定后报招标人同意。</w:t>
            </w:r>
            <w:bookmarkStart w:id="9" w:name="OLE_LINK9"/>
            <w:r>
              <w:rPr>
                <w:rFonts w:hint="eastAsia" w:asciiTheme="minorEastAsia" w:hAnsiTheme="minorEastAsia" w:eastAsiaTheme="minorEastAsia" w:cstheme="minorEastAsia"/>
                <w:bCs/>
                <w:szCs w:val="21"/>
                <w:highlight w:val="none"/>
              </w:rPr>
              <w:t>做到公共区域绿化美化，品种丰富、搭配合理、美观雅致、叶片油绿无浮尘、无虫害，有一定视觉效果。</w:t>
            </w:r>
            <w:bookmarkEnd w:id="9"/>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bookmarkStart w:id="10" w:name="OLE_LINK3"/>
            <w:r>
              <w:rPr>
                <w:rFonts w:hint="eastAsia" w:asciiTheme="minorEastAsia" w:hAnsiTheme="minorEastAsia" w:eastAsiaTheme="minorEastAsia" w:cstheme="minorEastAsia"/>
                <w:bCs/>
                <w:szCs w:val="21"/>
                <w:highlight w:val="none"/>
              </w:rPr>
              <w:t>②室外绿化</w:t>
            </w:r>
            <w:bookmarkEnd w:id="10"/>
            <w:r>
              <w:rPr>
                <w:rFonts w:hint="eastAsia" w:asciiTheme="minorEastAsia" w:hAnsiTheme="minorEastAsia" w:eastAsiaTheme="minorEastAsia" w:cstheme="minorEastAsia"/>
                <w:bCs/>
                <w:szCs w:val="21"/>
                <w:highlight w:val="none"/>
              </w:rPr>
              <w:t>的养护管理。</w:t>
            </w:r>
            <w:bookmarkStart w:id="11" w:name="OLE_LINK6"/>
            <w:r>
              <w:rPr>
                <w:rFonts w:hint="eastAsia" w:asciiTheme="minorEastAsia" w:hAnsiTheme="minorEastAsia" w:eastAsiaTheme="minorEastAsia" w:cstheme="minorEastAsia"/>
                <w:bCs/>
                <w:szCs w:val="21"/>
                <w:highlight w:val="none"/>
              </w:rPr>
              <w:t>由中标人进行监管和日常维护保养。</w:t>
            </w:r>
            <w:bookmarkEnd w:id="11"/>
            <w:bookmarkStart w:id="12" w:name="OLE_LINK13"/>
            <w:r>
              <w:rPr>
                <w:rFonts w:hint="eastAsia" w:asciiTheme="minorEastAsia" w:hAnsiTheme="minorEastAsia" w:eastAsiaTheme="minorEastAsia" w:cstheme="minorEastAsia"/>
                <w:bCs/>
                <w:szCs w:val="21"/>
                <w:highlight w:val="none"/>
              </w:rPr>
              <w:t>室外的已种植树木，生长茂盛</w:t>
            </w: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rPr>
              <w:t>造型优美、形态整齐、枝叶正常</w:t>
            </w: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rPr>
              <w:t>管护到位，没有病株、残株、死株，无枯木残叶</w:t>
            </w: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rPr>
              <w:t>无凌乱枝条和长枝叶。</w:t>
            </w:r>
          </w:p>
          <w:bookmarkEnd w:id="12"/>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③实行日常维护、定期更换制度，制定日常绿化监督的考核标准。</w:t>
            </w:r>
          </w:p>
          <w:p>
            <w:pPr>
              <w:keepNext w:val="0"/>
              <w:keepLines w:val="0"/>
              <w:pageBreakBefore w:val="0"/>
              <w:widowControl w:val="0"/>
              <w:kinsoku/>
              <w:wordWrap/>
              <w:overflowPunct/>
              <w:topLinePunct w:val="0"/>
              <w:autoSpaceDE/>
              <w:autoSpaceDN/>
              <w:bidi w:val="0"/>
              <w:adjustRightInd/>
              <w:snapToGrid/>
              <w:spacing w:line="420" w:lineRule="exact"/>
              <w:ind w:firstLine="421" w:firstLineChars="200"/>
              <w:textAlignment w:val="auto"/>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5.物业服务档案资料管理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（1）建立物业服务所有档案，资料齐全，分类整理、归档管理，查阅方便。</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（2）在日常管理中要建立交接班、项目故障与维修、保养等登记制度。</w:t>
            </w:r>
          </w:p>
          <w:p>
            <w:pPr>
              <w:keepNext w:val="0"/>
              <w:keepLines w:val="0"/>
              <w:pageBreakBefore w:val="0"/>
              <w:widowControl w:val="0"/>
              <w:kinsoku/>
              <w:wordWrap/>
              <w:overflowPunct/>
              <w:topLinePunct w:val="0"/>
              <w:autoSpaceDE/>
              <w:autoSpaceDN/>
              <w:bidi w:val="0"/>
              <w:adjustRightInd/>
              <w:snapToGrid/>
              <w:spacing w:line="420" w:lineRule="exact"/>
              <w:ind w:firstLine="421" w:firstLineChars="200"/>
              <w:textAlignment w:val="auto"/>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6.其它服务：</w:t>
            </w:r>
          </w:p>
          <w:p>
            <w:pPr>
              <w:keepNext w:val="0"/>
              <w:keepLines w:val="0"/>
              <w:pageBreakBefore w:val="0"/>
              <w:widowControl w:val="0"/>
              <w:kinsoku/>
              <w:wordWrap/>
              <w:overflowPunct/>
              <w:topLinePunct w:val="0"/>
              <w:autoSpaceDE/>
              <w:autoSpaceDN/>
              <w:bidi w:val="0"/>
              <w:adjustRightInd/>
              <w:snapToGrid/>
              <w:spacing w:line="420" w:lineRule="exact"/>
              <w:ind w:firstLine="421" w:firstLineChars="200"/>
              <w:textAlignment w:val="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
                <w:bCs/>
                <w:szCs w:val="21"/>
                <w:highlight w:val="none"/>
              </w:rPr>
              <w:t>（1）</w:t>
            </w:r>
            <w:r>
              <w:rPr>
                <w:rFonts w:hint="eastAsia" w:asciiTheme="minorEastAsia" w:hAnsiTheme="minorEastAsia" w:eastAsiaTheme="minorEastAsia" w:cstheme="minorEastAsia"/>
                <w:bCs/>
                <w:szCs w:val="21"/>
                <w:highlight w:val="none"/>
              </w:rPr>
              <w:t>协助采购单位报刊、信件的及时、准确、完整送达，临时委托的物品寄存、转交，保证相关人员及时收取。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Cs/>
                <w:szCs w:val="21"/>
                <w:highlight w:val="none"/>
              </w:rPr>
              <w:t>（2）协助做好大型文体活动、参观临时性活动的相关工作。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bCs/>
                <w:szCs w:val="21"/>
                <w:highlight w:val="none"/>
              </w:rPr>
            </w:pPr>
            <w:r>
              <w:rPr>
                <w:rFonts w:hint="eastAsia" w:asciiTheme="minorEastAsia" w:hAnsiTheme="minorEastAsia" w:eastAsiaTheme="minorEastAsia" w:cstheme="minorEastAsia"/>
                <w:bCs/>
                <w:szCs w:val="21"/>
                <w:highlight w:val="none"/>
              </w:rPr>
              <w:t>（3）协助零星物品的临时搬运等义务性服务工作。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pPr>
              <w:jc w:val="center"/>
              <w:rPr>
                <w:bCs/>
                <w:szCs w:val="21"/>
              </w:rPr>
            </w:pPr>
            <w:r>
              <w:rPr>
                <w:bCs/>
                <w:szCs w:val="21"/>
              </w:rPr>
              <w:t>3</w:t>
            </w:r>
          </w:p>
        </w:tc>
        <w:tc>
          <w:tcPr>
            <w:tcW w:w="1708" w:type="dxa"/>
            <w:vAlign w:val="center"/>
          </w:tcPr>
          <w:p>
            <w:pPr>
              <w:jc w:val="center"/>
              <w:rPr>
                <w:bCs/>
                <w:szCs w:val="21"/>
              </w:rPr>
            </w:pPr>
            <w:r>
              <w:rPr>
                <w:rFonts w:hAnsi="宋体"/>
                <w:bCs/>
                <w:szCs w:val="21"/>
              </w:rPr>
              <w:t>人员要求</w:t>
            </w:r>
          </w:p>
        </w:tc>
        <w:tc>
          <w:tcPr>
            <w:tcW w:w="674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21" w:firstLineChars="200"/>
              <w:textAlignment w:val="auto"/>
              <w:rPr>
                <w:rFonts w:hint="eastAsia" w:asciiTheme="minorEastAsia" w:hAnsiTheme="minorEastAsia" w:eastAsiaTheme="minorEastAsia" w:cstheme="minorEastAsia"/>
                <w:b/>
                <w:bCs w:val="0"/>
                <w:szCs w:val="21"/>
                <w:highlight w:val="none"/>
                <w:lang w:eastAsia="zh-CN"/>
              </w:rPr>
            </w:pPr>
            <w:r>
              <w:rPr>
                <w:rFonts w:hint="eastAsia" w:asciiTheme="minorEastAsia" w:hAnsiTheme="minorEastAsia" w:eastAsiaTheme="minorEastAsia" w:cstheme="minorEastAsia"/>
                <w:b/>
                <w:bCs w:val="0"/>
                <w:szCs w:val="21"/>
                <w:highlight w:val="none"/>
                <w:lang w:eastAsia="zh-CN"/>
              </w:rPr>
              <w:t>1.人员配置要求</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投标人必须承诺本项目配备最低人员如下（投标人需至少满足以下人员数量要求）：</w:t>
            </w:r>
          </w:p>
          <w:tbl>
            <w:tblPr>
              <w:tblStyle w:val="23"/>
              <w:tblW w:w="4031" w:type="dxa"/>
              <w:tblInd w:w="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724"/>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top w:val="double" w:color="auto" w:sz="4" w:space="0"/>
                    <w:left w:val="double" w:color="auto" w:sz="4" w:space="0"/>
                  </w:tcBorders>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序号</w:t>
                  </w:r>
                </w:p>
              </w:tc>
              <w:tc>
                <w:tcPr>
                  <w:tcW w:w="1724" w:type="dxa"/>
                  <w:tcBorders>
                    <w:top w:val="double" w:color="auto" w:sz="4" w:space="0"/>
                  </w:tcBorders>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岗位名称</w:t>
                  </w:r>
                </w:p>
              </w:tc>
              <w:tc>
                <w:tcPr>
                  <w:tcW w:w="1536" w:type="dxa"/>
                  <w:tcBorders>
                    <w:top w:val="double" w:color="auto" w:sz="4" w:space="0"/>
                    <w:right w:val="double" w:color="auto" w:sz="4" w:space="0"/>
                  </w:tcBorders>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配备人数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left w:val="double" w:color="auto" w:sz="4" w:space="0"/>
                  </w:tcBorders>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1</w:t>
                  </w:r>
                </w:p>
              </w:tc>
              <w:tc>
                <w:tcPr>
                  <w:tcW w:w="1724"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物业管理人员</w:t>
                  </w:r>
                </w:p>
              </w:tc>
              <w:tc>
                <w:tcPr>
                  <w:tcW w:w="1536" w:type="dxa"/>
                  <w:tcBorders>
                    <w:right w:val="double" w:color="auto" w:sz="4" w:space="0"/>
                  </w:tcBorders>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left w:val="double" w:color="auto" w:sz="4" w:space="0"/>
                  </w:tcBorders>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2</w:t>
                  </w:r>
                </w:p>
              </w:tc>
              <w:tc>
                <w:tcPr>
                  <w:tcW w:w="1724"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维修工</w:t>
                  </w:r>
                </w:p>
              </w:tc>
              <w:tc>
                <w:tcPr>
                  <w:tcW w:w="1536" w:type="dxa"/>
                  <w:tcBorders>
                    <w:right w:val="double" w:color="auto" w:sz="4" w:space="0"/>
                  </w:tcBorders>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val="en-US" w:eastAsia="zh-CN"/>
                    </w:rPr>
                    <w:t>1</w:t>
                  </w:r>
                  <w:r>
                    <w:rPr>
                      <w:rFonts w:hint="eastAsia" w:asciiTheme="minorEastAsia" w:hAnsiTheme="minorEastAsia" w:eastAsiaTheme="minorEastAsia" w:cstheme="minorEastAsia"/>
                      <w:bCs/>
                      <w:szCs w:val="21"/>
                      <w:highlight w:val="none"/>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1" w:type="dxa"/>
                  <w:tcBorders>
                    <w:left w:val="double" w:color="auto" w:sz="4" w:space="0"/>
                  </w:tcBorders>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3</w:t>
                  </w:r>
                </w:p>
              </w:tc>
              <w:tc>
                <w:tcPr>
                  <w:tcW w:w="1724"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保洁人员</w:t>
                  </w:r>
                </w:p>
              </w:tc>
              <w:tc>
                <w:tcPr>
                  <w:tcW w:w="1536" w:type="dxa"/>
                  <w:tcBorders>
                    <w:right w:val="double" w:color="auto" w:sz="4" w:space="0"/>
                  </w:tcBorders>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tcBorders>
                    <w:left w:val="double" w:color="auto" w:sz="4" w:space="0"/>
                  </w:tcBorders>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heme="minorEastAsia" w:hAnsiTheme="minorEastAsia" w:eastAsiaTheme="minorEastAsia" w:cstheme="minorEastAsia"/>
                      <w:bCs/>
                      <w:szCs w:val="21"/>
                      <w:highlight w:val="none"/>
                      <w:lang w:val="en-US" w:eastAsia="zh-CN"/>
                    </w:rPr>
                  </w:pPr>
                  <w:r>
                    <w:rPr>
                      <w:rFonts w:hint="eastAsia" w:asciiTheme="minorEastAsia" w:hAnsiTheme="minorEastAsia" w:eastAsiaTheme="minorEastAsia" w:cstheme="minorEastAsia"/>
                      <w:bCs/>
                      <w:szCs w:val="21"/>
                      <w:highlight w:val="none"/>
                      <w:lang w:val="en-US" w:eastAsia="zh-CN"/>
                    </w:rPr>
                    <w:t>4</w:t>
                  </w:r>
                </w:p>
              </w:tc>
              <w:tc>
                <w:tcPr>
                  <w:tcW w:w="1724"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绿化工</w:t>
                  </w:r>
                </w:p>
              </w:tc>
              <w:tc>
                <w:tcPr>
                  <w:tcW w:w="1536" w:type="dxa"/>
                  <w:tcBorders>
                    <w:right w:val="double" w:color="auto" w:sz="4" w:space="0"/>
                  </w:tcBorders>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1" w:type="dxa"/>
                  <w:gridSpan w:val="3"/>
                  <w:tcBorders>
                    <w:left w:val="double" w:color="auto" w:sz="4" w:space="0"/>
                    <w:bottom w:val="double" w:color="auto" w:sz="4" w:space="0"/>
                    <w:right w:val="double" w:color="auto" w:sz="4" w:space="0"/>
                  </w:tcBorders>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合计人数：</w:t>
                  </w:r>
                  <w:r>
                    <w:rPr>
                      <w:rFonts w:hint="eastAsia" w:asciiTheme="minorEastAsia" w:hAnsiTheme="minorEastAsia" w:eastAsiaTheme="minorEastAsia" w:cstheme="minorEastAsia"/>
                      <w:bCs/>
                      <w:szCs w:val="21"/>
                      <w:highlight w:val="none"/>
                      <w:lang w:val="en-US" w:eastAsia="zh-CN"/>
                    </w:rPr>
                    <w:t>5</w:t>
                  </w:r>
                  <w:r>
                    <w:rPr>
                      <w:rFonts w:hint="eastAsia" w:asciiTheme="minorEastAsia" w:hAnsiTheme="minorEastAsia" w:eastAsiaTheme="minorEastAsia" w:cstheme="minorEastAsia"/>
                      <w:bCs/>
                      <w:szCs w:val="21"/>
                      <w:highlight w:val="none"/>
                      <w:lang w:eastAsia="zh-CN"/>
                    </w:rPr>
                    <w:t>人</w:t>
                  </w:r>
                </w:p>
              </w:tc>
            </w:tr>
          </w:tbl>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 w:val="0"/>
                <w:bCs/>
                <w:szCs w:val="21"/>
                <w:highlight w:val="none"/>
                <w:lang w:eastAsia="zh-CN"/>
              </w:rPr>
            </w:pPr>
            <w:r>
              <w:rPr>
                <w:rFonts w:hint="eastAsia" w:asciiTheme="minorEastAsia" w:hAnsiTheme="minorEastAsia" w:eastAsiaTheme="minorEastAsia" w:cstheme="minorEastAsia"/>
                <w:b w:val="0"/>
                <w:bCs/>
                <w:szCs w:val="21"/>
                <w:highlight w:val="none"/>
                <w:lang w:eastAsia="zh-CN"/>
              </w:rPr>
              <w:t>员工食宿安排由中标单位自行解决。</w:t>
            </w:r>
          </w:p>
          <w:p>
            <w:pPr>
              <w:keepNext w:val="0"/>
              <w:keepLines w:val="0"/>
              <w:pageBreakBefore w:val="0"/>
              <w:widowControl w:val="0"/>
              <w:kinsoku/>
              <w:wordWrap/>
              <w:overflowPunct/>
              <w:topLinePunct w:val="0"/>
              <w:autoSpaceDE/>
              <w:autoSpaceDN/>
              <w:bidi w:val="0"/>
              <w:adjustRightInd/>
              <w:snapToGrid/>
              <w:spacing w:line="420" w:lineRule="exact"/>
              <w:ind w:firstLine="421" w:firstLineChars="200"/>
              <w:textAlignment w:val="auto"/>
              <w:rPr>
                <w:rFonts w:hint="eastAsia" w:asciiTheme="minorEastAsia" w:hAnsiTheme="minorEastAsia" w:eastAsiaTheme="minorEastAsia" w:cstheme="minorEastAsia"/>
                <w:b/>
                <w:bCs w:val="0"/>
                <w:szCs w:val="21"/>
                <w:highlight w:val="none"/>
                <w:lang w:eastAsia="zh-CN"/>
              </w:rPr>
            </w:pPr>
            <w:r>
              <w:rPr>
                <w:rFonts w:hint="eastAsia" w:asciiTheme="minorEastAsia" w:hAnsiTheme="minorEastAsia" w:eastAsiaTheme="minorEastAsia" w:cstheme="minorEastAsia"/>
                <w:b/>
                <w:bCs w:val="0"/>
                <w:szCs w:val="21"/>
                <w:highlight w:val="none"/>
                <w:lang w:eastAsia="zh-CN"/>
              </w:rPr>
              <w:t>2.主要岗位人员任职要求</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（1）物业管理人员</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要求年龄在</w:t>
            </w:r>
            <w:r>
              <w:rPr>
                <w:rFonts w:hint="eastAsia" w:asciiTheme="minorEastAsia" w:hAnsiTheme="minorEastAsia" w:eastAsiaTheme="minorEastAsia" w:cstheme="minorEastAsia"/>
                <w:bCs/>
                <w:szCs w:val="21"/>
                <w:highlight w:val="none"/>
                <w:lang w:val="en-US" w:eastAsia="zh-CN"/>
              </w:rPr>
              <w:t>45</w:t>
            </w:r>
            <w:r>
              <w:rPr>
                <w:rFonts w:hint="eastAsia" w:asciiTheme="minorEastAsia" w:hAnsiTheme="minorEastAsia" w:eastAsiaTheme="minorEastAsia" w:cstheme="minorEastAsia"/>
                <w:bCs/>
                <w:szCs w:val="21"/>
                <w:highlight w:val="none"/>
                <w:lang w:eastAsia="zh-CN"/>
              </w:rPr>
              <w:t>周岁以下，大专以上学历，具有管理相关专业或从事本岗位2年以上工作经验；有较强的管理能力和工作经验和写作能力，工作严谨认真，有一定组织协调能力。善于沟通，形象端正，举止大方；谈吐文雅，无不良嗜好，能熟练运用计算机及日常办公软件。</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（2）维修工</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人员配置年龄在48岁以下，高中以上学历，具有行业主管部门颁发的专业上岗操作证书或中级以上的相关等级职业资格证书。从事本岗位3年以上专业工作经验，有公共设施及机电设备等设备维护、维修经验和能力，业务素质高，有强烈的事业心和责任心，能吃苦耐劳，确保零修、急修及时率达98%以上，零修合格率达100%。</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（3）保洁人员</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人员配置要求女性年龄50岁以下，男性年龄55岁以下，身体健康，有从事过相关保洁工作一年以上经验，仪表整洁，礼貌和蔼，有良好素养和职业道德。清洁设施设置合理、完备，按工作程序对范围内场所进行日常定期清扫或不定期清扫保洁，做到按标准化、全方位保洁。</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（4）绿化工</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人员配置要求女性年龄50岁以下，男性年龄55岁以下，身体健康，有从事过相关绿化工作一年以上经验，仪表整洁，礼貌和蔼，有良好素养和职业道德。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jc w:val="center"/>
              <w:rPr>
                <w:bCs/>
                <w:szCs w:val="21"/>
              </w:rPr>
            </w:pPr>
            <w:r>
              <w:rPr>
                <w:bCs/>
                <w:szCs w:val="21"/>
              </w:rPr>
              <w:t>4</w:t>
            </w:r>
          </w:p>
        </w:tc>
        <w:tc>
          <w:tcPr>
            <w:tcW w:w="1708" w:type="dxa"/>
            <w:vAlign w:val="center"/>
          </w:tcPr>
          <w:p>
            <w:pPr>
              <w:jc w:val="center"/>
              <w:rPr>
                <w:bCs/>
                <w:szCs w:val="21"/>
              </w:rPr>
            </w:pPr>
            <w:r>
              <w:rPr>
                <w:rFonts w:hAnsi="宋体"/>
                <w:bCs/>
                <w:szCs w:val="21"/>
              </w:rPr>
              <w:t>服务期限</w:t>
            </w:r>
          </w:p>
        </w:tc>
        <w:tc>
          <w:tcPr>
            <w:tcW w:w="6749"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本项目预算服务期限为：</w:t>
            </w:r>
            <w:r>
              <w:rPr>
                <w:rFonts w:hint="eastAsia" w:asciiTheme="minorEastAsia" w:hAnsiTheme="minorEastAsia" w:eastAsiaTheme="minorEastAsia" w:cstheme="minorEastAsia"/>
                <w:bCs/>
                <w:szCs w:val="21"/>
                <w:highlight w:val="none"/>
                <w:lang w:val="zh-TW"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jc w:val="center"/>
              <w:rPr>
                <w:bCs/>
                <w:szCs w:val="21"/>
              </w:rPr>
            </w:pPr>
            <w:r>
              <w:rPr>
                <w:rFonts w:hint="eastAsia"/>
                <w:bCs/>
                <w:szCs w:val="21"/>
              </w:rPr>
              <w:t>5</w:t>
            </w:r>
          </w:p>
        </w:tc>
        <w:tc>
          <w:tcPr>
            <w:tcW w:w="1708" w:type="dxa"/>
            <w:vAlign w:val="center"/>
          </w:tcPr>
          <w:p>
            <w:pPr>
              <w:jc w:val="center"/>
              <w:rPr>
                <w:bCs/>
                <w:szCs w:val="21"/>
              </w:rPr>
            </w:pPr>
            <w:r>
              <w:rPr>
                <w:rFonts w:hAnsi="宋体"/>
                <w:bCs/>
                <w:szCs w:val="21"/>
              </w:rPr>
              <w:t>其他要求</w:t>
            </w:r>
          </w:p>
        </w:tc>
        <w:tc>
          <w:tcPr>
            <w:tcW w:w="6749"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工作措施、工作方法、工作手段、工作流程、质量保障措施、项目重点难点分析、应对措施及相关的合理化建议、管理制度等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46" w:type="dxa"/>
            <w:vAlign w:val="center"/>
          </w:tcPr>
          <w:p>
            <w:pPr>
              <w:jc w:val="center"/>
              <w:rPr>
                <w:bCs/>
                <w:szCs w:val="21"/>
              </w:rPr>
            </w:pPr>
            <w:r>
              <w:rPr>
                <w:rFonts w:hint="eastAsia" w:hAnsi="宋体"/>
                <w:bCs/>
                <w:szCs w:val="21"/>
              </w:rPr>
              <w:t>6</w:t>
            </w:r>
          </w:p>
        </w:tc>
        <w:tc>
          <w:tcPr>
            <w:tcW w:w="1708" w:type="dxa"/>
            <w:vAlign w:val="center"/>
          </w:tcPr>
          <w:p>
            <w:pPr>
              <w:jc w:val="center"/>
              <w:rPr>
                <w:bCs/>
                <w:szCs w:val="21"/>
              </w:rPr>
            </w:pPr>
            <w:r>
              <w:rPr>
                <w:rFonts w:hAnsi="宋体"/>
                <w:bCs/>
                <w:szCs w:val="21"/>
              </w:rPr>
              <w:t>技术资料</w:t>
            </w:r>
          </w:p>
        </w:tc>
        <w:tc>
          <w:tcPr>
            <w:tcW w:w="6749"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本项目所必需的技术资料，由供应商自行说明。</w:t>
            </w:r>
          </w:p>
        </w:tc>
      </w:tr>
    </w:tbl>
    <w:p>
      <w:pPr>
        <w:keepNext w:val="0"/>
        <w:keepLines w:val="0"/>
        <w:pageBreakBefore w:val="0"/>
        <w:kinsoku/>
        <w:wordWrap/>
        <w:overflowPunct/>
        <w:topLinePunct w:val="0"/>
        <w:autoSpaceDE/>
        <w:autoSpaceDN/>
        <w:bidi w:val="0"/>
        <w:adjustRightInd/>
        <w:snapToGrid/>
        <w:spacing w:line="400" w:lineRule="exact"/>
        <w:ind w:firstLine="421"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
          <w:bCs w:val="0"/>
          <w:szCs w:val="21"/>
          <w:highlight w:val="none"/>
          <w:lang w:eastAsia="zh-CN"/>
        </w:rPr>
        <w:t>三、商务要求</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szCs w:val="21"/>
          <w:highlight w:val="none"/>
          <w:lang w:eastAsia="zh-CN"/>
        </w:rPr>
      </w:pPr>
      <w:r>
        <w:rPr>
          <w:rFonts w:hint="eastAsia" w:asciiTheme="minorEastAsia" w:hAnsiTheme="minorEastAsia" w:eastAsiaTheme="minorEastAsia" w:cstheme="minorEastAsia"/>
          <w:b w:val="0"/>
          <w:bCs/>
          <w:szCs w:val="21"/>
          <w:highlight w:val="none"/>
          <w:lang w:eastAsia="zh-CN"/>
        </w:rPr>
        <w:t>1.服务期要求：本项目预算服务期限为</w:t>
      </w:r>
      <w:r>
        <w:rPr>
          <w:rFonts w:hint="eastAsia" w:asciiTheme="minorEastAsia" w:hAnsiTheme="minorEastAsia" w:eastAsiaTheme="minorEastAsia" w:cstheme="minorEastAsia"/>
          <w:b w:val="0"/>
          <w:bCs/>
          <w:szCs w:val="21"/>
          <w:highlight w:val="none"/>
          <w:lang w:val="zh-TW" w:eastAsia="zh-CN"/>
        </w:rPr>
        <w:t>一年。</w:t>
      </w:r>
      <w:r>
        <w:rPr>
          <w:rFonts w:hint="eastAsia" w:asciiTheme="minorEastAsia" w:hAnsiTheme="minorEastAsia" w:eastAsiaTheme="minorEastAsia" w:cstheme="minorEastAsia"/>
          <w:b w:val="0"/>
          <w:bCs/>
          <w:szCs w:val="21"/>
          <w:highlight w:val="none"/>
          <w:lang w:eastAsia="zh-CN"/>
        </w:rPr>
        <w:t>服务期间若乙方不能严格执行合同，或者未通过采购人的相关考核，采购人有权终止合同并取消其承包资格，由此产生的一切后果由乙方负责。</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szCs w:val="21"/>
          <w:highlight w:val="none"/>
          <w:lang w:eastAsia="zh-CN"/>
        </w:rPr>
      </w:pPr>
      <w:r>
        <w:rPr>
          <w:rFonts w:hint="eastAsia" w:asciiTheme="minorEastAsia" w:hAnsiTheme="minorEastAsia" w:eastAsiaTheme="minorEastAsia" w:cstheme="minorEastAsia"/>
          <w:b w:val="0"/>
          <w:bCs/>
          <w:szCs w:val="21"/>
          <w:highlight w:val="none"/>
          <w:lang w:eastAsia="zh-CN"/>
        </w:rPr>
        <w:t>2.服务地点：大鹏新区森林消防大队基地。</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szCs w:val="21"/>
          <w:highlight w:val="none"/>
          <w:lang w:eastAsia="zh-CN"/>
        </w:rPr>
      </w:pPr>
      <w:r>
        <w:rPr>
          <w:rFonts w:hint="eastAsia" w:asciiTheme="minorEastAsia" w:hAnsiTheme="minorEastAsia" w:eastAsiaTheme="minorEastAsia" w:cstheme="minorEastAsia"/>
          <w:b w:val="0"/>
          <w:bCs/>
          <w:szCs w:val="21"/>
          <w:highlight w:val="none"/>
          <w:lang w:eastAsia="zh-CN"/>
        </w:rPr>
        <w:t>3.付款方式：</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szCs w:val="21"/>
          <w:highlight w:val="none"/>
          <w:lang w:eastAsia="zh-CN"/>
        </w:rPr>
      </w:pPr>
      <w:r>
        <w:rPr>
          <w:rFonts w:hint="eastAsia" w:asciiTheme="minorEastAsia" w:hAnsiTheme="minorEastAsia" w:eastAsiaTheme="minorEastAsia" w:cstheme="minorEastAsia"/>
          <w:b w:val="0"/>
          <w:bCs/>
          <w:szCs w:val="21"/>
          <w:highlight w:val="none"/>
          <w:lang w:eastAsia="zh-CN"/>
        </w:rPr>
        <w:t>服务费根据“按质付费”的原则按季度进行支付。甲方根据考核结果于次季度20日前向乙方支付上一季度的服务费。甲方按照招标文件和本合同的规定每季度对乙方服务进行考核，每季度服务费减去当月考核扣分扣款后的金额，为每季度实际应付管理服务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bCs/>
          <w:szCs w:val="21"/>
          <w:highlight w:val="none"/>
          <w:lang w:eastAsia="zh-CN"/>
        </w:rPr>
      </w:pPr>
      <w:r>
        <w:rPr>
          <w:rFonts w:hint="eastAsia" w:asciiTheme="minorEastAsia" w:hAnsiTheme="minorEastAsia" w:eastAsiaTheme="minorEastAsia" w:cstheme="minorEastAsia"/>
          <w:b w:val="0"/>
          <w:bCs/>
          <w:szCs w:val="21"/>
          <w:highlight w:val="none"/>
          <w:lang w:eastAsia="zh-CN"/>
        </w:rPr>
        <w:t>4.关于验收</w:t>
      </w:r>
      <w:bookmarkStart w:id="13" w:name="_GoBack"/>
      <w:bookmarkEnd w:id="13"/>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甲方按照招标文件和合同的规定每季度对乙方服务进行考核。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5.其他：</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（1）进场期限：在甲方通知乙方基地正式运作后3天内进场提供服务或按合同服务期提供服务。</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（2）报价要求：</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①投标总价以人民币报价，为一年的物业管理费用，包括但不限于：行政福利费用、清洁费用、设备维护费、利润、财务费用、管理费用和税金等本项目涉及的一切费用。</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②投标人的投标报价，应是本项目招标范围和招标文件及合同条款上所列的各项内容中所述的全部，不得以任何理由予以重复，并以投标人在投标文件中提出的综合单价或总价为依据。</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③本项目服务费采用包干制，应包括服务成本、法定税费和管理企业的利润。</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④投标人不得期望通过索赔等方式获取补偿，否则，除可能遭到拒绝外，还可能将被作为不良行为记录在案，并可能影响其以后参加政府采购的项目投标。各投标人在投标报价时，应充分考虑投标报价的风险。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⑤投标报价表作为合同的重要执行依据，服务期限内按该表所列的价格执行。采购方有权对本项目资金的投入情况（主要是人员费用支出情况）进行监管，签订合同后中标人必须在一周内向采购方提供作业人员名单，此名单与本投标报价表将作为重要监管依据。</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（3）物业管理有关说明</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①中标人根据有关物业服务法规与采购方签订的物业服务委托合同，对该物业实行统一管理，综合服务，自主经营，自负盈亏。</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②中标人不得将本物业服务项目分包给其他单位，若因中标人专项资质原因确需将某辅助工作内容分包给其他具备相应资质单位，必须事先征得采购单位同意。</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③采购单位在承包期内可对该物业服务进行考核评价，如达不到上述要求，则可终止委托管理合同并进行财务审计，由中标单位承担违约和赔偿责任。</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（4）采购方提供必要的办公用房、值班用房、仓库和需用物品存放场地，由中标单位无偿使用。员工宿舍由中标单位自行解决。</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（5）公共水电费由采购单位承担（包括卫生间、绿化、空调、清洁卫生、生活等各类用水；消防、水泵、照明、各类机电设备等各类的用电）。</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6）日常维修保养更换费用及材料在300元以上的由采购单位支付。对需要维修的设备设施，中标单位须先向采购单位申报办理审批手续，否则，采购单位可不给予支付维修费用。紧急情况下，中标单位可口头或电话通知采购单位，经采购单位同意，中标单位可进行维修，维修费用由采购单位负责支付。</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（7）本项目不含消防系统、监控系统、红外周界防范系统、太阳能系统、空调系统等设备设施的专业维护及设备年检、检测特约服务及相关费用，由采购方另行委托。</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（8）中标人在合同执行期间，中标方须接受市、区行业主管部门、新区政府采购监督管理部门、采购单位及相关主管部门的监管。</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9）中标单位必须依法与员工签订书面劳动合同，并全部承担与劳动合同相关的责任和义务。中标单位支付员工工资不能低于当年深圳市最低工资标准。中标单位必须按规定比例为员工购买养老保险、医疗保险、工伤保险、失业保险和住房公积金，并向采购单位提供相关证明材料备案。</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10）中标单位必须保障员工正常休息时间。中标人所有工作人员在本项目服务中所出现的工伤或意外事故，均由中标人自行承担；中标人在服务过程由于中标方原因对采购单位财产造成损失或人身造成伤害的，由中标人承担全部责任，如果情况严重的，交由司法机关处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（11）投标人自行组织现场踏勘，以充分了解项目的位置、情况、道路及任何其它足以影响投标报价的情况，任何因忽视或误解项目情况而导致的后果由投标人自负。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Style w:val="62"/>
          <w:rFonts w:ascii="宋体" w:hAnsi="宋体"/>
          <w:b w:val="0"/>
          <w:bCs w:val="0"/>
          <w:color w:val="auto"/>
          <w:sz w:val="32"/>
          <w:szCs w:val="32"/>
        </w:rPr>
      </w:pPr>
      <w:r>
        <w:rPr>
          <w:rStyle w:val="62"/>
          <w:rFonts w:ascii="宋体" w:hAnsi="宋体"/>
          <w:color w:val="auto"/>
          <w:sz w:val="32"/>
          <w:szCs w:val="32"/>
        </w:rPr>
        <w:br w:type="page"/>
      </w:r>
    </w:p>
    <w:p>
      <w:pPr>
        <w:pStyle w:val="2"/>
        <w:snapToGrid w:val="0"/>
        <w:spacing w:before="0"/>
        <w:jc w:val="left"/>
        <w:rPr>
          <w:rStyle w:val="62"/>
          <w:rFonts w:hint="eastAsia" w:ascii="宋体" w:hAnsi="宋体" w:eastAsia="宋体"/>
          <w:b w:val="0"/>
          <w:bCs w:val="0"/>
          <w:color w:val="auto"/>
          <w:sz w:val="32"/>
          <w:szCs w:val="32"/>
          <w:lang w:eastAsia="zh-CN"/>
        </w:rPr>
      </w:pPr>
      <w:r>
        <w:rPr>
          <w:rStyle w:val="62"/>
          <w:rFonts w:hint="eastAsia" w:ascii="宋体" w:hAnsi="宋体"/>
          <w:b w:val="0"/>
          <w:bCs w:val="0"/>
          <w:color w:val="auto"/>
          <w:sz w:val="32"/>
          <w:szCs w:val="32"/>
          <w:lang w:eastAsia="zh-CN"/>
        </w:rPr>
        <w:t>附件</w:t>
      </w:r>
    </w:p>
    <w:p>
      <w:pPr>
        <w:pStyle w:val="2"/>
        <w:snapToGrid w:val="0"/>
        <w:spacing w:before="0"/>
        <w:jc w:val="center"/>
        <w:rPr>
          <w:rStyle w:val="62"/>
          <w:rFonts w:ascii="宋体" w:hAnsi="宋体"/>
          <w:b w:val="0"/>
          <w:bCs w:val="0"/>
          <w:color w:val="auto"/>
          <w:sz w:val="32"/>
          <w:szCs w:val="32"/>
        </w:rPr>
      </w:pPr>
      <w:r>
        <w:rPr>
          <w:rStyle w:val="62"/>
          <w:rFonts w:hint="eastAsia" w:ascii="宋体" w:hAnsi="宋体"/>
          <w:b w:val="0"/>
          <w:bCs w:val="0"/>
          <w:color w:val="auto"/>
          <w:sz w:val="32"/>
          <w:szCs w:val="32"/>
        </w:rPr>
        <w:t>物业管理服务完成状况量化考评表</w:t>
      </w:r>
    </w:p>
    <w:tbl>
      <w:tblPr>
        <w:tblStyle w:val="23"/>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936"/>
        <w:gridCol w:w="3917"/>
        <w:gridCol w:w="36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4" w:type="dxa"/>
            <w:vAlign w:val="center"/>
          </w:tcPr>
          <w:p>
            <w:pPr>
              <w:snapToGrid w:val="0"/>
              <w:jc w:val="center"/>
              <w:rPr>
                <w:b/>
                <w:szCs w:val="21"/>
              </w:rPr>
            </w:pPr>
            <w:r>
              <w:rPr>
                <w:rFonts w:hAnsi="宋体"/>
                <w:b/>
                <w:szCs w:val="21"/>
              </w:rPr>
              <w:t>序号</w:t>
            </w:r>
          </w:p>
        </w:tc>
        <w:tc>
          <w:tcPr>
            <w:tcW w:w="936" w:type="dxa"/>
            <w:vAlign w:val="center"/>
          </w:tcPr>
          <w:p>
            <w:pPr>
              <w:snapToGrid w:val="0"/>
              <w:jc w:val="center"/>
              <w:rPr>
                <w:b/>
                <w:szCs w:val="21"/>
              </w:rPr>
            </w:pPr>
            <w:r>
              <w:rPr>
                <w:rFonts w:hAnsi="宋体"/>
                <w:b/>
                <w:szCs w:val="21"/>
              </w:rPr>
              <w:t>项目</w:t>
            </w:r>
          </w:p>
        </w:tc>
        <w:tc>
          <w:tcPr>
            <w:tcW w:w="3917" w:type="dxa"/>
            <w:vAlign w:val="center"/>
          </w:tcPr>
          <w:p>
            <w:pPr>
              <w:snapToGrid w:val="0"/>
              <w:ind w:firstLine="421" w:firstLineChars="200"/>
              <w:jc w:val="center"/>
              <w:rPr>
                <w:b/>
                <w:szCs w:val="21"/>
              </w:rPr>
            </w:pPr>
            <w:r>
              <w:rPr>
                <w:rFonts w:hAnsi="宋体"/>
                <w:b/>
                <w:szCs w:val="21"/>
              </w:rPr>
              <w:t>考核内容</w:t>
            </w:r>
          </w:p>
        </w:tc>
        <w:tc>
          <w:tcPr>
            <w:tcW w:w="3685" w:type="dxa"/>
            <w:vAlign w:val="center"/>
          </w:tcPr>
          <w:p>
            <w:pPr>
              <w:snapToGrid w:val="0"/>
              <w:ind w:firstLine="421" w:firstLineChars="200"/>
              <w:jc w:val="center"/>
              <w:rPr>
                <w:b/>
                <w:szCs w:val="21"/>
              </w:rPr>
            </w:pPr>
            <w:r>
              <w:rPr>
                <w:rFonts w:hAnsi="宋体"/>
                <w:b/>
                <w:szCs w:val="21"/>
              </w:rPr>
              <w:t>扣分标准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4" w:type="dxa"/>
            <w:vAlign w:val="center"/>
          </w:tcPr>
          <w:p>
            <w:pPr>
              <w:snapToGrid w:val="0"/>
              <w:ind w:firstLine="210" w:firstLineChars="100"/>
              <w:rPr>
                <w:szCs w:val="21"/>
              </w:rPr>
            </w:pPr>
            <w:r>
              <w:rPr>
                <w:szCs w:val="21"/>
              </w:rPr>
              <w:t>1</w:t>
            </w:r>
          </w:p>
        </w:tc>
        <w:tc>
          <w:tcPr>
            <w:tcW w:w="936" w:type="dxa"/>
            <w:vAlign w:val="center"/>
          </w:tcPr>
          <w:p>
            <w:pPr>
              <w:snapToGrid w:val="0"/>
              <w:jc w:val="center"/>
              <w:rPr>
                <w:szCs w:val="21"/>
              </w:rPr>
            </w:pPr>
            <w:r>
              <w:rPr>
                <w:rFonts w:hAnsi="宋体"/>
                <w:szCs w:val="21"/>
              </w:rPr>
              <w:t>基础</w:t>
            </w:r>
          </w:p>
          <w:p>
            <w:pPr>
              <w:snapToGrid w:val="0"/>
              <w:jc w:val="center"/>
              <w:rPr>
                <w:szCs w:val="21"/>
              </w:rPr>
            </w:pPr>
            <w:r>
              <w:rPr>
                <w:rFonts w:hAnsi="宋体"/>
                <w:szCs w:val="21"/>
              </w:rPr>
              <w:t>管理</w:t>
            </w:r>
          </w:p>
          <w:p>
            <w:pPr>
              <w:snapToGrid w:val="0"/>
              <w:jc w:val="center"/>
              <w:rPr>
                <w:szCs w:val="21"/>
              </w:rPr>
            </w:pPr>
            <w:r>
              <w:rPr>
                <w:szCs w:val="21"/>
              </w:rPr>
              <w:t>15</w:t>
            </w:r>
            <w:r>
              <w:rPr>
                <w:rFonts w:hAnsi="宋体"/>
                <w:szCs w:val="21"/>
              </w:rPr>
              <w:t>分</w:t>
            </w:r>
          </w:p>
        </w:tc>
        <w:tc>
          <w:tcPr>
            <w:tcW w:w="3917" w:type="dxa"/>
            <w:vAlign w:val="center"/>
          </w:tcPr>
          <w:p>
            <w:pPr>
              <w:snapToGrid w:val="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建立健全各项管理制度、各岗位工作标准，并制定具体的落实措施和考核办法</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管理人员和专业技术人员持证上岗；员工统一着装，佩戴明显标志，工作规范，作风严谨。</w:t>
            </w:r>
          </w:p>
          <w:p>
            <w:pPr>
              <w:snapToGrid w:val="0"/>
              <w:ind w:firstLine="420" w:firstLineChars="200"/>
              <w:rPr>
                <w:rFonts w:hint="eastAsia" w:asciiTheme="minorEastAsia" w:hAnsiTheme="minorEastAsia" w:eastAsiaTheme="minorEastAsia" w:cstheme="minorEastAsia"/>
                <w:szCs w:val="21"/>
              </w:rPr>
            </w:pPr>
          </w:p>
        </w:tc>
        <w:tc>
          <w:tcPr>
            <w:tcW w:w="3685" w:type="dxa"/>
            <w:vAlign w:val="center"/>
          </w:tcPr>
          <w:p>
            <w:pPr>
              <w:snapToGrid w:val="0"/>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物业管理服务工作程度、质量保证制度、财务制度、岗位考核制度等每发现一处不完整规范扣0.2分，未制定具体的落实措施扣0.5分，未制定考核办法扣0.5分</w:t>
            </w:r>
            <w:r>
              <w:rPr>
                <w:rFonts w:hint="eastAsia" w:asciiTheme="minorEastAsia" w:hAnsiTheme="minorEastAsia" w:eastAsiaTheme="minorEastAsia" w:cstheme="minorEastAsia"/>
                <w:kern w:val="0"/>
                <w:szCs w:val="21"/>
                <w:lang w:eastAsia="zh-CN"/>
              </w:rPr>
              <w:t>。</w:t>
            </w:r>
          </w:p>
          <w:p>
            <w:pPr>
              <w:snapToGrid w:val="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管理人员、专业技术人员每发现1人无上岗证书扣0.1分，无统一着装及标志扣0.5分。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4" w:type="dxa"/>
            <w:vAlign w:val="center"/>
          </w:tcPr>
          <w:p>
            <w:pPr>
              <w:snapToGrid w:val="0"/>
              <w:ind w:firstLine="210" w:firstLineChars="100"/>
              <w:rPr>
                <w:szCs w:val="21"/>
              </w:rPr>
            </w:pPr>
            <w:r>
              <w:rPr>
                <w:szCs w:val="21"/>
              </w:rPr>
              <w:t>2</w:t>
            </w:r>
          </w:p>
        </w:tc>
        <w:tc>
          <w:tcPr>
            <w:tcW w:w="936" w:type="dxa"/>
            <w:vAlign w:val="center"/>
          </w:tcPr>
          <w:p>
            <w:pPr>
              <w:snapToGrid w:val="0"/>
              <w:ind w:firstLine="420" w:firstLineChars="200"/>
              <w:rPr>
                <w:szCs w:val="21"/>
              </w:rPr>
            </w:pPr>
          </w:p>
          <w:p>
            <w:pPr>
              <w:snapToGrid w:val="0"/>
              <w:jc w:val="center"/>
              <w:rPr>
                <w:szCs w:val="21"/>
              </w:rPr>
            </w:pPr>
            <w:r>
              <w:rPr>
                <w:rFonts w:hAnsi="宋体"/>
                <w:szCs w:val="21"/>
              </w:rPr>
              <w:t>环境</w:t>
            </w:r>
          </w:p>
          <w:p>
            <w:pPr>
              <w:snapToGrid w:val="0"/>
              <w:jc w:val="center"/>
              <w:rPr>
                <w:szCs w:val="21"/>
              </w:rPr>
            </w:pPr>
            <w:r>
              <w:rPr>
                <w:rFonts w:hAnsi="宋体"/>
                <w:szCs w:val="21"/>
              </w:rPr>
              <w:t>卫生</w:t>
            </w:r>
          </w:p>
          <w:p>
            <w:pPr>
              <w:snapToGrid w:val="0"/>
              <w:jc w:val="center"/>
              <w:rPr>
                <w:szCs w:val="21"/>
              </w:rPr>
            </w:pPr>
            <w:r>
              <w:rPr>
                <w:rFonts w:hAnsi="宋体"/>
                <w:szCs w:val="21"/>
              </w:rPr>
              <w:t>管理</w:t>
            </w:r>
          </w:p>
          <w:p>
            <w:pPr>
              <w:snapToGrid w:val="0"/>
              <w:jc w:val="center"/>
              <w:rPr>
                <w:szCs w:val="21"/>
              </w:rPr>
            </w:pPr>
            <w:r>
              <w:rPr>
                <w:szCs w:val="21"/>
              </w:rPr>
              <w:t>20</w:t>
            </w:r>
            <w:r>
              <w:rPr>
                <w:rFonts w:hAnsi="宋体"/>
                <w:szCs w:val="21"/>
              </w:rPr>
              <w:t>分</w:t>
            </w:r>
          </w:p>
          <w:p>
            <w:pPr>
              <w:snapToGrid w:val="0"/>
              <w:ind w:firstLine="420" w:firstLineChars="200"/>
              <w:rPr>
                <w:szCs w:val="21"/>
              </w:rPr>
            </w:pPr>
          </w:p>
        </w:tc>
        <w:tc>
          <w:tcPr>
            <w:tcW w:w="3917" w:type="dxa"/>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设施设备完备，设有垃圾箱、果皮箱、垃圾中转站</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清洁卫生实行责任制，有专职的清洁人员和明确的责任范围，实行标准化保洁</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垃圾日产日清，定期进行卫生消毒</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大院内道路等共用场地无纸屑、烟头等杂物</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房屋共用部位保持清洁，无乱贴、乱画，无擅自占用和堆放杂物现象；楼梯扶</w:t>
            </w:r>
            <w:r>
              <w:rPr>
                <w:rFonts w:hint="eastAsia" w:asciiTheme="minorEastAsia" w:hAnsiTheme="minorEastAsia" w:eastAsiaTheme="minorEastAsia" w:cstheme="minorEastAsia"/>
                <w:szCs w:val="21"/>
                <w:lang w:eastAsia="zh-CN"/>
              </w:rPr>
              <w:t>栏</w:t>
            </w:r>
            <w:r>
              <w:rPr>
                <w:rFonts w:hint="eastAsia" w:asciiTheme="minorEastAsia" w:hAnsiTheme="minorEastAsia" w:eastAsiaTheme="minorEastAsia" w:cstheme="minorEastAsia"/>
                <w:szCs w:val="21"/>
              </w:rPr>
              <w:t>、天台公共玻璃窗等保持洁净</w:t>
            </w:r>
            <w:r>
              <w:rPr>
                <w:rFonts w:hint="eastAsia" w:asciiTheme="minorEastAsia" w:hAnsiTheme="minorEastAsia" w:eastAsiaTheme="minorEastAsia" w:cstheme="minorEastAsia"/>
                <w:szCs w:val="21"/>
                <w:lang w:eastAsia="zh-CN"/>
              </w:rPr>
              <w:t>。</w:t>
            </w:r>
          </w:p>
        </w:tc>
        <w:tc>
          <w:tcPr>
            <w:tcW w:w="3685" w:type="dxa"/>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每发现一处不符合项扣0.2分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未实行责任制的扣1.0分</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无专职清洁人员和责任范围的扣0.5分</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未实行标准化保洁的扣0.5分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每发现一处垃圾扣0.2分</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未达到垃圾日产日清的扣0.5分</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未定期进行卫生消毒杀灭扣0.5分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pacing w:val="-12"/>
                <w:szCs w:val="21"/>
                <w:lang w:eastAsia="zh-CN"/>
              </w:rPr>
            </w:pPr>
            <w:r>
              <w:rPr>
                <w:rFonts w:hint="eastAsia" w:asciiTheme="minorEastAsia" w:hAnsiTheme="minorEastAsia" w:eastAsiaTheme="minorEastAsia" w:cstheme="minorEastAsia"/>
                <w:spacing w:val="-12"/>
                <w:szCs w:val="21"/>
              </w:rPr>
              <w:t>4</w:t>
            </w:r>
            <w:r>
              <w:rPr>
                <w:rFonts w:hint="eastAsia" w:asciiTheme="minorEastAsia" w:hAnsiTheme="minorEastAsia" w:eastAsiaTheme="minorEastAsia" w:cstheme="minorEastAsia"/>
                <w:spacing w:val="-12"/>
                <w:szCs w:val="21"/>
                <w:lang w:eastAsia="zh-CN"/>
              </w:rPr>
              <w:t>.</w:t>
            </w:r>
            <w:r>
              <w:rPr>
                <w:rFonts w:hint="eastAsia" w:asciiTheme="minorEastAsia" w:hAnsiTheme="minorEastAsia" w:eastAsiaTheme="minorEastAsia" w:cstheme="minorEastAsia"/>
                <w:spacing w:val="-12"/>
                <w:szCs w:val="21"/>
              </w:rPr>
              <w:t>每发现一处不符合扣0.2分</w:t>
            </w:r>
            <w:r>
              <w:rPr>
                <w:rFonts w:hint="eastAsia" w:asciiTheme="minorEastAsia" w:hAnsiTheme="minorEastAsia" w:eastAsiaTheme="minorEastAsia" w:cstheme="minorEastAsia"/>
                <w:spacing w:val="-12"/>
                <w:szCs w:val="21"/>
                <w:lang w:eastAsia="zh-CN"/>
              </w:rPr>
              <w:t>。</w:t>
            </w:r>
          </w:p>
          <w:p>
            <w:pPr>
              <w:snapToGrid w:val="0"/>
              <w:rPr>
                <w:rFonts w:hint="eastAsia" w:asciiTheme="minorEastAsia" w:hAnsiTheme="minorEastAsia" w:eastAsiaTheme="minorEastAsia" w:cstheme="minorEastAsia"/>
                <w:spacing w:val="-12"/>
                <w:szCs w:val="21"/>
                <w:lang w:eastAsia="zh-CN"/>
              </w:rPr>
            </w:pPr>
            <w:r>
              <w:rPr>
                <w:rFonts w:hint="eastAsia" w:asciiTheme="minorEastAsia" w:hAnsiTheme="minorEastAsia" w:eastAsiaTheme="minorEastAsia" w:cstheme="minorEastAsia"/>
                <w:spacing w:val="-12"/>
                <w:szCs w:val="21"/>
              </w:rPr>
              <w:t>5</w:t>
            </w:r>
            <w:r>
              <w:rPr>
                <w:rFonts w:hint="eastAsia" w:asciiTheme="minorEastAsia" w:hAnsiTheme="minorEastAsia" w:eastAsiaTheme="minorEastAsia" w:cstheme="minorEastAsia"/>
                <w:spacing w:val="-12"/>
                <w:szCs w:val="21"/>
                <w:lang w:eastAsia="zh-CN"/>
              </w:rPr>
              <w:t>.</w:t>
            </w:r>
            <w:r>
              <w:rPr>
                <w:rFonts w:hint="eastAsia" w:asciiTheme="minorEastAsia" w:hAnsiTheme="minorEastAsia" w:eastAsiaTheme="minorEastAsia" w:cstheme="minorEastAsia"/>
                <w:spacing w:val="-12"/>
                <w:szCs w:val="21"/>
              </w:rPr>
              <w:t>如发现一处不符合扣0.2分</w:t>
            </w:r>
            <w:r>
              <w:rPr>
                <w:rFonts w:hint="eastAsia" w:asciiTheme="minorEastAsia" w:hAnsiTheme="minorEastAsia" w:eastAsiaTheme="minorEastAsia" w:cstheme="minorEastAsia"/>
                <w:spacing w:val="-12"/>
                <w:szCs w:val="21"/>
                <w:lang w:eastAsia="zh-CN"/>
              </w:rPr>
              <w:t>。</w:t>
            </w:r>
          </w:p>
          <w:p>
            <w:pPr>
              <w:snapToGrid w:val="0"/>
              <w:rPr>
                <w:rFonts w:hint="eastAsia" w:asciiTheme="minorEastAsia" w:hAnsiTheme="minorEastAsia" w:eastAsiaTheme="min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4" w:type="dxa"/>
            <w:vAlign w:val="center"/>
          </w:tcPr>
          <w:p>
            <w:pPr>
              <w:snapToGrid w:val="0"/>
              <w:ind w:firstLine="210" w:firstLineChars="100"/>
              <w:rPr>
                <w:szCs w:val="21"/>
              </w:rPr>
            </w:pPr>
            <w:r>
              <w:rPr>
                <w:szCs w:val="21"/>
              </w:rPr>
              <w:t>3</w:t>
            </w:r>
          </w:p>
        </w:tc>
        <w:tc>
          <w:tcPr>
            <w:tcW w:w="936" w:type="dxa"/>
            <w:vAlign w:val="center"/>
          </w:tcPr>
          <w:p>
            <w:pPr>
              <w:spacing w:line="320" w:lineRule="exact"/>
              <w:jc w:val="center"/>
              <w:rPr>
                <w:szCs w:val="21"/>
              </w:rPr>
            </w:pPr>
            <w:r>
              <w:rPr>
                <w:rFonts w:hAnsi="宋体"/>
                <w:szCs w:val="21"/>
              </w:rPr>
              <w:t>除四害</w:t>
            </w:r>
          </w:p>
          <w:p>
            <w:pPr>
              <w:spacing w:line="320" w:lineRule="exact"/>
              <w:jc w:val="center"/>
              <w:rPr>
                <w:szCs w:val="21"/>
              </w:rPr>
            </w:pPr>
            <w:r>
              <w:rPr>
                <w:rFonts w:hAnsi="宋体"/>
                <w:szCs w:val="21"/>
              </w:rPr>
              <w:t>消杀</w:t>
            </w:r>
          </w:p>
          <w:p>
            <w:pPr>
              <w:snapToGrid w:val="0"/>
              <w:jc w:val="center"/>
              <w:rPr>
                <w:szCs w:val="21"/>
              </w:rPr>
            </w:pPr>
            <w:r>
              <w:rPr>
                <w:szCs w:val="21"/>
              </w:rPr>
              <w:t>10</w:t>
            </w:r>
            <w:r>
              <w:rPr>
                <w:rFonts w:hAnsi="宋体"/>
                <w:szCs w:val="21"/>
              </w:rPr>
              <w:t>分</w:t>
            </w:r>
          </w:p>
        </w:tc>
        <w:tc>
          <w:tcPr>
            <w:tcW w:w="3917" w:type="dxa"/>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灭鼠。鼠密度不超过5%；鼠药投放必须在毒鼠站里面，经常投药，达到饱和，15平方米设毒鼠站2个</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灭蝇。灭蝇标准</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蝇类孳生地幼虫和蛹的检出率不超过3%；所有孳生蝇类的地点（含垃圾池等地）每周投放药物一次，成蝇及时消杀，检查时一视野不得超过10个成蝇</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灭蚊。积水中蚊幼或蛹的阳性率不超过3%；有积水处可清理的要及时清理，不能清理的每周投放药物一次</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灭蟑螂。蟑螂和蟑粪、蜕皮等蟑迹不超过5%；所有沙井、电缆沟等地每月喷杀一次，检查时小蠊不超过10只，大蠊不超过5只。</w:t>
            </w:r>
          </w:p>
          <w:p>
            <w:pPr>
              <w:snapToGrid w:val="0"/>
              <w:rPr>
                <w:rFonts w:hint="eastAsia" w:asciiTheme="minorEastAsia" w:hAnsiTheme="minorEastAsia" w:eastAsiaTheme="minorEastAsia" w:cstheme="minorEastAsia"/>
                <w:szCs w:val="21"/>
              </w:rPr>
            </w:pPr>
          </w:p>
        </w:tc>
        <w:tc>
          <w:tcPr>
            <w:tcW w:w="3685" w:type="dxa"/>
            <w:vAlign w:val="center"/>
          </w:tcPr>
          <w:p>
            <w:pPr>
              <w:numPr>
                <w:ilvl w:val="0"/>
                <w:numId w:val="0"/>
              </w:numPr>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有鼠迹一处扣0.2分</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有鼠洞而没有封堵的一处扣0.2分；投药量不足，每一百米扣0.2分；使用急性药扣5分</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毒鼠站不按标准投入，每个扣0.2。</w:t>
            </w:r>
          </w:p>
          <w:p>
            <w:pPr>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有蝇类孳生地一处扣0.2分；成蝇密度大，每处扣0.2分；投药量不足，每一百米扣0.2分。</w:t>
            </w:r>
          </w:p>
          <w:p>
            <w:pPr>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有蚊幼积水一处扣0.2分；蚊密度超过3%一处扣0.5分；投药量不足，每一百米扣0.2分；处在大型积水而没有处理的，一处扣1分。</w:t>
            </w:r>
          </w:p>
          <w:p>
            <w:pPr>
              <w:spacing w:line="320" w:lineRule="exac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有蟑螂和蟑粪、蜕皮等蟑迹超过5%，一处扣0.2分；蚊密度超过3%（小蠊不超过10只，大蠊不超过5只）一处扣0.5分</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投药量不足，每一百米扣0.2分</w:t>
            </w:r>
            <w:r>
              <w:rPr>
                <w:rFonts w:hint="eastAsia" w:asciiTheme="minorEastAsia" w:hAnsiTheme="minorEastAsia" w:eastAsiaTheme="minorEastAsia" w:cstheme="minorEastAsia"/>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4" w:type="dxa"/>
            <w:vAlign w:val="center"/>
          </w:tcPr>
          <w:p>
            <w:pPr>
              <w:snapToGrid w:val="0"/>
              <w:ind w:firstLine="210" w:firstLineChars="100"/>
              <w:rPr>
                <w:szCs w:val="21"/>
              </w:rPr>
            </w:pPr>
            <w:r>
              <w:rPr>
                <w:szCs w:val="21"/>
              </w:rPr>
              <w:t>4</w:t>
            </w:r>
          </w:p>
        </w:tc>
        <w:tc>
          <w:tcPr>
            <w:tcW w:w="936" w:type="dxa"/>
            <w:vAlign w:val="center"/>
          </w:tcPr>
          <w:p>
            <w:pPr>
              <w:spacing w:line="320" w:lineRule="exact"/>
              <w:jc w:val="center"/>
              <w:rPr>
                <w:szCs w:val="21"/>
              </w:rPr>
            </w:pPr>
            <w:r>
              <w:rPr>
                <w:rFonts w:hAnsi="宋体"/>
                <w:szCs w:val="21"/>
              </w:rPr>
              <w:t>绿化管理</w:t>
            </w:r>
          </w:p>
          <w:p>
            <w:pPr>
              <w:snapToGrid w:val="0"/>
              <w:jc w:val="center"/>
              <w:rPr>
                <w:szCs w:val="21"/>
              </w:rPr>
            </w:pPr>
            <w:r>
              <w:rPr>
                <w:szCs w:val="21"/>
              </w:rPr>
              <w:t>10</w:t>
            </w:r>
            <w:r>
              <w:rPr>
                <w:rFonts w:hAnsi="宋体"/>
                <w:szCs w:val="21"/>
              </w:rPr>
              <w:t>分</w:t>
            </w:r>
          </w:p>
        </w:tc>
        <w:tc>
          <w:tcPr>
            <w:tcW w:w="3917" w:type="dxa"/>
            <w:vAlign w:val="center"/>
          </w:tcPr>
          <w:p>
            <w:pPr>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草坪管理</w:t>
            </w:r>
          </w:p>
          <w:p>
            <w:pPr>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草坪生长势</w:t>
            </w:r>
          </w:p>
          <w:p>
            <w:pPr>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草坪纯度</w:t>
            </w:r>
          </w:p>
          <w:p>
            <w:pPr>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草坪修剪</w:t>
            </w:r>
          </w:p>
          <w:p>
            <w:pPr>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草坪病虫害</w:t>
            </w:r>
          </w:p>
          <w:p>
            <w:pPr>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无坑凹积水、无黄土裸露</w:t>
            </w:r>
          </w:p>
          <w:p>
            <w:pPr>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草坪管养措施</w:t>
            </w:r>
          </w:p>
        </w:tc>
        <w:tc>
          <w:tcPr>
            <w:tcW w:w="3685" w:type="dxa"/>
            <w:vAlign w:val="center"/>
          </w:tcPr>
          <w:p>
            <w:pPr>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草坪不按要求修剪</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每平方米扣0.5分。</w:t>
            </w:r>
          </w:p>
          <w:p>
            <w:pPr>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草坪不按要求除杂草，目的草率不符合要求，每平方米扣0.2分。</w:t>
            </w:r>
          </w:p>
          <w:p>
            <w:pPr>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草地有坑洼或积水，每平方米扣1分。</w:t>
            </w:r>
          </w:p>
          <w:p>
            <w:pPr>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草坪生长不良，在干旱季节，有供水条件的草地没淋足水，每平方米扣0.3分。</w:t>
            </w:r>
          </w:p>
          <w:p>
            <w:pPr>
              <w:spacing w:line="3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草坪管理不善致使黄土裸露，每平方米扣0.5分（注：成片的经济林林下不算黄土裸露）。</w:t>
            </w:r>
          </w:p>
          <w:p>
            <w:pPr>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草坪管养操作不当造成草坪成片枯黄或死亡的，由管养公司恢复或更新，并每平方米扣1分。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4" w:type="dxa"/>
            <w:vAlign w:val="center"/>
          </w:tcPr>
          <w:p>
            <w:pPr>
              <w:snapToGrid w:val="0"/>
              <w:jc w:val="center"/>
              <w:rPr>
                <w:szCs w:val="21"/>
              </w:rPr>
            </w:pPr>
            <w:r>
              <w:rPr>
                <w:szCs w:val="21"/>
              </w:rPr>
              <w:t>5</w:t>
            </w:r>
          </w:p>
        </w:tc>
        <w:tc>
          <w:tcPr>
            <w:tcW w:w="936" w:type="dxa"/>
            <w:vAlign w:val="center"/>
          </w:tcPr>
          <w:p>
            <w:pPr>
              <w:snapToGrid w:val="0"/>
              <w:jc w:val="center"/>
              <w:rPr>
                <w:szCs w:val="21"/>
              </w:rPr>
            </w:pPr>
            <w:r>
              <w:rPr>
                <w:rFonts w:hAnsi="宋体"/>
                <w:szCs w:val="21"/>
              </w:rPr>
              <w:t>房屋</w:t>
            </w:r>
          </w:p>
          <w:p>
            <w:pPr>
              <w:snapToGrid w:val="0"/>
              <w:jc w:val="center"/>
              <w:rPr>
                <w:szCs w:val="21"/>
              </w:rPr>
            </w:pPr>
            <w:r>
              <w:rPr>
                <w:rFonts w:hAnsi="宋体"/>
                <w:szCs w:val="21"/>
              </w:rPr>
              <w:t>管理</w:t>
            </w:r>
          </w:p>
          <w:p>
            <w:pPr>
              <w:snapToGrid w:val="0"/>
              <w:jc w:val="center"/>
              <w:rPr>
                <w:szCs w:val="21"/>
              </w:rPr>
            </w:pPr>
            <w:r>
              <w:rPr>
                <w:rFonts w:hAnsi="宋体"/>
                <w:szCs w:val="21"/>
              </w:rPr>
              <w:t>与维</w:t>
            </w:r>
          </w:p>
          <w:p>
            <w:pPr>
              <w:snapToGrid w:val="0"/>
              <w:jc w:val="center"/>
              <w:rPr>
                <w:szCs w:val="21"/>
              </w:rPr>
            </w:pPr>
            <w:r>
              <w:rPr>
                <w:rFonts w:hAnsi="宋体"/>
                <w:szCs w:val="21"/>
              </w:rPr>
              <w:t>修养</w:t>
            </w:r>
          </w:p>
          <w:p>
            <w:pPr>
              <w:snapToGrid w:val="0"/>
              <w:jc w:val="center"/>
              <w:rPr>
                <w:szCs w:val="21"/>
              </w:rPr>
            </w:pPr>
            <w:r>
              <w:rPr>
                <w:rFonts w:hAnsi="宋体"/>
                <w:szCs w:val="21"/>
              </w:rPr>
              <w:t>护</w:t>
            </w:r>
          </w:p>
          <w:p>
            <w:pPr>
              <w:snapToGrid w:val="0"/>
              <w:jc w:val="center"/>
              <w:rPr>
                <w:szCs w:val="21"/>
              </w:rPr>
            </w:pPr>
            <w:r>
              <w:rPr>
                <w:szCs w:val="21"/>
              </w:rPr>
              <w:t>10</w:t>
            </w:r>
            <w:r>
              <w:rPr>
                <w:rFonts w:hAnsi="宋体"/>
                <w:szCs w:val="21"/>
              </w:rPr>
              <w:t>分</w:t>
            </w:r>
          </w:p>
        </w:tc>
        <w:tc>
          <w:tcPr>
            <w:tcW w:w="3917" w:type="dxa"/>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遵守用户用水、供水管理制度、积极协助用户安排合理的用水和节水计划</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pacing w:val="-12"/>
                <w:szCs w:val="21"/>
                <w:lang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pacing w:val="-12"/>
                <w:szCs w:val="21"/>
              </w:rPr>
              <w:t>无违反规划私搭乱建，无擅自改变房屋用途、结构的现象</w:t>
            </w:r>
            <w:r>
              <w:rPr>
                <w:rFonts w:hint="eastAsia" w:asciiTheme="minorEastAsia" w:hAnsiTheme="minorEastAsia" w:eastAsiaTheme="minorEastAsia" w:cstheme="minorEastAsia"/>
                <w:spacing w:val="-12"/>
                <w:szCs w:val="21"/>
                <w:lang w:eastAsia="zh-CN"/>
              </w:rPr>
              <w:t>。</w:t>
            </w:r>
          </w:p>
          <w:p>
            <w:pPr>
              <w:snapToGrid w:val="0"/>
              <w:rPr>
                <w:rFonts w:hint="eastAsia" w:asciiTheme="minorEastAsia" w:hAnsiTheme="minorEastAsia" w:eastAsiaTheme="minorEastAsia" w:cstheme="minorEastAsia"/>
                <w:spacing w:val="-10"/>
                <w:szCs w:val="21"/>
                <w:lang w:eastAsia="zh-CN"/>
              </w:rPr>
            </w:pPr>
            <w:r>
              <w:rPr>
                <w:rFonts w:hint="eastAsia" w:asciiTheme="minorEastAsia" w:hAnsiTheme="minorEastAsia" w:eastAsiaTheme="minorEastAsia" w:cstheme="minorEastAsia"/>
                <w:spacing w:val="-12"/>
                <w:szCs w:val="21"/>
              </w:rPr>
              <w:t>3</w:t>
            </w:r>
            <w:r>
              <w:rPr>
                <w:rFonts w:hint="eastAsia" w:asciiTheme="minorEastAsia" w:hAnsiTheme="minorEastAsia" w:eastAsiaTheme="minorEastAsia" w:cstheme="minorEastAsia"/>
                <w:spacing w:val="-12"/>
                <w:szCs w:val="21"/>
                <w:lang w:eastAsia="zh-CN"/>
              </w:rPr>
              <w:t>.</w:t>
            </w:r>
            <w:r>
              <w:rPr>
                <w:rFonts w:hint="eastAsia" w:asciiTheme="minorEastAsia" w:hAnsiTheme="minorEastAsia" w:eastAsiaTheme="minorEastAsia" w:cstheme="minorEastAsia"/>
                <w:spacing w:val="-16"/>
                <w:szCs w:val="21"/>
              </w:rPr>
              <w:t>室外外观完好、整洁，面</w:t>
            </w:r>
            <w:r>
              <w:rPr>
                <w:rFonts w:hint="eastAsia" w:asciiTheme="minorEastAsia" w:hAnsiTheme="minorEastAsia" w:eastAsiaTheme="minorEastAsia" w:cstheme="minorEastAsia"/>
                <w:spacing w:val="-10"/>
                <w:szCs w:val="21"/>
              </w:rPr>
              <w:t>砖、涂料等装饰材料无脱落、无污迹</w:t>
            </w:r>
            <w:r>
              <w:rPr>
                <w:rFonts w:hint="eastAsia" w:asciiTheme="minorEastAsia" w:hAnsiTheme="minorEastAsia" w:eastAsiaTheme="minorEastAsia" w:cstheme="minorEastAsia"/>
                <w:spacing w:val="-10"/>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室外标志、路灯按规定设置与维护，保持整洁统一美观，无安全隐患或破损</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空调安装位置统一，冷凝水集中收集，支架无锈蚀</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室内楼梯、走道、扶手、天花板、吊顶等无破损；墙体整洁，无乱张贴：共用部位门窗、灯具、开关等功能良好；卫生间、水房等管理完好</w:t>
            </w:r>
            <w:r>
              <w:rPr>
                <w:rFonts w:hint="eastAsia" w:asciiTheme="minorEastAsia" w:hAnsiTheme="minorEastAsia" w:eastAsiaTheme="minorEastAsia" w:cstheme="minorEastAsia"/>
                <w:szCs w:val="21"/>
                <w:lang w:eastAsia="zh-CN"/>
              </w:rPr>
              <w:t>。</w:t>
            </w:r>
          </w:p>
        </w:tc>
        <w:tc>
          <w:tcPr>
            <w:tcW w:w="3685" w:type="dxa"/>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无示意图扣0.5分</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无路标扣0.3分</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幢、单元、户号每缺一个扣0.1分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每发现一处私搭乱建或擅自改变房屋使用用途扣1.0分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每发现一处不完好、不整洁、脱落、污损扣0.2分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未按规定设置、维护扣2.0分；按规定设置和维护，但不整齐或有破损每处扣0.1分，有安全隐患每处扣0.5分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每发现一次不符合项扣0.5分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如发现一处不符合项扣0.2分</w:t>
            </w:r>
            <w:r>
              <w:rPr>
                <w:rFonts w:hint="eastAsia" w:asciiTheme="minorEastAsia" w:hAnsiTheme="minorEastAsia" w:eastAsiaTheme="minorEastAsia" w:cstheme="minorEastAsia"/>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4" w:type="dxa"/>
            <w:vAlign w:val="center"/>
          </w:tcPr>
          <w:p>
            <w:pPr>
              <w:snapToGrid w:val="0"/>
              <w:jc w:val="center"/>
              <w:rPr>
                <w:szCs w:val="21"/>
              </w:rPr>
            </w:pPr>
            <w:r>
              <w:rPr>
                <w:szCs w:val="21"/>
              </w:rPr>
              <w:t>6</w:t>
            </w:r>
          </w:p>
        </w:tc>
        <w:tc>
          <w:tcPr>
            <w:tcW w:w="936" w:type="dxa"/>
            <w:vAlign w:val="center"/>
          </w:tcPr>
          <w:p>
            <w:pPr>
              <w:snapToGrid w:val="0"/>
              <w:jc w:val="center"/>
              <w:rPr>
                <w:szCs w:val="21"/>
              </w:rPr>
            </w:pPr>
            <w:r>
              <w:rPr>
                <w:rFonts w:hAnsi="宋体"/>
                <w:szCs w:val="21"/>
              </w:rPr>
              <w:t>公共</w:t>
            </w:r>
          </w:p>
          <w:p>
            <w:pPr>
              <w:snapToGrid w:val="0"/>
              <w:jc w:val="center"/>
              <w:rPr>
                <w:szCs w:val="21"/>
              </w:rPr>
            </w:pPr>
            <w:r>
              <w:rPr>
                <w:rFonts w:hAnsi="宋体"/>
                <w:szCs w:val="21"/>
              </w:rPr>
              <w:t>设施</w:t>
            </w:r>
          </w:p>
          <w:p>
            <w:pPr>
              <w:snapToGrid w:val="0"/>
              <w:jc w:val="center"/>
              <w:rPr>
                <w:szCs w:val="21"/>
              </w:rPr>
            </w:pPr>
            <w:r>
              <w:rPr>
                <w:rFonts w:hAnsi="宋体"/>
                <w:szCs w:val="21"/>
              </w:rPr>
              <w:t>管理</w:t>
            </w:r>
          </w:p>
          <w:p>
            <w:pPr>
              <w:snapToGrid w:val="0"/>
              <w:jc w:val="center"/>
              <w:rPr>
                <w:szCs w:val="21"/>
              </w:rPr>
            </w:pPr>
            <w:r>
              <w:rPr>
                <w:szCs w:val="21"/>
              </w:rPr>
              <w:t>10</w:t>
            </w:r>
            <w:r>
              <w:rPr>
                <w:rFonts w:hAnsi="宋体"/>
                <w:szCs w:val="21"/>
              </w:rPr>
              <w:t>分</w:t>
            </w:r>
          </w:p>
        </w:tc>
        <w:tc>
          <w:tcPr>
            <w:tcW w:w="3917" w:type="dxa"/>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公用配套设施完好、无随意改变用途</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公用设施设备运行、使用及维护按规定要求有记录，无事故隐患，专业技术人员和维修人员严格遵守操作规程与保养规范</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排水、排污管道通畅，无堵塞外溢现象</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道路通畅，路面平整；井盖无缺损、无丢失，路面井盖不影响车辆和行人通行</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保证正常供电，限电、停电有明确的审批权限并按规定时间通知相关用户</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制定临时用电管理措施与停电应急处理措施并严格执行</w:t>
            </w:r>
            <w:r>
              <w:rPr>
                <w:rFonts w:hint="eastAsia" w:asciiTheme="minorEastAsia" w:hAnsiTheme="minorEastAsia" w:eastAsiaTheme="minorEastAsia" w:cstheme="minorEastAsia"/>
                <w:szCs w:val="21"/>
                <w:lang w:eastAsia="zh-CN"/>
              </w:rPr>
              <w:t>。</w:t>
            </w:r>
          </w:p>
          <w:p>
            <w:pPr>
              <w:tabs>
                <w:tab w:val="right" w:pos="3984"/>
              </w:tabs>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备用应急发电机可随时</w:t>
            </w:r>
            <w:r>
              <w:rPr>
                <w:rFonts w:hint="eastAsia" w:asciiTheme="minorEastAsia" w:hAnsiTheme="minorEastAsia" w:eastAsiaTheme="minorEastAsia" w:cstheme="minorEastAsia"/>
                <w:szCs w:val="21"/>
                <w:lang w:eastAsia="zh-CN"/>
              </w:rPr>
              <w:t>启</w:t>
            </w:r>
            <w:r>
              <w:rPr>
                <w:rFonts w:hint="eastAsia" w:asciiTheme="minorEastAsia" w:hAnsiTheme="minorEastAsia" w:eastAsiaTheme="minorEastAsia" w:cstheme="minorEastAsia"/>
                <w:szCs w:val="21"/>
              </w:rPr>
              <w:t>用</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ab/>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按工作标准规定时间排除故障，保证各弱电系统正常工作</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监控系统等智能化设施设备运</w:t>
            </w:r>
            <w:r>
              <w:rPr>
                <w:rFonts w:hint="eastAsia" w:asciiTheme="minorEastAsia" w:hAnsiTheme="minorEastAsia" w:eastAsiaTheme="minorEastAsia" w:cstheme="minorEastAsia"/>
                <w:spacing w:val="-12"/>
                <w:szCs w:val="21"/>
              </w:rPr>
              <w:t>行正常，有记录并按规定期限保存。</w:t>
            </w:r>
          </w:p>
        </w:tc>
        <w:tc>
          <w:tcPr>
            <w:tcW w:w="3685" w:type="dxa"/>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每发现一处不符合项扣0.5分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如发现一处不符合项扣0.2分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发现一处堵塞或外溢扣0.5分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发现一处不通畅、不平整、积水扣0.2分；发现井盖缺损或丢失扣0.6分，路面井盖影响通行扣0.2分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不符合扣1分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临时用电措施或停电应急措施不符合均扣0.5分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不符合扣1分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发现一次不符合项扣0.5分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9</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不符合扣1分</w:t>
            </w:r>
            <w:r>
              <w:rPr>
                <w:rFonts w:hint="eastAsia" w:asciiTheme="minorEastAsia" w:hAnsiTheme="minorEastAsia" w:eastAsiaTheme="minorEastAsia" w:cstheme="minorEastAsia"/>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4" w:type="dxa"/>
            <w:vAlign w:val="center"/>
          </w:tcPr>
          <w:p>
            <w:pPr>
              <w:snapToGrid w:val="0"/>
              <w:ind w:firstLine="210" w:firstLineChars="100"/>
              <w:rPr>
                <w:szCs w:val="21"/>
              </w:rPr>
            </w:pPr>
            <w:r>
              <w:rPr>
                <w:szCs w:val="21"/>
              </w:rPr>
              <w:t>7</w:t>
            </w:r>
          </w:p>
        </w:tc>
        <w:tc>
          <w:tcPr>
            <w:tcW w:w="936" w:type="dxa"/>
            <w:vAlign w:val="center"/>
          </w:tcPr>
          <w:p>
            <w:pPr>
              <w:snapToGrid w:val="0"/>
              <w:jc w:val="center"/>
              <w:rPr>
                <w:szCs w:val="21"/>
              </w:rPr>
            </w:pPr>
            <w:r>
              <w:rPr>
                <w:rFonts w:hAnsi="宋体"/>
                <w:szCs w:val="21"/>
              </w:rPr>
              <w:t>物业档案资料管理</w:t>
            </w:r>
          </w:p>
          <w:p>
            <w:pPr>
              <w:snapToGrid w:val="0"/>
              <w:jc w:val="center"/>
              <w:rPr>
                <w:szCs w:val="21"/>
              </w:rPr>
            </w:pPr>
            <w:r>
              <w:rPr>
                <w:szCs w:val="21"/>
              </w:rPr>
              <w:t>10</w:t>
            </w:r>
            <w:r>
              <w:rPr>
                <w:rFonts w:hAnsi="宋体"/>
                <w:szCs w:val="21"/>
              </w:rPr>
              <w:t>分</w:t>
            </w:r>
          </w:p>
        </w:tc>
        <w:tc>
          <w:tcPr>
            <w:tcW w:w="3917" w:type="dxa"/>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完善各项管理制度，对所有档案集中管理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各种管理台</w:t>
            </w:r>
            <w:r>
              <w:rPr>
                <w:rFonts w:hint="eastAsia" w:asciiTheme="minorEastAsia" w:hAnsiTheme="minorEastAsia" w:eastAsiaTheme="minorEastAsia" w:cstheme="minorEastAsia"/>
                <w:szCs w:val="21"/>
                <w:lang w:eastAsia="zh-CN"/>
              </w:rPr>
              <w:t>账</w:t>
            </w:r>
            <w:r>
              <w:rPr>
                <w:rFonts w:hint="eastAsia" w:asciiTheme="minorEastAsia" w:hAnsiTheme="minorEastAsia" w:eastAsiaTheme="minorEastAsia" w:cstheme="minorEastAsia"/>
                <w:szCs w:val="21"/>
              </w:rPr>
              <w:t>健全。各种物业管理资料齐备，条目清晰，标识齐全，分类明确，易于查找</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pacing w:val="-10"/>
                <w:szCs w:val="21"/>
                <w:lang w:eastAsia="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采</w:t>
            </w:r>
            <w:r>
              <w:rPr>
                <w:rFonts w:hint="eastAsia" w:asciiTheme="minorEastAsia" w:hAnsiTheme="minorEastAsia" w:eastAsiaTheme="minorEastAsia" w:cstheme="minorEastAsia"/>
                <w:spacing w:val="-10"/>
                <w:szCs w:val="21"/>
              </w:rPr>
              <w:t>用电脑资料、文字资料等多种形式的文档储存方式管理档案资料</w:t>
            </w:r>
            <w:r>
              <w:rPr>
                <w:rFonts w:hint="eastAsia" w:asciiTheme="minorEastAsia" w:hAnsiTheme="minorEastAsia" w:eastAsiaTheme="minorEastAsia" w:cstheme="minorEastAsia"/>
                <w:spacing w:val="-10"/>
                <w:szCs w:val="21"/>
                <w:lang w:eastAsia="zh-CN"/>
              </w:rPr>
              <w:t>。</w:t>
            </w:r>
          </w:p>
          <w:p>
            <w:pPr>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绝对保证档案资料的安全性和必要的保密性。</w:t>
            </w:r>
          </w:p>
        </w:tc>
        <w:tc>
          <w:tcPr>
            <w:tcW w:w="3685" w:type="dxa"/>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一次不合要求扣1分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因工作不力视后果扣分（1分起）</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一次不合要求扣0.5分</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因工作不力视后果扣分（1分起）</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4" w:type="dxa"/>
            <w:vAlign w:val="center"/>
          </w:tcPr>
          <w:p>
            <w:pPr>
              <w:snapToGrid w:val="0"/>
              <w:ind w:firstLine="210" w:firstLineChars="100"/>
              <w:rPr>
                <w:szCs w:val="21"/>
              </w:rPr>
            </w:pPr>
            <w:r>
              <w:rPr>
                <w:szCs w:val="21"/>
              </w:rPr>
              <w:t>8</w:t>
            </w:r>
          </w:p>
        </w:tc>
        <w:tc>
          <w:tcPr>
            <w:tcW w:w="936" w:type="dxa"/>
            <w:vAlign w:val="center"/>
          </w:tcPr>
          <w:p>
            <w:pPr>
              <w:snapToGrid w:val="0"/>
              <w:jc w:val="center"/>
              <w:rPr>
                <w:szCs w:val="21"/>
              </w:rPr>
            </w:pPr>
            <w:r>
              <w:rPr>
                <w:rFonts w:hAnsi="宋体"/>
                <w:szCs w:val="21"/>
              </w:rPr>
              <w:t>报刊、信件</w:t>
            </w:r>
            <w:r>
              <w:rPr>
                <w:rFonts w:hint="eastAsia" w:hAnsi="宋体"/>
                <w:szCs w:val="21"/>
                <w:lang w:eastAsia="zh-CN"/>
              </w:rPr>
              <w:t>管</w:t>
            </w:r>
            <w:r>
              <w:rPr>
                <w:rFonts w:hAnsi="宋体"/>
                <w:szCs w:val="21"/>
              </w:rPr>
              <w:t>理</w:t>
            </w:r>
          </w:p>
          <w:p>
            <w:pPr>
              <w:snapToGrid w:val="0"/>
              <w:jc w:val="center"/>
              <w:rPr>
                <w:szCs w:val="21"/>
              </w:rPr>
            </w:pPr>
            <w:r>
              <w:rPr>
                <w:szCs w:val="21"/>
              </w:rPr>
              <w:t>10</w:t>
            </w:r>
            <w:r>
              <w:rPr>
                <w:rFonts w:hAnsi="宋体"/>
                <w:szCs w:val="21"/>
              </w:rPr>
              <w:t>分</w:t>
            </w:r>
          </w:p>
        </w:tc>
        <w:tc>
          <w:tcPr>
            <w:tcW w:w="3917" w:type="dxa"/>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指定专人做好信件收发工作，每天及时分派报纸和信件、杂志。根据要求准确无误投放信箱或送至办公室，不得截留节假日期间的报纸</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对挂号信和特快专递要交到收件人处并签收，对文件和各类通知发放要严格签收手续，以免误漏现象发生</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对所有投递错误的和地址、收件处或姓名不详者信件要在五天内处理完毕。</w:t>
            </w:r>
          </w:p>
        </w:tc>
        <w:tc>
          <w:tcPr>
            <w:tcW w:w="3685" w:type="dxa"/>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无专人信件收发扣1分；分派报纸、信件等不及时扣0.5分；信件、报纸等发放错误每次扣0.5分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对信件、文件和各类通知不按要求签收登记每次扣0.5分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b/>
                <w:szCs w:val="21"/>
                <w:lang w:eastAsia="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未按要求处理不详信件每发现一次扣0.2分</w:t>
            </w:r>
            <w:r>
              <w:rPr>
                <w:rFonts w:hint="eastAsia" w:asciiTheme="minorEastAsia" w:hAnsiTheme="minorEastAsia" w:eastAsiaTheme="minorEastAsia" w:cstheme="minorEastAsia"/>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84" w:type="dxa"/>
            <w:vAlign w:val="center"/>
          </w:tcPr>
          <w:p>
            <w:pPr>
              <w:snapToGrid w:val="0"/>
              <w:ind w:firstLine="210" w:firstLineChars="100"/>
              <w:rPr>
                <w:szCs w:val="21"/>
              </w:rPr>
            </w:pPr>
            <w:r>
              <w:rPr>
                <w:szCs w:val="21"/>
              </w:rPr>
              <w:t>9</w:t>
            </w:r>
          </w:p>
        </w:tc>
        <w:tc>
          <w:tcPr>
            <w:tcW w:w="936" w:type="dxa"/>
            <w:vAlign w:val="center"/>
          </w:tcPr>
          <w:p>
            <w:pPr>
              <w:snapToGrid w:val="0"/>
              <w:jc w:val="center"/>
              <w:rPr>
                <w:szCs w:val="21"/>
              </w:rPr>
            </w:pPr>
            <w:r>
              <w:rPr>
                <w:rFonts w:hAnsi="宋体"/>
                <w:szCs w:val="21"/>
              </w:rPr>
              <w:t>其它服务</w:t>
            </w:r>
          </w:p>
          <w:p>
            <w:pPr>
              <w:snapToGrid w:val="0"/>
              <w:jc w:val="center"/>
              <w:rPr>
                <w:szCs w:val="21"/>
              </w:rPr>
            </w:pPr>
            <w:r>
              <w:rPr>
                <w:szCs w:val="21"/>
              </w:rPr>
              <w:t>5</w:t>
            </w:r>
            <w:r>
              <w:rPr>
                <w:rFonts w:hAnsi="宋体"/>
                <w:szCs w:val="21"/>
              </w:rPr>
              <w:t>分</w:t>
            </w:r>
          </w:p>
        </w:tc>
        <w:tc>
          <w:tcPr>
            <w:tcW w:w="3917" w:type="dxa"/>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做好业主各使用单位的日常后勤协助工作安排</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无有效投诉</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完成业主主管单位交办的属于服务范围内的其它事项。</w:t>
            </w:r>
          </w:p>
        </w:tc>
        <w:tc>
          <w:tcPr>
            <w:tcW w:w="3685" w:type="dxa"/>
            <w:vAlign w:val="center"/>
          </w:tcPr>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违反一次扣0.5分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出现一次有效投诉扣0</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5分</w:t>
            </w:r>
            <w:r>
              <w:rPr>
                <w:rFonts w:hint="eastAsia" w:asciiTheme="minorEastAsia" w:hAnsiTheme="minorEastAsia" w:eastAsiaTheme="minorEastAsia" w:cstheme="minorEastAsia"/>
                <w:szCs w:val="21"/>
                <w:lang w:eastAsia="zh-CN"/>
              </w:rPr>
              <w:t>。</w:t>
            </w:r>
          </w:p>
          <w:p>
            <w:pPr>
              <w:snapToGrid w:val="0"/>
              <w:rPr>
                <w:rFonts w:hint="eastAsia" w:asciiTheme="minorEastAsia" w:hAnsiTheme="minorEastAsia" w:eastAsiaTheme="minorEastAsia" w:cstheme="minorEastAsia"/>
                <w:b/>
                <w:szCs w:val="21"/>
                <w:lang w:eastAsia="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视后果扣分（0.5分起）</w:t>
            </w:r>
            <w:r>
              <w:rPr>
                <w:rFonts w:hint="eastAsia" w:asciiTheme="minorEastAsia" w:hAnsiTheme="minorEastAsia" w:eastAsiaTheme="minorEastAsia" w:cstheme="minorEastAsia"/>
                <w:szCs w:val="21"/>
                <w:lang w:eastAsia="zh-CN"/>
              </w:rPr>
              <w:t>。</w:t>
            </w:r>
          </w:p>
        </w:tc>
      </w:tr>
    </w:tbl>
    <w:p>
      <w:pPr>
        <w:spacing w:after="78"/>
      </w:pPr>
    </w:p>
    <w:p>
      <w:pPr>
        <w:pStyle w:val="20"/>
        <w:spacing w:before="120" w:after="120"/>
        <w:outlineLvl w:val="1"/>
      </w:pPr>
    </w:p>
    <w:p>
      <w:pPr>
        <w:spacing w:line="360" w:lineRule="auto"/>
        <w:ind w:firstLine="420" w:firstLineChars="200"/>
      </w:pPr>
    </w:p>
    <w:p>
      <w:pPr>
        <w:pStyle w:val="20"/>
        <w:spacing w:before="120" w:after="120"/>
        <w:jc w:val="both"/>
        <w:rPr>
          <w:szCs w:val="21"/>
        </w:rPr>
      </w:pP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E0D70"/>
    <w:rsid w:val="00004076"/>
    <w:rsid w:val="00005622"/>
    <w:rsid w:val="0000565E"/>
    <w:rsid w:val="00010F2B"/>
    <w:rsid w:val="000117B5"/>
    <w:rsid w:val="00012485"/>
    <w:rsid w:val="000143A7"/>
    <w:rsid w:val="00014E7E"/>
    <w:rsid w:val="00015383"/>
    <w:rsid w:val="00022424"/>
    <w:rsid w:val="00026A0A"/>
    <w:rsid w:val="00027B80"/>
    <w:rsid w:val="00030324"/>
    <w:rsid w:val="00037B32"/>
    <w:rsid w:val="00042E77"/>
    <w:rsid w:val="00051B36"/>
    <w:rsid w:val="0005255E"/>
    <w:rsid w:val="00052CA7"/>
    <w:rsid w:val="00053852"/>
    <w:rsid w:val="00060CB7"/>
    <w:rsid w:val="00062A0F"/>
    <w:rsid w:val="0006558D"/>
    <w:rsid w:val="00076C68"/>
    <w:rsid w:val="00077AA7"/>
    <w:rsid w:val="0009588C"/>
    <w:rsid w:val="00096C97"/>
    <w:rsid w:val="000A166E"/>
    <w:rsid w:val="000A1EDD"/>
    <w:rsid w:val="000A284A"/>
    <w:rsid w:val="000A5669"/>
    <w:rsid w:val="000A7EF7"/>
    <w:rsid w:val="000B1502"/>
    <w:rsid w:val="000B3E2B"/>
    <w:rsid w:val="000D5D9F"/>
    <w:rsid w:val="000E0B38"/>
    <w:rsid w:val="000E1157"/>
    <w:rsid w:val="000E45BB"/>
    <w:rsid w:val="000F2659"/>
    <w:rsid w:val="000F4DAB"/>
    <w:rsid w:val="000F5937"/>
    <w:rsid w:val="0010686D"/>
    <w:rsid w:val="00106BD3"/>
    <w:rsid w:val="00107DD0"/>
    <w:rsid w:val="001101F9"/>
    <w:rsid w:val="00112A6A"/>
    <w:rsid w:val="001137EF"/>
    <w:rsid w:val="0012241D"/>
    <w:rsid w:val="00122C5F"/>
    <w:rsid w:val="00123F41"/>
    <w:rsid w:val="001254C4"/>
    <w:rsid w:val="001266E7"/>
    <w:rsid w:val="00127C01"/>
    <w:rsid w:val="0013170F"/>
    <w:rsid w:val="00133D32"/>
    <w:rsid w:val="00134E37"/>
    <w:rsid w:val="0013680B"/>
    <w:rsid w:val="00152862"/>
    <w:rsid w:val="00153F37"/>
    <w:rsid w:val="0016071C"/>
    <w:rsid w:val="001638D1"/>
    <w:rsid w:val="001638F8"/>
    <w:rsid w:val="00164EE6"/>
    <w:rsid w:val="0017098B"/>
    <w:rsid w:val="00174391"/>
    <w:rsid w:val="00176139"/>
    <w:rsid w:val="00180708"/>
    <w:rsid w:val="00181341"/>
    <w:rsid w:val="0018301F"/>
    <w:rsid w:val="001833A0"/>
    <w:rsid w:val="00191DE5"/>
    <w:rsid w:val="001922A4"/>
    <w:rsid w:val="00196837"/>
    <w:rsid w:val="001A03D6"/>
    <w:rsid w:val="001A11AB"/>
    <w:rsid w:val="001A24A3"/>
    <w:rsid w:val="001A2B55"/>
    <w:rsid w:val="001A3EEA"/>
    <w:rsid w:val="001A44E7"/>
    <w:rsid w:val="001A45D2"/>
    <w:rsid w:val="001A4764"/>
    <w:rsid w:val="001A4BE9"/>
    <w:rsid w:val="001B1EB4"/>
    <w:rsid w:val="001B5770"/>
    <w:rsid w:val="001B65E5"/>
    <w:rsid w:val="001B6ACA"/>
    <w:rsid w:val="001B7FCD"/>
    <w:rsid w:val="001C1F22"/>
    <w:rsid w:val="001C33E0"/>
    <w:rsid w:val="001C33EA"/>
    <w:rsid w:val="001C3FC1"/>
    <w:rsid w:val="001C4CBB"/>
    <w:rsid w:val="001C6621"/>
    <w:rsid w:val="001C725E"/>
    <w:rsid w:val="001D10AB"/>
    <w:rsid w:val="001D4846"/>
    <w:rsid w:val="001D6591"/>
    <w:rsid w:val="001E0AE4"/>
    <w:rsid w:val="001E12F9"/>
    <w:rsid w:val="001E18F2"/>
    <w:rsid w:val="001E3D93"/>
    <w:rsid w:val="001E4E81"/>
    <w:rsid w:val="001F24EB"/>
    <w:rsid w:val="001F43C7"/>
    <w:rsid w:val="001F54E9"/>
    <w:rsid w:val="00200DCF"/>
    <w:rsid w:val="00212312"/>
    <w:rsid w:val="00215BF3"/>
    <w:rsid w:val="00220A8F"/>
    <w:rsid w:val="002244C4"/>
    <w:rsid w:val="00225723"/>
    <w:rsid w:val="002401C7"/>
    <w:rsid w:val="0024498C"/>
    <w:rsid w:val="002466EC"/>
    <w:rsid w:val="00246980"/>
    <w:rsid w:val="0025191C"/>
    <w:rsid w:val="002528A0"/>
    <w:rsid w:val="00254997"/>
    <w:rsid w:val="0026333E"/>
    <w:rsid w:val="0026496E"/>
    <w:rsid w:val="002673FC"/>
    <w:rsid w:val="00272E8B"/>
    <w:rsid w:val="002750E9"/>
    <w:rsid w:val="00277E86"/>
    <w:rsid w:val="002807E5"/>
    <w:rsid w:val="00283805"/>
    <w:rsid w:val="00283B4A"/>
    <w:rsid w:val="002848FA"/>
    <w:rsid w:val="00284BF1"/>
    <w:rsid w:val="002A35DB"/>
    <w:rsid w:val="002A45CC"/>
    <w:rsid w:val="002A5D10"/>
    <w:rsid w:val="002A67E6"/>
    <w:rsid w:val="002A7B61"/>
    <w:rsid w:val="002B51B3"/>
    <w:rsid w:val="002C5CA8"/>
    <w:rsid w:val="002D16E6"/>
    <w:rsid w:val="002D4121"/>
    <w:rsid w:val="002E170B"/>
    <w:rsid w:val="002E5743"/>
    <w:rsid w:val="002E6F1F"/>
    <w:rsid w:val="002E7D74"/>
    <w:rsid w:val="002F3332"/>
    <w:rsid w:val="002F7364"/>
    <w:rsid w:val="00302BEF"/>
    <w:rsid w:val="00306F1A"/>
    <w:rsid w:val="003100F0"/>
    <w:rsid w:val="0031065B"/>
    <w:rsid w:val="00310AD6"/>
    <w:rsid w:val="00313389"/>
    <w:rsid w:val="0032057D"/>
    <w:rsid w:val="00325C3D"/>
    <w:rsid w:val="00331C07"/>
    <w:rsid w:val="003329F8"/>
    <w:rsid w:val="00337144"/>
    <w:rsid w:val="00344A8E"/>
    <w:rsid w:val="00346D19"/>
    <w:rsid w:val="00347D1C"/>
    <w:rsid w:val="0035478C"/>
    <w:rsid w:val="00354FBC"/>
    <w:rsid w:val="00357E7E"/>
    <w:rsid w:val="00360CF6"/>
    <w:rsid w:val="00365345"/>
    <w:rsid w:val="00372770"/>
    <w:rsid w:val="00374C0D"/>
    <w:rsid w:val="003836D6"/>
    <w:rsid w:val="003945A3"/>
    <w:rsid w:val="003962B1"/>
    <w:rsid w:val="003A04E5"/>
    <w:rsid w:val="003A07A5"/>
    <w:rsid w:val="003A4793"/>
    <w:rsid w:val="003B0E97"/>
    <w:rsid w:val="003B5BA7"/>
    <w:rsid w:val="003B6F21"/>
    <w:rsid w:val="003B7D0C"/>
    <w:rsid w:val="003C03D8"/>
    <w:rsid w:val="003C13FA"/>
    <w:rsid w:val="003C2280"/>
    <w:rsid w:val="003C2D18"/>
    <w:rsid w:val="003C36FB"/>
    <w:rsid w:val="003C3C0C"/>
    <w:rsid w:val="003C45B3"/>
    <w:rsid w:val="003C69C3"/>
    <w:rsid w:val="003C719B"/>
    <w:rsid w:val="003D06D3"/>
    <w:rsid w:val="003D205E"/>
    <w:rsid w:val="003D2161"/>
    <w:rsid w:val="003D6D8C"/>
    <w:rsid w:val="003D7847"/>
    <w:rsid w:val="003D7AA4"/>
    <w:rsid w:val="003E0008"/>
    <w:rsid w:val="003E3B2A"/>
    <w:rsid w:val="003E7FF3"/>
    <w:rsid w:val="00401874"/>
    <w:rsid w:val="00402E36"/>
    <w:rsid w:val="004149F4"/>
    <w:rsid w:val="0042006E"/>
    <w:rsid w:val="004224F2"/>
    <w:rsid w:val="00422523"/>
    <w:rsid w:val="00423B96"/>
    <w:rsid w:val="00423FC8"/>
    <w:rsid w:val="00424688"/>
    <w:rsid w:val="0043256D"/>
    <w:rsid w:val="00434C95"/>
    <w:rsid w:val="00435E8E"/>
    <w:rsid w:val="00440D67"/>
    <w:rsid w:val="00441940"/>
    <w:rsid w:val="004447AF"/>
    <w:rsid w:val="00447615"/>
    <w:rsid w:val="0045316C"/>
    <w:rsid w:val="004559CE"/>
    <w:rsid w:val="004567F7"/>
    <w:rsid w:val="00457AB3"/>
    <w:rsid w:val="00471D1D"/>
    <w:rsid w:val="0047297F"/>
    <w:rsid w:val="004750E5"/>
    <w:rsid w:val="00477EF9"/>
    <w:rsid w:val="004829F6"/>
    <w:rsid w:val="00495D63"/>
    <w:rsid w:val="004A3547"/>
    <w:rsid w:val="004B074B"/>
    <w:rsid w:val="004B1C0E"/>
    <w:rsid w:val="004B6455"/>
    <w:rsid w:val="004B6E5E"/>
    <w:rsid w:val="004C0BDE"/>
    <w:rsid w:val="004C23FF"/>
    <w:rsid w:val="004C4FA8"/>
    <w:rsid w:val="004C6FB6"/>
    <w:rsid w:val="004D0C96"/>
    <w:rsid w:val="004D175F"/>
    <w:rsid w:val="004D2020"/>
    <w:rsid w:val="004D3572"/>
    <w:rsid w:val="004D7DAF"/>
    <w:rsid w:val="004E00D4"/>
    <w:rsid w:val="004E19C0"/>
    <w:rsid w:val="004E19F4"/>
    <w:rsid w:val="004F1C6D"/>
    <w:rsid w:val="004F384A"/>
    <w:rsid w:val="004F75E2"/>
    <w:rsid w:val="004F7894"/>
    <w:rsid w:val="00503D21"/>
    <w:rsid w:val="00505701"/>
    <w:rsid w:val="00507C44"/>
    <w:rsid w:val="00520120"/>
    <w:rsid w:val="0052273D"/>
    <w:rsid w:val="00525255"/>
    <w:rsid w:val="00525EFA"/>
    <w:rsid w:val="00526923"/>
    <w:rsid w:val="00530F5D"/>
    <w:rsid w:val="00532687"/>
    <w:rsid w:val="005378D7"/>
    <w:rsid w:val="00537B87"/>
    <w:rsid w:val="00541017"/>
    <w:rsid w:val="00541FDA"/>
    <w:rsid w:val="00542B7F"/>
    <w:rsid w:val="00542E38"/>
    <w:rsid w:val="00552068"/>
    <w:rsid w:val="0055650B"/>
    <w:rsid w:val="005565AE"/>
    <w:rsid w:val="00560177"/>
    <w:rsid w:val="00560F8C"/>
    <w:rsid w:val="005642F7"/>
    <w:rsid w:val="00567437"/>
    <w:rsid w:val="0057759F"/>
    <w:rsid w:val="005816E6"/>
    <w:rsid w:val="00581C91"/>
    <w:rsid w:val="00592D13"/>
    <w:rsid w:val="00593B90"/>
    <w:rsid w:val="00595CFC"/>
    <w:rsid w:val="00597C41"/>
    <w:rsid w:val="005A2D6F"/>
    <w:rsid w:val="005B1D07"/>
    <w:rsid w:val="005B64F5"/>
    <w:rsid w:val="005C017B"/>
    <w:rsid w:val="005C3F07"/>
    <w:rsid w:val="005C4ACC"/>
    <w:rsid w:val="005C5E9A"/>
    <w:rsid w:val="005D0DF9"/>
    <w:rsid w:val="005D1A53"/>
    <w:rsid w:val="005D74C4"/>
    <w:rsid w:val="005E3A35"/>
    <w:rsid w:val="005E4FD3"/>
    <w:rsid w:val="005E5952"/>
    <w:rsid w:val="005E6514"/>
    <w:rsid w:val="005F09A5"/>
    <w:rsid w:val="005F1832"/>
    <w:rsid w:val="005F305C"/>
    <w:rsid w:val="005F3FD1"/>
    <w:rsid w:val="005F5C3F"/>
    <w:rsid w:val="005F5FDD"/>
    <w:rsid w:val="00603528"/>
    <w:rsid w:val="0061649E"/>
    <w:rsid w:val="0062149D"/>
    <w:rsid w:val="00623F3A"/>
    <w:rsid w:val="00630B4A"/>
    <w:rsid w:val="00631C58"/>
    <w:rsid w:val="006320FF"/>
    <w:rsid w:val="00634F93"/>
    <w:rsid w:val="00637C37"/>
    <w:rsid w:val="006445F7"/>
    <w:rsid w:val="00646A30"/>
    <w:rsid w:val="00647B32"/>
    <w:rsid w:val="0065262D"/>
    <w:rsid w:val="00655ED3"/>
    <w:rsid w:val="0065642B"/>
    <w:rsid w:val="00661666"/>
    <w:rsid w:val="00661B6F"/>
    <w:rsid w:val="0067057C"/>
    <w:rsid w:val="0067095B"/>
    <w:rsid w:val="00675EFE"/>
    <w:rsid w:val="00686490"/>
    <w:rsid w:val="00686C59"/>
    <w:rsid w:val="0069229E"/>
    <w:rsid w:val="00696CB2"/>
    <w:rsid w:val="006A0AA0"/>
    <w:rsid w:val="006A259E"/>
    <w:rsid w:val="006A2FE2"/>
    <w:rsid w:val="006A41DA"/>
    <w:rsid w:val="006A55CC"/>
    <w:rsid w:val="006A585E"/>
    <w:rsid w:val="006B65B4"/>
    <w:rsid w:val="006B6AF8"/>
    <w:rsid w:val="006B6BE9"/>
    <w:rsid w:val="006C2ACF"/>
    <w:rsid w:val="006C7939"/>
    <w:rsid w:val="006D4EA9"/>
    <w:rsid w:val="006D5E4A"/>
    <w:rsid w:val="006D7D20"/>
    <w:rsid w:val="006E624F"/>
    <w:rsid w:val="006E68AC"/>
    <w:rsid w:val="006F41A1"/>
    <w:rsid w:val="006F4907"/>
    <w:rsid w:val="006F5574"/>
    <w:rsid w:val="006F7AEB"/>
    <w:rsid w:val="00702EC5"/>
    <w:rsid w:val="00703290"/>
    <w:rsid w:val="007107C4"/>
    <w:rsid w:val="007121DA"/>
    <w:rsid w:val="007145E6"/>
    <w:rsid w:val="007162BF"/>
    <w:rsid w:val="00716BD0"/>
    <w:rsid w:val="00722054"/>
    <w:rsid w:val="00727238"/>
    <w:rsid w:val="00732A9C"/>
    <w:rsid w:val="0073449D"/>
    <w:rsid w:val="00735CAE"/>
    <w:rsid w:val="00743950"/>
    <w:rsid w:val="0075417B"/>
    <w:rsid w:val="007546E8"/>
    <w:rsid w:val="00755774"/>
    <w:rsid w:val="007650B1"/>
    <w:rsid w:val="007657FA"/>
    <w:rsid w:val="00765D46"/>
    <w:rsid w:val="00771285"/>
    <w:rsid w:val="00773795"/>
    <w:rsid w:val="00776DE3"/>
    <w:rsid w:val="00785771"/>
    <w:rsid w:val="00791DB5"/>
    <w:rsid w:val="007A34E7"/>
    <w:rsid w:val="007A7EBA"/>
    <w:rsid w:val="007B3259"/>
    <w:rsid w:val="007B59FE"/>
    <w:rsid w:val="007C4806"/>
    <w:rsid w:val="007E2230"/>
    <w:rsid w:val="007F3607"/>
    <w:rsid w:val="007F362D"/>
    <w:rsid w:val="007F4D1C"/>
    <w:rsid w:val="00800970"/>
    <w:rsid w:val="00803E97"/>
    <w:rsid w:val="00804FEE"/>
    <w:rsid w:val="00813339"/>
    <w:rsid w:val="00813F43"/>
    <w:rsid w:val="00814324"/>
    <w:rsid w:val="00817A75"/>
    <w:rsid w:val="00821386"/>
    <w:rsid w:val="008215E3"/>
    <w:rsid w:val="00825816"/>
    <w:rsid w:val="00826311"/>
    <w:rsid w:val="008272B2"/>
    <w:rsid w:val="00831FAD"/>
    <w:rsid w:val="00835761"/>
    <w:rsid w:val="00835CCD"/>
    <w:rsid w:val="00856C4C"/>
    <w:rsid w:val="008609FE"/>
    <w:rsid w:val="0086139A"/>
    <w:rsid w:val="008635D5"/>
    <w:rsid w:val="00865A74"/>
    <w:rsid w:val="008663BF"/>
    <w:rsid w:val="00870AE4"/>
    <w:rsid w:val="00873C4F"/>
    <w:rsid w:val="008752EE"/>
    <w:rsid w:val="00876540"/>
    <w:rsid w:val="00877F77"/>
    <w:rsid w:val="00881C15"/>
    <w:rsid w:val="00883B51"/>
    <w:rsid w:val="0088759E"/>
    <w:rsid w:val="00892419"/>
    <w:rsid w:val="00893D02"/>
    <w:rsid w:val="0089604B"/>
    <w:rsid w:val="0089630D"/>
    <w:rsid w:val="008A2329"/>
    <w:rsid w:val="008A383C"/>
    <w:rsid w:val="008A6A85"/>
    <w:rsid w:val="008B1745"/>
    <w:rsid w:val="008B3715"/>
    <w:rsid w:val="008B5AEC"/>
    <w:rsid w:val="008B652D"/>
    <w:rsid w:val="008C08B3"/>
    <w:rsid w:val="008C532D"/>
    <w:rsid w:val="008C5DA7"/>
    <w:rsid w:val="008D1ECC"/>
    <w:rsid w:val="008D313E"/>
    <w:rsid w:val="008D32A8"/>
    <w:rsid w:val="008D572F"/>
    <w:rsid w:val="008E245E"/>
    <w:rsid w:val="008E360E"/>
    <w:rsid w:val="008E6025"/>
    <w:rsid w:val="008F7791"/>
    <w:rsid w:val="00916A11"/>
    <w:rsid w:val="00916A68"/>
    <w:rsid w:val="00920DAA"/>
    <w:rsid w:val="00924984"/>
    <w:rsid w:val="00926582"/>
    <w:rsid w:val="00930287"/>
    <w:rsid w:val="00932181"/>
    <w:rsid w:val="00934DF7"/>
    <w:rsid w:val="0096235A"/>
    <w:rsid w:val="009649B0"/>
    <w:rsid w:val="00965980"/>
    <w:rsid w:val="00971EB2"/>
    <w:rsid w:val="0098540A"/>
    <w:rsid w:val="00993547"/>
    <w:rsid w:val="00995819"/>
    <w:rsid w:val="009A4FA0"/>
    <w:rsid w:val="009B1E20"/>
    <w:rsid w:val="009B7518"/>
    <w:rsid w:val="009C3C19"/>
    <w:rsid w:val="009C54D3"/>
    <w:rsid w:val="009C5FE3"/>
    <w:rsid w:val="009D02CC"/>
    <w:rsid w:val="009D07D3"/>
    <w:rsid w:val="009D0EC1"/>
    <w:rsid w:val="009D112F"/>
    <w:rsid w:val="009D2FC2"/>
    <w:rsid w:val="009D5397"/>
    <w:rsid w:val="009E1271"/>
    <w:rsid w:val="009E261C"/>
    <w:rsid w:val="009E494C"/>
    <w:rsid w:val="009E495F"/>
    <w:rsid w:val="009E50AE"/>
    <w:rsid w:val="009E626A"/>
    <w:rsid w:val="009E6608"/>
    <w:rsid w:val="009E71AC"/>
    <w:rsid w:val="009F393A"/>
    <w:rsid w:val="009F3F93"/>
    <w:rsid w:val="009F4BC3"/>
    <w:rsid w:val="009F76A4"/>
    <w:rsid w:val="009F7893"/>
    <w:rsid w:val="009F7B71"/>
    <w:rsid w:val="00A03B18"/>
    <w:rsid w:val="00A04BE4"/>
    <w:rsid w:val="00A13092"/>
    <w:rsid w:val="00A17512"/>
    <w:rsid w:val="00A20C1E"/>
    <w:rsid w:val="00A22B1B"/>
    <w:rsid w:val="00A24B69"/>
    <w:rsid w:val="00A24F4E"/>
    <w:rsid w:val="00A32824"/>
    <w:rsid w:val="00A347E1"/>
    <w:rsid w:val="00A45B71"/>
    <w:rsid w:val="00A474D1"/>
    <w:rsid w:val="00A51523"/>
    <w:rsid w:val="00A51547"/>
    <w:rsid w:val="00A55BF8"/>
    <w:rsid w:val="00A569D8"/>
    <w:rsid w:val="00A5769C"/>
    <w:rsid w:val="00A602E3"/>
    <w:rsid w:val="00A60D71"/>
    <w:rsid w:val="00A61B77"/>
    <w:rsid w:val="00A76012"/>
    <w:rsid w:val="00A76790"/>
    <w:rsid w:val="00A76DA6"/>
    <w:rsid w:val="00A82794"/>
    <w:rsid w:val="00A83043"/>
    <w:rsid w:val="00A9224E"/>
    <w:rsid w:val="00AA0928"/>
    <w:rsid w:val="00AA0C9F"/>
    <w:rsid w:val="00AA18EB"/>
    <w:rsid w:val="00AA1BD4"/>
    <w:rsid w:val="00AA53EF"/>
    <w:rsid w:val="00AB70F6"/>
    <w:rsid w:val="00AC1C87"/>
    <w:rsid w:val="00AC562B"/>
    <w:rsid w:val="00AD016F"/>
    <w:rsid w:val="00AD0177"/>
    <w:rsid w:val="00AD7E8F"/>
    <w:rsid w:val="00AE0578"/>
    <w:rsid w:val="00AE0F2D"/>
    <w:rsid w:val="00AF3419"/>
    <w:rsid w:val="00AF5873"/>
    <w:rsid w:val="00AF70B5"/>
    <w:rsid w:val="00B00845"/>
    <w:rsid w:val="00B02DB1"/>
    <w:rsid w:val="00B06D0B"/>
    <w:rsid w:val="00B11AC8"/>
    <w:rsid w:val="00B12183"/>
    <w:rsid w:val="00B15646"/>
    <w:rsid w:val="00B23561"/>
    <w:rsid w:val="00B335B9"/>
    <w:rsid w:val="00B34D03"/>
    <w:rsid w:val="00B34F58"/>
    <w:rsid w:val="00B351C6"/>
    <w:rsid w:val="00B372CC"/>
    <w:rsid w:val="00B4141D"/>
    <w:rsid w:val="00B414D4"/>
    <w:rsid w:val="00B42E67"/>
    <w:rsid w:val="00B4357E"/>
    <w:rsid w:val="00B446B9"/>
    <w:rsid w:val="00B45556"/>
    <w:rsid w:val="00B53920"/>
    <w:rsid w:val="00B53F08"/>
    <w:rsid w:val="00B5432A"/>
    <w:rsid w:val="00B65A5D"/>
    <w:rsid w:val="00B71C89"/>
    <w:rsid w:val="00B71D6A"/>
    <w:rsid w:val="00B73A2C"/>
    <w:rsid w:val="00B80B11"/>
    <w:rsid w:val="00B83155"/>
    <w:rsid w:val="00B83C19"/>
    <w:rsid w:val="00B847D2"/>
    <w:rsid w:val="00B84CDB"/>
    <w:rsid w:val="00B912C2"/>
    <w:rsid w:val="00B93259"/>
    <w:rsid w:val="00B93AF3"/>
    <w:rsid w:val="00B951D1"/>
    <w:rsid w:val="00B957F6"/>
    <w:rsid w:val="00BA11E0"/>
    <w:rsid w:val="00BA3123"/>
    <w:rsid w:val="00BA4893"/>
    <w:rsid w:val="00BA62F1"/>
    <w:rsid w:val="00BA65B6"/>
    <w:rsid w:val="00BA7F22"/>
    <w:rsid w:val="00BB25C4"/>
    <w:rsid w:val="00BB4B9A"/>
    <w:rsid w:val="00BB62A0"/>
    <w:rsid w:val="00BC305F"/>
    <w:rsid w:val="00BC3267"/>
    <w:rsid w:val="00BC5EEF"/>
    <w:rsid w:val="00BD1C69"/>
    <w:rsid w:val="00BD570A"/>
    <w:rsid w:val="00BD7AFC"/>
    <w:rsid w:val="00BF0262"/>
    <w:rsid w:val="00BF0E17"/>
    <w:rsid w:val="00C04B58"/>
    <w:rsid w:val="00C121EF"/>
    <w:rsid w:val="00C123B5"/>
    <w:rsid w:val="00C1456F"/>
    <w:rsid w:val="00C20C5E"/>
    <w:rsid w:val="00C27FAB"/>
    <w:rsid w:val="00C3002C"/>
    <w:rsid w:val="00C32FEA"/>
    <w:rsid w:val="00C34763"/>
    <w:rsid w:val="00C378E7"/>
    <w:rsid w:val="00C41635"/>
    <w:rsid w:val="00C430FE"/>
    <w:rsid w:val="00C5001A"/>
    <w:rsid w:val="00C5075B"/>
    <w:rsid w:val="00C52FB7"/>
    <w:rsid w:val="00C53911"/>
    <w:rsid w:val="00C5485B"/>
    <w:rsid w:val="00C55C5C"/>
    <w:rsid w:val="00C614A2"/>
    <w:rsid w:val="00C6195F"/>
    <w:rsid w:val="00C62668"/>
    <w:rsid w:val="00C62CA4"/>
    <w:rsid w:val="00C74E88"/>
    <w:rsid w:val="00C75AFA"/>
    <w:rsid w:val="00C75CC3"/>
    <w:rsid w:val="00C75F3C"/>
    <w:rsid w:val="00C804F4"/>
    <w:rsid w:val="00C829CA"/>
    <w:rsid w:val="00C82DBE"/>
    <w:rsid w:val="00C8619D"/>
    <w:rsid w:val="00C874CB"/>
    <w:rsid w:val="00C909B8"/>
    <w:rsid w:val="00C93643"/>
    <w:rsid w:val="00C93C7C"/>
    <w:rsid w:val="00C9565B"/>
    <w:rsid w:val="00C9595D"/>
    <w:rsid w:val="00C97074"/>
    <w:rsid w:val="00CA1827"/>
    <w:rsid w:val="00CA4F28"/>
    <w:rsid w:val="00CA5DBF"/>
    <w:rsid w:val="00CA746E"/>
    <w:rsid w:val="00CB1066"/>
    <w:rsid w:val="00CB1E8C"/>
    <w:rsid w:val="00CC0AA9"/>
    <w:rsid w:val="00CC14B5"/>
    <w:rsid w:val="00CC7C5F"/>
    <w:rsid w:val="00CC7E41"/>
    <w:rsid w:val="00CD2808"/>
    <w:rsid w:val="00CD5E67"/>
    <w:rsid w:val="00CD6E41"/>
    <w:rsid w:val="00CD7C66"/>
    <w:rsid w:val="00CE1CA9"/>
    <w:rsid w:val="00CE280A"/>
    <w:rsid w:val="00CE451C"/>
    <w:rsid w:val="00CE5910"/>
    <w:rsid w:val="00CE60CE"/>
    <w:rsid w:val="00CE7D92"/>
    <w:rsid w:val="00CF2705"/>
    <w:rsid w:val="00CF58F2"/>
    <w:rsid w:val="00D0224B"/>
    <w:rsid w:val="00D060B2"/>
    <w:rsid w:val="00D07523"/>
    <w:rsid w:val="00D300C3"/>
    <w:rsid w:val="00D32CB4"/>
    <w:rsid w:val="00D33D45"/>
    <w:rsid w:val="00D3430C"/>
    <w:rsid w:val="00D4177D"/>
    <w:rsid w:val="00D46DAD"/>
    <w:rsid w:val="00D50182"/>
    <w:rsid w:val="00D517AB"/>
    <w:rsid w:val="00D53139"/>
    <w:rsid w:val="00D542D0"/>
    <w:rsid w:val="00D613DC"/>
    <w:rsid w:val="00D61C7D"/>
    <w:rsid w:val="00D6331F"/>
    <w:rsid w:val="00D7006E"/>
    <w:rsid w:val="00D737FB"/>
    <w:rsid w:val="00D820A1"/>
    <w:rsid w:val="00D86746"/>
    <w:rsid w:val="00D86C03"/>
    <w:rsid w:val="00D86E5B"/>
    <w:rsid w:val="00D87F5A"/>
    <w:rsid w:val="00D925CB"/>
    <w:rsid w:val="00D93D04"/>
    <w:rsid w:val="00DA04E1"/>
    <w:rsid w:val="00DA4067"/>
    <w:rsid w:val="00DA4341"/>
    <w:rsid w:val="00DA4C1D"/>
    <w:rsid w:val="00DA6160"/>
    <w:rsid w:val="00DA645C"/>
    <w:rsid w:val="00DA6A7A"/>
    <w:rsid w:val="00DA6E2B"/>
    <w:rsid w:val="00DA77DB"/>
    <w:rsid w:val="00DB23D8"/>
    <w:rsid w:val="00DB3479"/>
    <w:rsid w:val="00DB5051"/>
    <w:rsid w:val="00DB521C"/>
    <w:rsid w:val="00DB5BED"/>
    <w:rsid w:val="00DB649B"/>
    <w:rsid w:val="00DD36D1"/>
    <w:rsid w:val="00DD47CB"/>
    <w:rsid w:val="00DD4864"/>
    <w:rsid w:val="00DD4953"/>
    <w:rsid w:val="00DE670C"/>
    <w:rsid w:val="00DE7317"/>
    <w:rsid w:val="00DF4EB1"/>
    <w:rsid w:val="00DF6AE8"/>
    <w:rsid w:val="00E03636"/>
    <w:rsid w:val="00E068ED"/>
    <w:rsid w:val="00E10EF4"/>
    <w:rsid w:val="00E11C21"/>
    <w:rsid w:val="00E13477"/>
    <w:rsid w:val="00E16357"/>
    <w:rsid w:val="00E2294F"/>
    <w:rsid w:val="00E2378B"/>
    <w:rsid w:val="00E246B8"/>
    <w:rsid w:val="00E30264"/>
    <w:rsid w:val="00E30B0C"/>
    <w:rsid w:val="00E342A4"/>
    <w:rsid w:val="00E35571"/>
    <w:rsid w:val="00E35B1C"/>
    <w:rsid w:val="00E50E41"/>
    <w:rsid w:val="00E55CF5"/>
    <w:rsid w:val="00E56543"/>
    <w:rsid w:val="00E57038"/>
    <w:rsid w:val="00E6222D"/>
    <w:rsid w:val="00E62C87"/>
    <w:rsid w:val="00E64D4D"/>
    <w:rsid w:val="00E704AE"/>
    <w:rsid w:val="00E728D0"/>
    <w:rsid w:val="00E7380A"/>
    <w:rsid w:val="00E75253"/>
    <w:rsid w:val="00E86D98"/>
    <w:rsid w:val="00E94AF3"/>
    <w:rsid w:val="00E94B07"/>
    <w:rsid w:val="00E95D15"/>
    <w:rsid w:val="00EA307C"/>
    <w:rsid w:val="00EA5A7F"/>
    <w:rsid w:val="00EA68BD"/>
    <w:rsid w:val="00EB02E8"/>
    <w:rsid w:val="00EB2437"/>
    <w:rsid w:val="00EB31B1"/>
    <w:rsid w:val="00EB70E8"/>
    <w:rsid w:val="00EC1D17"/>
    <w:rsid w:val="00EC30B0"/>
    <w:rsid w:val="00EC6707"/>
    <w:rsid w:val="00ED0BE3"/>
    <w:rsid w:val="00ED1C72"/>
    <w:rsid w:val="00ED71D0"/>
    <w:rsid w:val="00EE029C"/>
    <w:rsid w:val="00EE0D70"/>
    <w:rsid w:val="00EE1CC8"/>
    <w:rsid w:val="00EE3FD5"/>
    <w:rsid w:val="00EF0762"/>
    <w:rsid w:val="00EF2825"/>
    <w:rsid w:val="00EF3D02"/>
    <w:rsid w:val="00F01873"/>
    <w:rsid w:val="00F01D2A"/>
    <w:rsid w:val="00F0325E"/>
    <w:rsid w:val="00F042F5"/>
    <w:rsid w:val="00F12476"/>
    <w:rsid w:val="00F126CE"/>
    <w:rsid w:val="00F13971"/>
    <w:rsid w:val="00F1537D"/>
    <w:rsid w:val="00F1549E"/>
    <w:rsid w:val="00F20B82"/>
    <w:rsid w:val="00F31452"/>
    <w:rsid w:val="00F31A5B"/>
    <w:rsid w:val="00F33AB4"/>
    <w:rsid w:val="00F34489"/>
    <w:rsid w:val="00F41606"/>
    <w:rsid w:val="00F45AF8"/>
    <w:rsid w:val="00F478F7"/>
    <w:rsid w:val="00F53F8B"/>
    <w:rsid w:val="00F567E8"/>
    <w:rsid w:val="00F63AA8"/>
    <w:rsid w:val="00F674B1"/>
    <w:rsid w:val="00F71D7F"/>
    <w:rsid w:val="00F8326C"/>
    <w:rsid w:val="00F86466"/>
    <w:rsid w:val="00F86B4E"/>
    <w:rsid w:val="00F9050D"/>
    <w:rsid w:val="00F91F65"/>
    <w:rsid w:val="00F968DF"/>
    <w:rsid w:val="00FA08CA"/>
    <w:rsid w:val="00FA137E"/>
    <w:rsid w:val="00FB1440"/>
    <w:rsid w:val="00FB28ED"/>
    <w:rsid w:val="00FB40EB"/>
    <w:rsid w:val="00FB68A5"/>
    <w:rsid w:val="00FB6CC5"/>
    <w:rsid w:val="00FC0D7E"/>
    <w:rsid w:val="00FC1EBB"/>
    <w:rsid w:val="00FC6726"/>
    <w:rsid w:val="00FD3E65"/>
    <w:rsid w:val="00FD66BA"/>
    <w:rsid w:val="00FE4BE6"/>
    <w:rsid w:val="00FE5072"/>
    <w:rsid w:val="00FE5977"/>
    <w:rsid w:val="00FF09A9"/>
    <w:rsid w:val="00FF17CA"/>
    <w:rsid w:val="00FF17DE"/>
    <w:rsid w:val="00FF4910"/>
    <w:rsid w:val="00FF4E9F"/>
    <w:rsid w:val="00FF5868"/>
    <w:rsid w:val="04FF4477"/>
    <w:rsid w:val="07577787"/>
    <w:rsid w:val="07ECA67B"/>
    <w:rsid w:val="09643230"/>
    <w:rsid w:val="0A9136F9"/>
    <w:rsid w:val="0B52164B"/>
    <w:rsid w:val="0D9A5D2D"/>
    <w:rsid w:val="0FFBB36C"/>
    <w:rsid w:val="10EE0657"/>
    <w:rsid w:val="10FB16C1"/>
    <w:rsid w:val="19635484"/>
    <w:rsid w:val="1AABFFDA"/>
    <w:rsid w:val="1BFB3E54"/>
    <w:rsid w:val="1ECF3AA7"/>
    <w:rsid w:val="1F7F8EFD"/>
    <w:rsid w:val="1FCE3F93"/>
    <w:rsid w:val="1FF65704"/>
    <w:rsid w:val="224A07CB"/>
    <w:rsid w:val="2359B3C0"/>
    <w:rsid w:val="24927741"/>
    <w:rsid w:val="27F0925B"/>
    <w:rsid w:val="2A147E63"/>
    <w:rsid w:val="2B628348"/>
    <w:rsid w:val="2CB26DAE"/>
    <w:rsid w:val="2CEA1EF2"/>
    <w:rsid w:val="2E36302B"/>
    <w:rsid w:val="2F7E7B30"/>
    <w:rsid w:val="2F8F06FE"/>
    <w:rsid w:val="306D39C8"/>
    <w:rsid w:val="385650A2"/>
    <w:rsid w:val="39FE7405"/>
    <w:rsid w:val="3B7FD6A9"/>
    <w:rsid w:val="3BAE3CC0"/>
    <w:rsid w:val="3C145E21"/>
    <w:rsid w:val="3CE4C7B2"/>
    <w:rsid w:val="3EBC5643"/>
    <w:rsid w:val="3FFA7918"/>
    <w:rsid w:val="45BC0017"/>
    <w:rsid w:val="480B46B1"/>
    <w:rsid w:val="4CA20964"/>
    <w:rsid w:val="4FBF71FA"/>
    <w:rsid w:val="4FFD2CB2"/>
    <w:rsid w:val="4FFF3362"/>
    <w:rsid w:val="52603B56"/>
    <w:rsid w:val="55173B17"/>
    <w:rsid w:val="573F56E6"/>
    <w:rsid w:val="577DE4E5"/>
    <w:rsid w:val="57BB3744"/>
    <w:rsid w:val="57EEECC3"/>
    <w:rsid w:val="5BBEF83B"/>
    <w:rsid w:val="5C471ACD"/>
    <w:rsid w:val="5C74174C"/>
    <w:rsid w:val="5CAB2851"/>
    <w:rsid w:val="5D91184A"/>
    <w:rsid w:val="5DB4B125"/>
    <w:rsid w:val="5DD9A3B3"/>
    <w:rsid w:val="5DFD4C9B"/>
    <w:rsid w:val="5ED924FD"/>
    <w:rsid w:val="5F7F1F49"/>
    <w:rsid w:val="5FE325CC"/>
    <w:rsid w:val="5FE7824E"/>
    <w:rsid w:val="609E2316"/>
    <w:rsid w:val="609E6EA5"/>
    <w:rsid w:val="6407145E"/>
    <w:rsid w:val="66AE200C"/>
    <w:rsid w:val="67BF2493"/>
    <w:rsid w:val="6B476C64"/>
    <w:rsid w:val="6B4C9409"/>
    <w:rsid w:val="6B7AEFA0"/>
    <w:rsid w:val="6BD906CB"/>
    <w:rsid w:val="6C7029C1"/>
    <w:rsid w:val="6D1E72EE"/>
    <w:rsid w:val="6D2D6241"/>
    <w:rsid w:val="6D744437"/>
    <w:rsid w:val="6E660E6F"/>
    <w:rsid w:val="6EBDB7EF"/>
    <w:rsid w:val="6EFBBBB1"/>
    <w:rsid w:val="6F764907"/>
    <w:rsid w:val="708105A8"/>
    <w:rsid w:val="712F59E7"/>
    <w:rsid w:val="749B0188"/>
    <w:rsid w:val="756B04A8"/>
    <w:rsid w:val="75F743B4"/>
    <w:rsid w:val="77F4F561"/>
    <w:rsid w:val="77FB4369"/>
    <w:rsid w:val="789E826D"/>
    <w:rsid w:val="79675DF0"/>
    <w:rsid w:val="79E5A6F0"/>
    <w:rsid w:val="79F67343"/>
    <w:rsid w:val="7A7CEB20"/>
    <w:rsid w:val="7AA04AD2"/>
    <w:rsid w:val="7AB6C41A"/>
    <w:rsid w:val="7ABF38C1"/>
    <w:rsid w:val="7AEF903A"/>
    <w:rsid w:val="7AF81FB2"/>
    <w:rsid w:val="7B6EC4BE"/>
    <w:rsid w:val="7B7BEA61"/>
    <w:rsid w:val="7BBF61F0"/>
    <w:rsid w:val="7BBFFFE4"/>
    <w:rsid w:val="7BDFD871"/>
    <w:rsid w:val="7BEE11A1"/>
    <w:rsid w:val="7C3E1A6E"/>
    <w:rsid w:val="7DE9B5B8"/>
    <w:rsid w:val="7EBF5AEA"/>
    <w:rsid w:val="7EEC287C"/>
    <w:rsid w:val="7EF7AAF7"/>
    <w:rsid w:val="7F5F53B6"/>
    <w:rsid w:val="7F6ACEC4"/>
    <w:rsid w:val="7F6F2845"/>
    <w:rsid w:val="7F7C12F4"/>
    <w:rsid w:val="7F7E3D0A"/>
    <w:rsid w:val="7FB72EF9"/>
    <w:rsid w:val="7FBD1077"/>
    <w:rsid w:val="7FDFC94E"/>
    <w:rsid w:val="7FEBC99F"/>
    <w:rsid w:val="7FED165A"/>
    <w:rsid w:val="7FEEE5FB"/>
    <w:rsid w:val="7FEF3A80"/>
    <w:rsid w:val="82BAA9DF"/>
    <w:rsid w:val="8FB91D30"/>
    <w:rsid w:val="8FDD524C"/>
    <w:rsid w:val="9E7BF8A7"/>
    <w:rsid w:val="9F1D90B8"/>
    <w:rsid w:val="A3F7B4FF"/>
    <w:rsid w:val="ABFE8665"/>
    <w:rsid w:val="AF4F4CBF"/>
    <w:rsid w:val="AFEFD4CF"/>
    <w:rsid w:val="AFFCB325"/>
    <w:rsid w:val="B7DE1235"/>
    <w:rsid w:val="BBC7CA22"/>
    <w:rsid w:val="BF7F70A9"/>
    <w:rsid w:val="BF8F880C"/>
    <w:rsid w:val="BFDEC1B8"/>
    <w:rsid w:val="BFFF08E6"/>
    <w:rsid w:val="C5F75D88"/>
    <w:rsid w:val="C7FBC97C"/>
    <w:rsid w:val="CF6B37A2"/>
    <w:rsid w:val="D1FD44B0"/>
    <w:rsid w:val="D9750DA1"/>
    <w:rsid w:val="D9EE948D"/>
    <w:rsid w:val="D9FFE240"/>
    <w:rsid w:val="DBFF7170"/>
    <w:rsid w:val="DDD60F3F"/>
    <w:rsid w:val="DDFF26DB"/>
    <w:rsid w:val="DEB75CEB"/>
    <w:rsid w:val="DEF50E65"/>
    <w:rsid w:val="DEFE0F3E"/>
    <w:rsid w:val="DEFFD660"/>
    <w:rsid w:val="DFDE7645"/>
    <w:rsid w:val="E1766326"/>
    <w:rsid w:val="E5FD552C"/>
    <w:rsid w:val="EB7F5D6C"/>
    <w:rsid w:val="EBDEDDCA"/>
    <w:rsid w:val="EDB517A9"/>
    <w:rsid w:val="EDFF3EAB"/>
    <w:rsid w:val="EDFFC62B"/>
    <w:rsid w:val="EEFD2866"/>
    <w:rsid w:val="EFBD8859"/>
    <w:rsid w:val="EFCFFA83"/>
    <w:rsid w:val="EFDE366B"/>
    <w:rsid w:val="F1BF79FC"/>
    <w:rsid w:val="F29F08BC"/>
    <w:rsid w:val="F3FD127C"/>
    <w:rsid w:val="F57FE43C"/>
    <w:rsid w:val="F77D4A21"/>
    <w:rsid w:val="F77EC674"/>
    <w:rsid w:val="F7B70DA5"/>
    <w:rsid w:val="F7ED1242"/>
    <w:rsid w:val="F7ED8B0F"/>
    <w:rsid w:val="F7F6A17B"/>
    <w:rsid w:val="F89F4A1A"/>
    <w:rsid w:val="F9CF9A34"/>
    <w:rsid w:val="FB7BD4C5"/>
    <w:rsid w:val="FBFC46A6"/>
    <w:rsid w:val="FCCF5CFB"/>
    <w:rsid w:val="FCFD1D19"/>
    <w:rsid w:val="FCFDF7C3"/>
    <w:rsid w:val="FDFE270D"/>
    <w:rsid w:val="FDFE3125"/>
    <w:rsid w:val="FDFFAC6C"/>
    <w:rsid w:val="FEF81178"/>
    <w:rsid w:val="FEFF3C68"/>
    <w:rsid w:val="FF3A75E7"/>
    <w:rsid w:val="FF7F839B"/>
    <w:rsid w:val="FF7FC745"/>
    <w:rsid w:val="FFBE8159"/>
    <w:rsid w:val="FFDCFC90"/>
    <w:rsid w:val="FFDF9779"/>
    <w:rsid w:val="FFF11155"/>
    <w:rsid w:val="FFF38B79"/>
    <w:rsid w:val="FFF3A4FE"/>
    <w:rsid w:val="FFFB562E"/>
    <w:rsid w:val="FFFD5E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tabs>
        <w:tab w:val="left" w:pos="567"/>
      </w:tabs>
      <w:spacing w:before="200" w:after="200"/>
      <w:outlineLvl w:val="0"/>
    </w:pPr>
    <w:rPr>
      <w:rFonts w:ascii="Cambria" w:hAnsi="Cambria"/>
      <w:b/>
      <w:bCs/>
      <w:color w:val="365F91"/>
      <w:kern w:val="0"/>
      <w:sz w:val="28"/>
      <w:szCs w:val="28"/>
    </w:rPr>
  </w:style>
  <w:style w:type="paragraph" w:styleId="3">
    <w:name w:val="heading 2"/>
    <w:basedOn w:val="1"/>
    <w:next w:val="1"/>
    <w:link w:val="6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3"/>
    <w:qFormat/>
    <w:uiPriority w:val="9"/>
    <w:pPr>
      <w:keepNext/>
      <w:keepLines/>
      <w:spacing w:before="260" w:after="260" w:line="416" w:lineRule="auto"/>
      <w:outlineLvl w:val="2"/>
    </w:pPr>
    <w:rPr>
      <w:b/>
      <w:bCs/>
      <w:sz w:val="32"/>
      <w:szCs w:val="32"/>
    </w:rPr>
  </w:style>
  <w:style w:type="paragraph" w:styleId="5">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1"/>
    <w:qFormat/>
    <w:uiPriority w:val="0"/>
    <w:pPr>
      <w:ind w:firstLine="420" w:firstLineChars="200"/>
    </w:pPr>
    <w:rPr>
      <w:rFonts w:ascii="Calibri" w:hAnsi="Calibri"/>
      <w:kern w:val="0"/>
      <w:sz w:val="20"/>
    </w:rPr>
  </w:style>
  <w:style w:type="paragraph" w:styleId="7">
    <w:name w:val="Document Map"/>
    <w:basedOn w:val="1"/>
    <w:link w:val="56"/>
    <w:semiHidden/>
    <w:qFormat/>
    <w:uiPriority w:val="0"/>
    <w:pPr>
      <w:shd w:val="clear" w:color="auto" w:fill="000080"/>
    </w:pPr>
  </w:style>
  <w:style w:type="paragraph" w:styleId="8">
    <w:name w:val="annotation text"/>
    <w:basedOn w:val="1"/>
    <w:link w:val="36"/>
    <w:semiHidden/>
    <w:qFormat/>
    <w:uiPriority w:val="0"/>
    <w:pPr>
      <w:jc w:val="left"/>
    </w:pPr>
    <w:rPr>
      <w:rFonts w:ascii="Calibri" w:hAnsi="Calibri"/>
    </w:rPr>
  </w:style>
  <w:style w:type="paragraph" w:styleId="9">
    <w:name w:val="Body Text"/>
    <w:basedOn w:val="1"/>
    <w:link w:val="41"/>
    <w:unhideWhenUsed/>
    <w:qFormat/>
    <w:uiPriority w:val="0"/>
    <w:pPr>
      <w:spacing w:after="120"/>
    </w:pPr>
  </w:style>
  <w:style w:type="paragraph" w:styleId="10">
    <w:name w:val="Body Text Indent"/>
    <w:basedOn w:val="1"/>
    <w:link w:val="66"/>
    <w:qFormat/>
    <w:uiPriority w:val="0"/>
    <w:pPr>
      <w:spacing w:after="120"/>
      <w:ind w:left="420" w:leftChars="200"/>
    </w:pPr>
  </w:style>
  <w:style w:type="paragraph" w:styleId="11">
    <w:name w:val="Plain Text"/>
    <w:basedOn w:val="1"/>
    <w:link w:val="60"/>
    <w:qFormat/>
    <w:uiPriority w:val="0"/>
    <w:rPr>
      <w:rFonts w:ascii="宋体" w:hAnsi="Courier New"/>
      <w:szCs w:val="22"/>
    </w:rPr>
  </w:style>
  <w:style w:type="paragraph" w:styleId="12">
    <w:name w:val="endnote text"/>
    <w:basedOn w:val="1"/>
    <w:link w:val="59"/>
    <w:unhideWhenUsed/>
    <w:qFormat/>
    <w:uiPriority w:val="99"/>
    <w:pPr>
      <w:snapToGrid w:val="0"/>
      <w:jc w:val="left"/>
    </w:pPr>
  </w:style>
  <w:style w:type="paragraph" w:styleId="13">
    <w:name w:val="Balloon Text"/>
    <w:basedOn w:val="1"/>
    <w:link w:val="68"/>
    <w:semiHidden/>
    <w:qFormat/>
    <w:uiPriority w:val="0"/>
    <w:rPr>
      <w:sz w:val="18"/>
      <w:szCs w:val="18"/>
    </w:rPr>
  </w:style>
  <w:style w:type="paragraph" w:styleId="14">
    <w:name w:val="footer"/>
    <w:basedOn w:val="1"/>
    <w:link w:val="61"/>
    <w:qFormat/>
    <w:uiPriority w:val="99"/>
    <w:pPr>
      <w:tabs>
        <w:tab w:val="center" w:pos="4153"/>
        <w:tab w:val="right" w:pos="8306"/>
      </w:tabs>
      <w:snapToGrid w:val="0"/>
      <w:jc w:val="left"/>
    </w:pPr>
    <w:rPr>
      <w:sz w:val="18"/>
      <w:szCs w:val="18"/>
    </w:rPr>
  </w:style>
  <w:style w:type="paragraph" w:styleId="15">
    <w:name w:val="header"/>
    <w:basedOn w:val="1"/>
    <w:link w:val="38"/>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6">
    <w:name w:val="toc 1"/>
    <w:basedOn w:val="1"/>
    <w:next w:val="1"/>
    <w:semiHidden/>
    <w:qFormat/>
    <w:uiPriority w:val="0"/>
    <w:pPr>
      <w:spacing w:before="120" w:after="120"/>
      <w:jc w:val="left"/>
    </w:pPr>
    <w:rPr>
      <w:b/>
      <w:bCs/>
      <w:caps/>
    </w:rPr>
  </w:style>
  <w:style w:type="paragraph" w:styleId="17">
    <w:name w:val="Subtitle"/>
    <w:basedOn w:val="1"/>
    <w:next w:val="1"/>
    <w:link w:val="34"/>
    <w:qFormat/>
    <w:uiPriority w:val="0"/>
    <w:pPr>
      <w:spacing w:after="60" w:line="500" w:lineRule="exact"/>
      <w:ind w:firstLine="200" w:firstLineChars="200"/>
      <w:jc w:val="left"/>
      <w:outlineLvl w:val="1"/>
    </w:pPr>
    <w:rPr>
      <w:rFonts w:ascii="Cambria" w:hAnsi="Cambria"/>
      <w:b/>
      <w:bCs/>
      <w:kern w:val="28"/>
      <w:sz w:val="28"/>
      <w:szCs w:val="32"/>
    </w:rPr>
  </w:style>
  <w:style w:type="paragraph" w:styleId="18">
    <w:name w:val="HTML Preformatted"/>
    <w:basedOn w:val="1"/>
    <w:link w:val="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0"/>
    <w:pPr>
      <w:widowControl/>
      <w:spacing w:before="100" w:beforeAutospacing="1" w:after="100" w:afterAutospacing="1"/>
      <w:jc w:val="left"/>
    </w:pPr>
    <w:rPr>
      <w:kern w:val="0"/>
      <w:sz w:val="24"/>
    </w:rPr>
  </w:style>
  <w:style w:type="paragraph" w:styleId="20">
    <w:name w:val="Title"/>
    <w:basedOn w:val="1"/>
    <w:link w:val="64"/>
    <w:qFormat/>
    <w:uiPriority w:val="0"/>
    <w:pPr>
      <w:spacing w:before="240" w:after="60"/>
      <w:jc w:val="center"/>
      <w:outlineLvl w:val="0"/>
    </w:pPr>
    <w:rPr>
      <w:rFonts w:ascii="Arial" w:hAnsi="Arial" w:eastAsia="隶书" w:cs="Arial"/>
      <w:b/>
      <w:bCs/>
      <w:sz w:val="32"/>
      <w:szCs w:val="32"/>
    </w:rPr>
  </w:style>
  <w:style w:type="paragraph" w:styleId="21">
    <w:name w:val="annotation subject"/>
    <w:basedOn w:val="8"/>
    <w:next w:val="8"/>
    <w:link w:val="35"/>
    <w:semiHidden/>
    <w:qFormat/>
    <w:uiPriority w:val="0"/>
    <w:rPr>
      <w:b/>
      <w:bCs/>
    </w:rPr>
  </w:style>
  <w:style w:type="paragraph" w:styleId="22">
    <w:name w:val="Body Text First Indent"/>
    <w:basedOn w:val="9"/>
    <w:link w:val="55"/>
    <w:qFormat/>
    <w:uiPriority w:val="0"/>
    <w:pPr>
      <w:ind w:firstLine="420" w:firstLineChars="100"/>
    </w:pPr>
    <w:rPr>
      <w:rFonts w:ascii="Calibri" w:hAnsi="Calibri"/>
    </w:rPr>
  </w:style>
  <w:style w:type="character" w:styleId="25">
    <w:name w:val="Strong"/>
    <w:qFormat/>
    <w:uiPriority w:val="0"/>
    <w:rPr>
      <w:b/>
      <w:bCs/>
    </w:rPr>
  </w:style>
  <w:style w:type="character" w:styleId="26">
    <w:name w:val="endnote reference"/>
    <w:basedOn w:val="24"/>
    <w:unhideWhenUsed/>
    <w:qFormat/>
    <w:uiPriority w:val="99"/>
    <w:rPr>
      <w:vertAlign w:val="superscript"/>
    </w:rPr>
  </w:style>
  <w:style w:type="character" w:styleId="27">
    <w:name w:val="page number"/>
    <w:basedOn w:val="24"/>
    <w:qFormat/>
    <w:uiPriority w:val="0"/>
  </w:style>
  <w:style w:type="character" w:styleId="28">
    <w:name w:val="FollowedHyperlink"/>
    <w:qFormat/>
    <w:uiPriority w:val="0"/>
    <w:rPr>
      <w:color w:val="800080"/>
      <w:u w:val="single"/>
    </w:rPr>
  </w:style>
  <w:style w:type="character" w:styleId="29">
    <w:name w:val="Hyperlink"/>
    <w:qFormat/>
    <w:uiPriority w:val="0"/>
    <w:rPr>
      <w:color w:val="0000FF"/>
      <w:u w:val="single"/>
    </w:rPr>
  </w:style>
  <w:style w:type="character" w:styleId="30">
    <w:name w:val="annotation reference"/>
    <w:semiHidden/>
    <w:qFormat/>
    <w:uiPriority w:val="0"/>
    <w:rPr>
      <w:sz w:val="21"/>
      <w:szCs w:val="21"/>
    </w:rPr>
  </w:style>
  <w:style w:type="character" w:customStyle="1" w:styleId="31">
    <w:name w:val="正文缩进 Char"/>
    <w:link w:val="6"/>
    <w:qFormat/>
    <w:uiPriority w:val="0"/>
    <w:rPr>
      <w:rFonts w:eastAsia="宋体"/>
      <w:szCs w:val="24"/>
    </w:rPr>
  </w:style>
  <w:style w:type="character" w:customStyle="1" w:styleId="32">
    <w:name w:val="页眉 Char"/>
    <w:qFormat/>
    <w:uiPriority w:val="99"/>
    <w:rPr>
      <w:sz w:val="18"/>
      <w:szCs w:val="18"/>
    </w:rPr>
  </w:style>
  <w:style w:type="character" w:customStyle="1" w:styleId="33">
    <w:name w:val="Char Char2"/>
    <w:qFormat/>
    <w:uiPriority w:val="0"/>
    <w:rPr>
      <w:rFonts w:ascii="宋体" w:hAnsi="宋体"/>
      <w:b/>
      <w:kern w:val="44"/>
      <w:sz w:val="21"/>
      <w:szCs w:val="21"/>
    </w:rPr>
  </w:style>
  <w:style w:type="character" w:customStyle="1" w:styleId="34">
    <w:name w:val="副标题 Char1"/>
    <w:basedOn w:val="24"/>
    <w:link w:val="17"/>
    <w:qFormat/>
    <w:uiPriority w:val="11"/>
    <w:rPr>
      <w:rFonts w:ascii="Cambria" w:hAnsi="Cambria" w:eastAsia="宋体" w:cs="Times New Roman"/>
      <w:b/>
      <w:bCs/>
      <w:kern w:val="28"/>
      <w:sz w:val="32"/>
      <w:szCs w:val="32"/>
    </w:rPr>
  </w:style>
  <w:style w:type="character" w:customStyle="1" w:styleId="35">
    <w:name w:val="批注主题 Char"/>
    <w:basedOn w:val="36"/>
    <w:link w:val="21"/>
    <w:semiHidden/>
    <w:qFormat/>
    <w:uiPriority w:val="0"/>
    <w:rPr>
      <w:rFonts w:ascii="Times New Roman" w:hAnsi="Times New Roman" w:eastAsia="宋体" w:cs="Times New Roman"/>
      <w:b/>
      <w:bCs/>
      <w:szCs w:val="24"/>
    </w:rPr>
  </w:style>
  <w:style w:type="character" w:customStyle="1" w:styleId="36">
    <w:name w:val="批注文字 Char1"/>
    <w:basedOn w:val="24"/>
    <w:link w:val="8"/>
    <w:semiHidden/>
    <w:qFormat/>
    <w:uiPriority w:val="99"/>
    <w:rPr>
      <w:rFonts w:ascii="Times New Roman" w:hAnsi="Times New Roman" w:eastAsia="宋体" w:cs="Times New Roman"/>
      <w:szCs w:val="24"/>
    </w:rPr>
  </w:style>
  <w:style w:type="character" w:customStyle="1" w:styleId="37">
    <w:name w:val="标题 Char"/>
    <w:qFormat/>
    <w:uiPriority w:val="0"/>
    <w:rPr>
      <w:rFonts w:ascii="Arial" w:hAnsi="Arial" w:eastAsia="隶书" w:cs="Arial"/>
      <w:b/>
      <w:bCs/>
      <w:sz w:val="32"/>
      <w:szCs w:val="32"/>
    </w:rPr>
  </w:style>
  <w:style w:type="character" w:customStyle="1" w:styleId="38">
    <w:name w:val="页眉 Char1"/>
    <w:basedOn w:val="24"/>
    <w:link w:val="15"/>
    <w:semiHidden/>
    <w:qFormat/>
    <w:uiPriority w:val="99"/>
    <w:rPr>
      <w:rFonts w:ascii="Times New Roman" w:hAnsi="Times New Roman" w:eastAsia="宋体" w:cs="Times New Roman"/>
      <w:sz w:val="18"/>
      <w:szCs w:val="18"/>
    </w:rPr>
  </w:style>
  <w:style w:type="character" w:customStyle="1" w:styleId="39">
    <w:name w:val="列出段落 Char"/>
    <w:link w:val="40"/>
    <w:qFormat/>
    <w:uiPriority w:val="34"/>
    <w:rPr>
      <w:kern w:val="2"/>
      <w:sz w:val="21"/>
      <w:szCs w:val="22"/>
    </w:rPr>
  </w:style>
  <w:style w:type="paragraph" w:customStyle="1" w:styleId="40">
    <w:name w:val="列出段落3"/>
    <w:basedOn w:val="1"/>
    <w:link w:val="39"/>
    <w:qFormat/>
    <w:uiPriority w:val="34"/>
    <w:pPr>
      <w:ind w:firstLine="420" w:firstLineChars="200"/>
    </w:pPr>
    <w:rPr>
      <w:rFonts w:ascii="Calibri" w:hAnsi="Calibri"/>
      <w:szCs w:val="22"/>
    </w:rPr>
  </w:style>
  <w:style w:type="character" w:customStyle="1" w:styleId="41">
    <w:name w:val="正文文本 Char"/>
    <w:basedOn w:val="24"/>
    <w:link w:val="9"/>
    <w:semiHidden/>
    <w:qFormat/>
    <w:uiPriority w:val="99"/>
    <w:rPr>
      <w:rFonts w:ascii="Times New Roman" w:hAnsi="Times New Roman" w:eastAsia="宋体" w:cs="Times New Roman"/>
      <w:szCs w:val="24"/>
    </w:rPr>
  </w:style>
  <w:style w:type="character" w:customStyle="1" w:styleId="42">
    <w:name w:val="缩进正文 Char"/>
    <w:link w:val="43"/>
    <w:qFormat/>
    <w:uiPriority w:val="0"/>
    <w:rPr>
      <w:rFonts w:eastAsia="仿宋_GB2312" w:cs="宋体"/>
      <w:sz w:val="28"/>
    </w:rPr>
  </w:style>
  <w:style w:type="paragraph" w:customStyle="1" w:styleId="43">
    <w:name w:val="缩进正文"/>
    <w:basedOn w:val="1"/>
    <w:link w:val="42"/>
    <w:qFormat/>
    <w:uiPriority w:val="0"/>
    <w:pPr>
      <w:ind w:firstLine="560" w:firstLineChars="200"/>
    </w:pPr>
    <w:rPr>
      <w:rFonts w:ascii="Calibri" w:hAnsi="Calibri" w:eastAsia="仿宋_GB2312"/>
      <w:kern w:val="0"/>
      <w:sz w:val="28"/>
      <w:szCs w:val="20"/>
    </w:rPr>
  </w:style>
  <w:style w:type="character" w:customStyle="1" w:styleId="44">
    <w:name w:val="副标题 Char"/>
    <w:qFormat/>
    <w:uiPriority w:val="0"/>
    <w:rPr>
      <w:rFonts w:ascii="Cambria" w:hAnsi="Cambria"/>
      <w:b/>
      <w:bCs/>
      <w:kern w:val="28"/>
      <w:sz w:val="28"/>
      <w:szCs w:val="32"/>
    </w:rPr>
  </w:style>
  <w:style w:type="character" w:customStyle="1" w:styleId="45">
    <w:name w:val="HTML 预设格式 Char"/>
    <w:basedOn w:val="24"/>
    <w:link w:val="18"/>
    <w:qFormat/>
    <w:uiPriority w:val="0"/>
    <w:rPr>
      <w:rFonts w:ascii="宋体" w:hAnsi="宋体" w:eastAsia="宋体" w:cs="宋体"/>
      <w:kern w:val="0"/>
      <w:sz w:val="24"/>
      <w:szCs w:val="24"/>
    </w:rPr>
  </w:style>
  <w:style w:type="character" w:customStyle="1" w:styleId="46">
    <w:name w:val="样式1 Char"/>
    <w:link w:val="47"/>
    <w:qFormat/>
    <w:uiPriority w:val="0"/>
    <w:rPr>
      <w:rFonts w:ascii="Arial" w:hAnsi="Arial" w:eastAsia="黑体" w:cs="Arial"/>
      <w:bCs/>
      <w:sz w:val="30"/>
      <w:szCs w:val="21"/>
    </w:rPr>
  </w:style>
  <w:style w:type="paragraph" w:customStyle="1" w:styleId="47">
    <w:name w:val="样式1"/>
    <w:basedOn w:val="20"/>
    <w:link w:val="46"/>
    <w:qFormat/>
    <w:uiPriority w:val="0"/>
    <w:rPr>
      <w:rFonts w:eastAsia="黑体" w:cs="Times New Roman"/>
      <w:b w:val="0"/>
      <w:kern w:val="0"/>
      <w:sz w:val="30"/>
      <w:szCs w:val="21"/>
    </w:rPr>
  </w:style>
  <w:style w:type="character" w:customStyle="1" w:styleId="48">
    <w:name w:val="样式1 Char Char Char"/>
    <w:link w:val="49"/>
    <w:qFormat/>
    <w:uiPriority w:val="0"/>
    <w:rPr>
      <w:rFonts w:eastAsia="宋体"/>
      <w:sz w:val="24"/>
    </w:rPr>
  </w:style>
  <w:style w:type="paragraph" w:customStyle="1" w:styleId="49">
    <w:name w:val="样式1 Char Char"/>
    <w:basedOn w:val="1"/>
    <w:next w:val="1"/>
    <w:link w:val="48"/>
    <w:qFormat/>
    <w:uiPriority w:val="0"/>
    <w:pPr>
      <w:spacing w:line="360" w:lineRule="auto"/>
      <w:ind w:firstLine="516" w:firstLineChars="215"/>
    </w:pPr>
    <w:rPr>
      <w:rFonts w:ascii="Calibri" w:hAnsi="Calibri"/>
      <w:kern w:val="0"/>
      <w:sz w:val="24"/>
      <w:szCs w:val="20"/>
    </w:rPr>
  </w:style>
  <w:style w:type="character" w:customStyle="1" w:styleId="50">
    <w:name w:val="标题 4 Char"/>
    <w:basedOn w:val="24"/>
    <w:link w:val="5"/>
    <w:qFormat/>
    <w:uiPriority w:val="9"/>
    <w:rPr>
      <w:rFonts w:ascii="Arial" w:hAnsi="Arial" w:eastAsia="黑体" w:cs="Times New Roman"/>
      <w:b/>
      <w:bCs/>
      <w:sz w:val="28"/>
      <w:szCs w:val="28"/>
    </w:rPr>
  </w:style>
  <w:style w:type="character" w:customStyle="1" w:styleId="51">
    <w:name w:val="纯文本 Char"/>
    <w:qFormat/>
    <w:uiPriority w:val="0"/>
    <w:rPr>
      <w:rFonts w:ascii="宋体" w:hAnsi="Courier New" w:eastAsia="宋体"/>
    </w:rPr>
  </w:style>
  <w:style w:type="character" w:customStyle="1" w:styleId="52">
    <w:name w:val="style31"/>
    <w:qFormat/>
    <w:uiPriority w:val="0"/>
    <w:rPr>
      <w:sz w:val="21"/>
      <w:szCs w:val="21"/>
    </w:rPr>
  </w:style>
  <w:style w:type="character" w:customStyle="1" w:styleId="53">
    <w:name w:val="tpc_content1"/>
    <w:qFormat/>
    <w:uiPriority w:val="0"/>
    <w:rPr>
      <w:sz w:val="20"/>
      <w:szCs w:val="20"/>
    </w:rPr>
  </w:style>
  <w:style w:type="character" w:customStyle="1" w:styleId="54">
    <w:name w:val="正文缩进 Char1"/>
    <w:qFormat/>
    <w:uiPriority w:val="0"/>
    <w:rPr>
      <w:rFonts w:ascii="Times New Roman" w:hAnsi="Times New Roman" w:eastAsia="宋体" w:cs="Times New Roman"/>
      <w:kern w:val="2"/>
      <w:sz w:val="21"/>
      <w:szCs w:val="24"/>
    </w:rPr>
  </w:style>
  <w:style w:type="character" w:customStyle="1" w:styleId="55">
    <w:name w:val="正文首行缩进 Char1"/>
    <w:basedOn w:val="41"/>
    <w:link w:val="22"/>
    <w:semiHidden/>
    <w:qFormat/>
    <w:uiPriority w:val="99"/>
    <w:rPr>
      <w:rFonts w:ascii="Times New Roman" w:hAnsi="Times New Roman" w:eastAsia="宋体" w:cs="Times New Roman"/>
      <w:szCs w:val="24"/>
    </w:rPr>
  </w:style>
  <w:style w:type="character" w:customStyle="1" w:styleId="56">
    <w:name w:val="文档结构图 Char"/>
    <w:basedOn w:val="24"/>
    <w:link w:val="7"/>
    <w:semiHidden/>
    <w:qFormat/>
    <w:uiPriority w:val="0"/>
    <w:rPr>
      <w:rFonts w:ascii="Times New Roman" w:hAnsi="Times New Roman" w:eastAsia="宋体" w:cs="Times New Roman"/>
      <w:szCs w:val="24"/>
      <w:shd w:val="clear" w:color="auto" w:fill="000080"/>
    </w:rPr>
  </w:style>
  <w:style w:type="character" w:customStyle="1" w:styleId="57">
    <w:name w:val="批注文字 Char"/>
    <w:semiHidden/>
    <w:qFormat/>
    <w:uiPriority w:val="0"/>
    <w:rPr>
      <w:szCs w:val="24"/>
    </w:rPr>
  </w:style>
  <w:style w:type="character" w:customStyle="1" w:styleId="58">
    <w:name w:val="正文首行缩进 Char"/>
    <w:qFormat/>
    <w:uiPriority w:val="0"/>
    <w:rPr>
      <w:rFonts w:eastAsia="宋体"/>
      <w:szCs w:val="24"/>
    </w:rPr>
  </w:style>
  <w:style w:type="character" w:customStyle="1" w:styleId="59">
    <w:name w:val="尾注文本 Char"/>
    <w:basedOn w:val="24"/>
    <w:link w:val="12"/>
    <w:semiHidden/>
    <w:qFormat/>
    <w:uiPriority w:val="99"/>
    <w:rPr>
      <w:rFonts w:ascii="Times New Roman" w:hAnsi="Times New Roman" w:eastAsia="宋体" w:cs="Times New Roman"/>
      <w:kern w:val="2"/>
      <w:sz w:val="21"/>
      <w:szCs w:val="24"/>
    </w:rPr>
  </w:style>
  <w:style w:type="character" w:customStyle="1" w:styleId="60">
    <w:name w:val="纯文本 Char1"/>
    <w:basedOn w:val="24"/>
    <w:link w:val="11"/>
    <w:semiHidden/>
    <w:qFormat/>
    <w:uiPriority w:val="99"/>
    <w:rPr>
      <w:rFonts w:ascii="宋体" w:hAnsi="Courier New" w:eastAsia="宋体" w:cs="Courier New"/>
      <w:szCs w:val="21"/>
    </w:rPr>
  </w:style>
  <w:style w:type="character" w:customStyle="1" w:styleId="61">
    <w:name w:val="页脚 Char"/>
    <w:basedOn w:val="24"/>
    <w:link w:val="14"/>
    <w:qFormat/>
    <w:uiPriority w:val="99"/>
    <w:rPr>
      <w:rFonts w:ascii="Times New Roman" w:hAnsi="Times New Roman" w:eastAsia="宋体" w:cs="Times New Roman"/>
      <w:sz w:val="18"/>
      <w:szCs w:val="18"/>
    </w:rPr>
  </w:style>
  <w:style w:type="character" w:customStyle="1" w:styleId="62">
    <w:name w:val="标题 1 Char"/>
    <w:basedOn w:val="24"/>
    <w:link w:val="2"/>
    <w:qFormat/>
    <w:uiPriority w:val="0"/>
    <w:rPr>
      <w:rFonts w:ascii="Cambria" w:hAnsi="Cambria" w:eastAsia="宋体" w:cs="Times New Roman"/>
      <w:b/>
      <w:bCs/>
      <w:color w:val="365F91"/>
      <w:kern w:val="0"/>
      <w:sz w:val="28"/>
      <w:szCs w:val="28"/>
    </w:rPr>
  </w:style>
  <w:style w:type="character" w:customStyle="1" w:styleId="63">
    <w:name w:val="标题 3 Char"/>
    <w:basedOn w:val="24"/>
    <w:link w:val="4"/>
    <w:qFormat/>
    <w:uiPriority w:val="9"/>
    <w:rPr>
      <w:rFonts w:ascii="Times New Roman" w:hAnsi="Times New Roman" w:eastAsia="宋体" w:cs="Times New Roman"/>
      <w:b/>
      <w:bCs/>
      <w:sz w:val="32"/>
      <w:szCs w:val="32"/>
    </w:rPr>
  </w:style>
  <w:style w:type="character" w:customStyle="1" w:styleId="64">
    <w:name w:val="标题 Char1"/>
    <w:basedOn w:val="24"/>
    <w:link w:val="20"/>
    <w:qFormat/>
    <w:uiPriority w:val="10"/>
    <w:rPr>
      <w:rFonts w:ascii="Cambria" w:hAnsi="Cambria" w:eastAsia="宋体" w:cs="Times New Roman"/>
      <w:b/>
      <w:bCs/>
      <w:sz w:val="32"/>
      <w:szCs w:val="32"/>
    </w:rPr>
  </w:style>
  <w:style w:type="character" w:customStyle="1" w:styleId="65">
    <w:name w:val="tpc_title1"/>
    <w:qFormat/>
    <w:uiPriority w:val="0"/>
    <w:rPr>
      <w:b/>
      <w:bCs/>
      <w:sz w:val="18"/>
      <w:szCs w:val="18"/>
    </w:rPr>
  </w:style>
  <w:style w:type="character" w:customStyle="1" w:styleId="66">
    <w:name w:val="正文文本缩进 Char"/>
    <w:basedOn w:val="24"/>
    <w:link w:val="10"/>
    <w:qFormat/>
    <w:uiPriority w:val="0"/>
    <w:rPr>
      <w:rFonts w:ascii="Times New Roman" w:hAnsi="Times New Roman" w:eastAsia="宋体" w:cs="Times New Roman"/>
      <w:szCs w:val="24"/>
    </w:rPr>
  </w:style>
  <w:style w:type="character" w:customStyle="1" w:styleId="67">
    <w:name w:val="标题 2 Char"/>
    <w:basedOn w:val="24"/>
    <w:link w:val="3"/>
    <w:qFormat/>
    <w:uiPriority w:val="0"/>
    <w:rPr>
      <w:rFonts w:ascii="Arial" w:hAnsi="Arial" w:eastAsia="黑体" w:cs="Times New Roman"/>
      <w:b/>
      <w:bCs/>
      <w:sz w:val="32"/>
      <w:szCs w:val="32"/>
    </w:rPr>
  </w:style>
  <w:style w:type="character" w:customStyle="1" w:styleId="68">
    <w:name w:val="批注框文本 Char"/>
    <w:basedOn w:val="24"/>
    <w:link w:val="13"/>
    <w:semiHidden/>
    <w:qFormat/>
    <w:uiPriority w:val="0"/>
    <w:rPr>
      <w:rFonts w:ascii="Times New Roman" w:hAnsi="Times New Roman" w:eastAsia="宋体" w:cs="Times New Roman"/>
      <w:sz w:val="18"/>
      <w:szCs w:val="18"/>
    </w:rPr>
  </w:style>
  <w:style w:type="paragraph" w:customStyle="1" w:styleId="6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1"/>
    <w:basedOn w:val="1"/>
    <w:qFormat/>
    <w:uiPriority w:val="0"/>
    <w:pPr>
      <w:tabs>
        <w:tab w:val="left" w:pos="4"/>
      </w:tabs>
      <w:spacing w:line="360" w:lineRule="auto"/>
      <w:ind w:left="-2" w:firstLine="482"/>
    </w:pPr>
    <w:rPr>
      <w:rFonts w:ascii="宋体" w:hAnsi="宋体"/>
      <w:sz w:val="24"/>
    </w:rPr>
  </w:style>
  <w:style w:type="paragraph" w:customStyle="1" w:styleId="71">
    <w:name w:val="增补内容"/>
    <w:basedOn w:val="1"/>
    <w:qFormat/>
    <w:uiPriority w:val="0"/>
    <w:pPr>
      <w:spacing w:beforeLines="50" w:line="300" w:lineRule="auto"/>
      <w:ind w:firstLine="482"/>
    </w:pPr>
    <w:rPr>
      <w:rFonts w:ascii="宋体" w:hAnsi="宋体" w:cs="宋体"/>
      <w:b/>
      <w:bCs/>
      <w:color w:val="0070C0"/>
    </w:rPr>
  </w:style>
  <w:style w:type="paragraph" w:customStyle="1" w:styleId="72">
    <w:name w:val="列出段落2"/>
    <w:basedOn w:val="1"/>
    <w:unhideWhenUsed/>
    <w:qFormat/>
    <w:uiPriority w:val="99"/>
    <w:pPr>
      <w:ind w:firstLine="420" w:firstLineChars="200"/>
    </w:pPr>
  </w:style>
  <w:style w:type="paragraph" w:customStyle="1" w:styleId="73">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74">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75">
    <w:name w:val="列出段落1"/>
    <w:basedOn w:val="1"/>
    <w:qFormat/>
    <w:uiPriority w:val="34"/>
    <w:pPr>
      <w:ind w:firstLine="420" w:firstLineChars="200"/>
    </w:pPr>
  </w:style>
  <w:style w:type="paragraph" w:customStyle="1" w:styleId="76">
    <w:name w:val="Char1"/>
    <w:basedOn w:val="1"/>
    <w:qFormat/>
    <w:uiPriority w:val="0"/>
    <w:rPr>
      <w:rFonts w:ascii="仿宋_GB2312" w:eastAsia="仿宋_GB2312"/>
      <w:b/>
      <w:sz w:val="32"/>
      <w:szCs w:val="32"/>
    </w:rPr>
  </w:style>
  <w:style w:type="paragraph" w:customStyle="1" w:styleId="77">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styleId="78">
    <w:name w:val="List Paragraph"/>
    <w:basedOn w:val="1"/>
    <w:qFormat/>
    <w:uiPriority w:val="34"/>
    <w:pPr>
      <w:ind w:firstLine="420" w:firstLineChars="200"/>
    </w:pPr>
    <w:rPr>
      <w:rFonts w:ascii="Calibri" w:hAnsi="Calibri"/>
      <w:szCs w:val="22"/>
    </w:rPr>
  </w:style>
  <w:style w:type="paragraph" w:customStyle="1" w:styleId="7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0">
    <w:name w:val="p0"/>
    <w:basedOn w:val="1"/>
    <w:qFormat/>
    <w:uiPriority w:val="0"/>
    <w:pPr>
      <w:widowControl/>
    </w:pPr>
    <w:rPr>
      <w:kern w:val="0"/>
      <w:szCs w:val="21"/>
    </w:rPr>
  </w:style>
  <w:style w:type="paragraph" w:customStyle="1" w:styleId="8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82">
    <w:name w:val="列出段落4"/>
    <w:basedOn w:val="1"/>
    <w:unhideWhenUsed/>
    <w:qFormat/>
    <w:uiPriority w:val="99"/>
    <w:pPr>
      <w:ind w:firstLine="420" w:firstLineChars="200"/>
    </w:pPr>
  </w:style>
  <w:style w:type="paragraph" w:customStyle="1" w:styleId="8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8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6">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9246</Words>
  <Characters>614</Characters>
  <Lines>5</Lines>
  <Paragraphs>19</Paragraphs>
  <TotalTime>0</TotalTime>
  <ScaleCrop>false</ScaleCrop>
  <LinksUpToDate>false</LinksUpToDate>
  <CharactersWithSpaces>9841</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2018-06-10T12:35:00Z</dcterms:created>
  <dc:creator>王美明 </dc:creator>
  <cp:lastModifiedBy>陈映婷</cp:lastModifiedBy>
  <cp:lastPrinted>2024-10-26T17:27:00Z</cp:lastPrinted>
  <dcterms:modified xsi:type="dcterms:W3CDTF">2025-11-25T16:41:47Z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B77CA6AD0FFCECB34FAC1567185F5653</vt:lpwstr>
  </property>
</Properties>
</file>