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80" w:line="200" w:lineRule="auto"/>
        <w:rPr>
          <w:sz w:val="31"/>
          <w:szCs w:val="31"/>
        </w:rPr>
      </w:pPr>
      <w:r>
        <w:rPr>
          <w:spacing w:val="-7"/>
          <w:sz w:val="31"/>
          <w:szCs w:val="31"/>
        </w:rPr>
        <w:t>附件</w:t>
      </w:r>
      <w:r>
        <w:rPr>
          <w:rFonts w:hint="default"/>
          <w:spacing w:val="-7"/>
          <w:sz w:val="31"/>
          <w:szCs w:val="31"/>
          <w:lang w:val="en-US"/>
        </w:rPr>
        <w:t>1</w:t>
      </w:r>
      <w:r>
        <w:rPr>
          <w:spacing w:val="-7"/>
          <w:sz w:val="31"/>
          <w:szCs w:val="31"/>
        </w:rPr>
        <w:t>：</w:t>
      </w:r>
    </w:p>
    <w:p>
      <w:pPr>
        <w:bidi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大鹏新区机关室内办公场所绿植摆放服务项目采购需求综合评分法</w:t>
      </w:r>
    </w:p>
    <w:p>
      <w:pPr>
        <w:spacing w:before="359" w:line="222" w:lineRule="auto"/>
        <w:jc w:val="center"/>
        <w:outlineLvl w:val="0"/>
        <w:rPr>
          <w:rFonts w:ascii="黑体" w:hAnsi="黑体" w:eastAsia="黑体" w:cs="黑体"/>
          <w:sz w:val="40"/>
          <w:szCs w:val="40"/>
        </w:rPr>
      </w:pPr>
      <w:r>
        <w:rPr>
          <w:rFonts w:ascii="黑体" w:hAnsi="黑体" w:eastAsia="黑体" w:cs="黑体"/>
          <w:spacing w:val="-4"/>
          <w:sz w:val="40"/>
          <w:szCs w:val="40"/>
        </w:rPr>
        <w:t>评标信息</w:t>
      </w:r>
    </w:p>
    <w:p>
      <w:pPr>
        <w:bidi w:val="0"/>
        <w:rPr>
          <w:rFonts w:hint="eastAsia" w:ascii="宋体" w:hAnsi="宋体" w:eastAsia="宋体" w:cs="宋体"/>
          <w:b/>
          <w:bCs/>
          <w:sz w:val="24"/>
          <w:szCs w:val="24"/>
        </w:rPr>
      </w:pPr>
    </w:p>
    <w:p>
      <w:pPr>
        <w:bidi w:val="0"/>
        <w:rPr>
          <w:rFonts w:hint="eastAsia" w:ascii="宋体" w:hAnsi="宋体" w:eastAsia="宋体" w:cs="宋体"/>
          <w:b/>
          <w:bCs/>
          <w:sz w:val="24"/>
          <w:szCs w:val="24"/>
        </w:rPr>
      </w:pPr>
      <w:r>
        <w:rPr>
          <w:rFonts w:hint="eastAsia" w:ascii="宋体" w:hAnsi="宋体" w:eastAsia="宋体" w:cs="宋体"/>
          <w:b/>
          <w:bCs/>
          <w:sz w:val="24"/>
          <w:szCs w:val="24"/>
        </w:rPr>
        <w:t>评标方法：综合评分法（新价格分算法）</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综合评分法，是指投标文件满足招标文件全部实质性要求，且按照评审因素的量化指标评审得分最高的投标人为中标候选人的评标方法。</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价格分计算方法：</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价格分应当采用低价优先法计算，即满足招标文件要求且投标价格最低的投标报价为评标基准价，其价格分为满分。其他投标人的价格分统一按照下列公式计算：</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投标报价得分=(评标基准价／投标报价)×100</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因落实政府采购政策进行价格调整的，以调整后的价格计算评标基准价和投标报价。</w:t>
      </w:r>
    </w:p>
    <w:tbl>
      <w:tblPr>
        <w:tblStyle w:val="17"/>
        <w:tblW w:w="8765"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0" w:type="dxa"/>
          <w:bottom w:w="0" w:type="dxa"/>
          <w:right w:w="0" w:type="dxa"/>
        </w:tblCellMar>
      </w:tblPr>
      <w:tblGrid>
        <w:gridCol w:w="685"/>
        <w:gridCol w:w="2266"/>
        <w:gridCol w:w="1076"/>
        <w:gridCol w:w="4738"/>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521" w:hRule="atLeast"/>
          <w:jc w:val="center"/>
        </w:trPr>
        <w:tc>
          <w:tcPr>
            <w:tcW w:w="4027" w:type="dxa"/>
            <w:gridSpan w:val="3"/>
            <w:shd w:val="clear" w:color="auto" w:fill="DBE3F4" w:themeFill="accent1" w:themeFillTint="32"/>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评分项</w:t>
            </w:r>
          </w:p>
        </w:tc>
        <w:tc>
          <w:tcPr>
            <w:tcW w:w="4738" w:type="dxa"/>
            <w:shd w:val="clear" w:color="auto" w:fill="DBE3F4" w:themeFill="accent1" w:themeFillTint="32"/>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权重（%）</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4027" w:type="dxa"/>
            <w:gridSpan w:val="3"/>
            <w:tcBorders>
              <w:bottom w:val="single" w:color="auto" w:sz="4" w:space="0"/>
            </w:tcBorders>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价格</w:t>
            </w:r>
          </w:p>
        </w:tc>
        <w:tc>
          <w:tcPr>
            <w:tcW w:w="4738" w:type="dxa"/>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10</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512" w:hRule="atLeast"/>
          <w:jc w:val="center"/>
        </w:trPr>
        <w:tc>
          <w:tcPr>
            <w:tcW w:w="4027" w:type="dxa"/>
            <w:gridSpan w:val="3"/>
            <w:tcBorders>
              <w:top w:val="single" w:color="auto" w:sz="4" w:space="0"/>
              <w:right w:val="single" w:color="auto" w:sz="4" w:space="0"/>
            </w:tcBorders>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商务部分</w:t>
            </w:r>
          </w:p>
        </w:tc>
        <w:tc>
          <w:tcPr>
            <w:tcW w:w="4738" w:type="dxa"/>
            <w:tcBorders>
              <w:left w:val="single" w:color="auto" w:sz="4" w:space="0"/>
            </w:tcBorders>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40</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511" w:hRule="atLeast"/>
          <w:jc w:val="center"/>
        </w:trPr>
        <w:tc>
          <w:tcPr>
            <w:tcW w:w="685" w:type="dxa"/>
            <w:tcBorders>
              <w:right w:val="single" w:color="auto" w:sz="4" w:space="0"/>
            </w:tcBorders>
            <w:shd w:val="clear" w:color="auto" w:fill="DBE3F4" w:themeFill="accent1" w:themeFillTint="32"/>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266" w:type="dxa"/>
            <w:tcBorders>
              <w:left w:val="single" w:color="auto" w:sz="4" w:space="0"/>
              <w:right w:val="single" w:color="000000" w:sz="4" w:space="0"/>
            </w:tcBorders>
            <w:shd w:val="clear" w:color="auto" w:fill="DBE3F4" w:themeFill="accent1" w:themeFillTint="32"/>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评分因素</w:t>
            </w:r>
          </w:p>
        </w:tc>
        <w:tc>
          <w:tcPr>
            <w:tcW w:w="1076" w:type="dxa"/>
            <w:tcBorders>
              <w:left w:val="single" w:color="000000" w:sz="4" w:space="0"/>
              <w:right w:val="single" w:color="000000" w:sz="4" w:space="0"/>
            </w:tcBorders>
            <w:shd w:val="clear" w:color="auto" w:fill="DBE3F4" w:themeFill="accent1" w:themeFillTint="32"/>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权重</w:t>
            </w:r>
          </w:p>
        </w:tc>
        <w:tc>
          <w:tcPr>
            <w:tcW w:w="4738" w:type="dxa"/>
            <w:tcBorders>
              <w:left w:val="single" w:color="000000" w:sz="4" w:space="0"/>
            </w:tcBorders>
            <w:shd w:val="clear" w:color="auto" w:fill="DBE3F4" w:themeFill="accent1" w:themeFillTint="32"/>
            <w:vAlign w:val="center"/>
          </w:tcPr>
          <w:p>
            <w:pPr>
              <w:bidi w:val="0"/>
              <w:jc w:val="center"/>
              <w:rPr>
                <w:rFonts w:hint="eastAsia" w:ascii="宋体" w:hAnsi="宋体" w:eastAsia="宋体" w:cs="宋体"/>
              </w:rPr>
            </w:pPr>
            <w:r>
              <w:rPr>
                <w:rFonts w:hint="eastAsia" w:ascii="宋体" w:hAnsi="宋体" w:eastAsia="宋体" w:cs="宋体"/>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685" w:type="dxa"/>
            <w:tcBorders>
              <w:right w:val="single" w:color="auto" w:sz="4" w:space="0"/>
            </w:tcBorders>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266" w:type="dxa"/>
            <w:tcBorders>
              <w:left w:val="single" w:color="auto" w:sz="4" w:space="0"/>
            </w:tcBorders>
            <w:vAlign w:val="center"/>
          </w:tcPr>
          <w:p>
            <w:pPr>
              <w:bidi w:val="0"/>
              <w:jc w:val="center"/>
              <w:rPr>
                <w:rFonts w:hint="eastAsia" w:ascii="宋体" w:hAnsi="宋体" w:eastAsia="宋体" w:cs="宋体"/>
              </w:rPr>
            </w:pPr>
            <w:r>
              <w:rPr>
                <w:rFonts w:hint="eastAsia" w:ascii="宋体" w:hAnsi="宋体" w:eastAsia="宋体" w:cs="宋体"/>
              </w:rPr>
              <w:t>企业资质情况</w:t>
            </w:r>
          </w:p>
        </w:tc>
        <w:tc>
          <w:tcPr>
            <w:tcW w:w="1076" w:type="dxa"/>
            <w:vAlign w:val="center"/>
          </w:tcPr>
          <w:p>
            <w:pPr>
              <w:bidi w:val="0"/>
              <w:jc w:val="center"/>
              <w:rPr>
                <w:rFonts w:hint="eastAsia" w:ascii="宋体" w:hAnsi="宋体" w:eastAsia="宋体" w:cs="宋体"/>
              </w:rPr>
            </w:pPr>
            <w:r>
              <w:rPr>
                <w:rFonts w:hint="eastAsia" w:ascii="宋体" w:hAnsi="宋体" w:eastAsia="宋体" w:cs="宋体"/>
              </w:rPr>
              <w:t>10</w:t>
            </w:r>
          </w:p>
        </w:tc>
        <w:tc>
          <w:tcPr>
            <w:tcW w:w="4738" w:type="dxa"/>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rPr>
            </w:pPr>
            <w:r>
              <w:rPr>
                <w:rFonts w:hint="eastAsia" w:ascii="宋体" w:hAnsi="宋体" w:eastAsia="宋体" w:cs="宋体"/>
              </w:rPr>
              <w:t>一、评审标准：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rPr>
            </w:pPr>
            <w:r>
              <w:rPr>
                <w:rFonts w:hint="eastAsia" w:ascii="宋体" w:hAnsi="宋体" w:eastAsia="宋体" w:cs="宋体"/>
                <w:snapToGrid w:val="0"/>
                <w:color w:val="000000"/>
                <w:kern w:val="0"/>
                <w:sz w:val="21"/>
                <w:szCs w:val="21"/>
                <w:lang w:val="en-US" w:eastAsia="en-US" w:bidi="ar-SA"/>
              </w:rPr>
              <w:t>1.</w:t>
            </w:r>
            <w:r>
              <w:rPr>
                <w:rFonts w:hint="eastAsia" w:ascii="宋体" w:hAnsi="宋体" w:eastAsia="宋体" w:cs="宋体"/>
              </w:rPr>
              <w:t>投标人获得副省级（或以上）政府部门住房和城乡建设厅颁发的安全生产许可证得50分；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rPr>
            </w:pPr>
            <w:r>
              <w:rPr>
                <w:rFonts w:hint="eastAsia" w:ascii="宋体" w:hAnsi="宋体" w:eastAsia="宋体" w:cs="宋体"/>
                <w:snapToGrid w:val="0"/>
                <w:color w:val="000000"/>
                <w:kern w:val="0"/>
                <w:sz w:val="21"/>
                <w:szCs w:val="21"/>
                <w:lang w:val="en-US" w:eastAsia="en-US" w:bidi="ar-SA"/>
              </w:rPr>
              <w:t>2.</w:t>
            </w:r>
            <w:r>
              <w:rPr>
                <w:rFonts w:hint="eastAsia" w:ascii="宋体" w:hAnsi="宋体" w:eastAsia="宋体" w:cs="宋体"/>
              </w:rPr>
              <w:t>投标人获得由副省级（或以上）行业协会颁发的病媒生物防治服务机构服务能力证书得25分；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rPr>
            </w:pPr>
            <w:r>
              <w:rPr>
                <w:rFonts w:hint="eastAsia" w:ascii="宋体" w:hAnsi="宋体" w:eastAsia="宋体" w:cs="宋体"/>
                <w:snapToGrid w:val="0"/>
                <w:color w:val="000000"/>
                <w:kern w:val="0"/>
                <w:sz w:val="21"/>
                <w:szCs w:val="21"/>
                <w:lang w:val="en-US" w:eastAsia="en-US" w:bidi="ar-SA"/>
              </w:rPr>
              <w:t>3.</w:t>
            </w:r>
            <w:r>
              <w:rPr>
                <w:rFonts w:hint="eastAsia" w:ascii="宋体" w:hAnsi="宋体" w:eastAsia="宋体" w:cs="宋体"/>
              </w:rPr>
              <w:t>投标人获得由副省级（或以上）行业协会颁发的白蚁防治服务机构服务能力证书得25分。</w:t>
            </w:r>
          </w:p>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rPr>
            </w:pPr>
            <w:r>
              <w:rPr>
                <w:rFonts w:hint="eastAsia" w:ascii="宋体" w:hAnsi="宋体" w:eastAsia="宋体" w:cs="宋体"/>
              </w:rPr>
              <w:t>二、证明文件：</w:t>
            </w:r>
          </w:p>
          <w:p>
            <w:pPr>
              <w:keepNext w:val="0"/>
              <w:keepLines w:val="0"/>
              <w:pageBreakBefore w:val="0"/>
              <w:widowControl/>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rPr>
            </w:pPr>
            <w:r>
              <w:rPr>
                <w:rFonts w:hint="eastAsia" w:ascii="宋体" w:hAnsi="宋体" w:eastAsia="宋体" w:cs="宋体"/>
              </w:rPr>
              <w:t>投标人提供资质证书（有效期内）扫描件，原件备查，未按要求提供或不清晰导致无法判断的不得分。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685" w:type="dxa"/>
            <w:tcBorders>
              <w:right w:val="single" w:color="auto" w:sz="4" w:space="0"/>
            </w:tcBorders>
            <w:vAlign w:val="center"/>
          </w:tcPr>
          <w:p>
            <w:pPr>
              <w:bidi w:val="0"/>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2266" w:type="dxa"/>
            <w:tcBorders>
              <w:left w:val="single" w:color="auto" w:sz="4" w:space="0"/>
            </w:tcBorders>
            <w:vAlign w:val="center"/>
          </w:tcPr>
          <w:p>
            <w:pPr>
              <w:pStyle w:val="16"/>
              <w:spacing w:before="86" w:line="208" w:lineRule="auto"/>
              <w:jc w:val="center"/>
              <w:rPr>
                <w:rFonts w:hint="eastAsia" w:ascii="宋体" w:hAnsi="宋体" w:eastAsia="宋体" w:cs="宋体"/>
              </w:rPr>
            </w:pPr>
            <w:r>
              <w:rPr>
                <w:rFonts w:hint="eastAsia" w:ascii="宋体" w:hAnsi="宋体" w:eastAsia="宋体" w:cs="宋体"/>
                <w:spacing w:val="8"/>
              </w:rPr>
              <w:t>体系认证情况</w:t>
            </w:r>
          </w:p>
        </w:tc>
        <w:tc>
          <w:tcPr>
            <w:tcW w:w="1076" w:type="dxa"/>
            <w:vAlign w:val="center"/>
          </w:tcPr>
          <w:p>
            <w:pPr>
              <w:pStyle w:val="16"/>
              <w:spacing w:before="85" w:line="170" w:lineRule="auto"/>
              <w:jc w:val="center"/>
              <w:rPr>
                <w:rFonts w:hint="eastAsia" w:ascii="宋体" w:hAnsi="宋体" w:eastAsia="宋体" w:cs="宋体"/>
              </w:rPr>
            </w:pPr>
            <w:r>
              <w:rPr>
                <w:rFonts w:hint="eastAsia" w:ascii="宋体" w:hAnsi="宋体" w:eastAsia="宋体" w:cs="宋体"/>
                <w:spacing w:val="-15"/>
              </w:rPr>
              <w:t>10</w:t>
            </w:r>
          </w:p>
        </w:tc>
        <w:tc>
          <w:tcPr>
            <w:tcW w:w="4738"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lang w:val="en-US" w:eastAsia="en-US"/>
              </w:rPr>
            </w:pPr>
            <w:r>
              <w:rPr>
                <w:rFonts w:hint="eastAsia" w:ascii="宋体" w:hAnsi="宋体" w:eastAsia="宋体" w:cs="宋体"/>
                <w:lang w:val="en-US" w:eastAsia="en-US"/>
              </w:rPr>
              <w:t>评审标准：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lang w:val="en-US" w:eastAsia="en-US"/>
              </w:rPr>
            </w:pPr>
            <w:r>
              <w:rPr>
                <w:rFonts w:hint="eastAsia" w:ascii="宋体" w:hAnsi="宋体" w:eastAsia="宋体" w:cs="宋体"/>
                <w:lang w:val="en-US" w:eastAsia="en-US"/>
              </w:rPr>
              <w:t>投标人具有质量管理体系、环境管理体系、职业健康安全管理体系，且认证范围同时包含园林绿化养护（或园林绿化管养）相关内容的，通过有效认证得100分。</w:t>
            </w:r>
          </w:p>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lang w:val="en-US" w:eastAsia="en-US"/>
              </w:rPr>
            </w:pPr>
            <w:r>
              <w:rPr>
                <w:rFonts w:hint="eastAsia" w:ascii="宋体" w:hAnsi="宋体" w:eastAsia="宋体" w:cs="宋体"/>
                <w:lang w:val="en-US" w:eastAsia="en-US"/>
              </w:rPr>
              <w:t>二、证明文件：</w:t>
            </w:r>
          </w:p>
          <w:p>
            <w:pPr>
              <w:keepNext w:val="0"/>
              <w:keepLines w:val="0"/>
              <w:pageBreakBefore w:val="0"/>
              <w:widowControl/>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rPr>
            </w:pPr>
            <w:r>
              <w:rPr>
                <w:rFonts w:hint="eastAsia" w:ascii="宋体" w:hAnsi="宋体" w:eastAsia="宋体" w:cs="宋体"/>
                <w:lang w:val="en-US" w:eastAsia="en-US"/>
              </w:rPr>
              <w:t>投标人须提供以上有效期内的且在发布公告前获得的认证证书扫描件及在全国认证认可信息公共服务平台（认e云）（http://cx.cnca.cn/）的认证信息截图。原件备查，未提供或提供的内容不符合要求不得分。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685" w:type="dxa"/>
            <w:tcBorders>
              <w:right w:val="single" w:color="auto" w:sz="4" w:space="0"/>
            </w:tcBorders>
            <w:shd w:val="clear" w:color="auto" w:fill="auto"/>
            <w:vAlign w:val="center"/>
          </w:tcPr>
          <w:p>
            <w:pPr>
              <w:pStyle w:val="16"/>
              <w:spacing w:before="86" w:line="170" w:lineRule="auto"/>
              <w:ind w:left="283" w:lef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rPr>
              <w:t>3</w:t>
            </w:r>
          </w:p>
        </w:tc>
        <w:tc>
          <w:tcPr>
            <w:tcW w:w="2266" w:type="dxa"/>
            <w:tcBorders>
              <w:left w:val="single" w:color="auto" w:sz="4" w:space="0"/>
            </w:tcBorders>
            <w:shd w:val="clear" w:color="auto" w:fill="auto"/>
            <w:vAlign w:val="center"/>
          </w:tcPr>
          <w:p>
            <w:pPr>
              <w:pStyle w:val="16"/>
              <w:spacing w:before="86" w:line="207" w:lineRule="auto"/>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pacing w:val="5"/>
              </w:rPr>
              <w:t>同类项目业绩</w:t>
            </w:r>
          </w:p>
        </w:tc>
        <w:tc>
          <w:tcPr>
            <w:tcW w:w="1076" w:type="dxa"/>
            <w:shd w:val="clear" w:color="auto" w:fill="auto"/>
            <w:vAlign w:val="center"/>
          </w:tcPr>
          <w:p>
            <w:pPr>
              <w:pStyle w:val="16"/>
              <w:spacing w:before="86" w:line="170" w:lineRule="auto"/>
              <w:ind w:left="441" w:leftChars="0"/>
              <w:jc w:val="both"/>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pacing w:val="-15"/>
              </w:rPr>
              <w:t>10</w:t>
            </w:r>
          </w:p>
        </w:tc>
        <w:tc>
          <w:tcPr>
            <w:tcW w:w="4738"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lang w:val="en-US" w:eastAsia="en-US"/>
              </w:rPr>
            </w:pPr>
            <w:r>
              <w:rPr>
                <w:rFonts w:hint="eastAsia" w:ascii="宋体" w:hAnsi="宋体" w:eastAsia="宋体" w:cs="宋体"/>
                <w:lang w:val="en-US" w:eastAsia="en-US"/>
              </w:rPr>
              <w:t>一、评审标准：</w:t>
            </w:r>
          </w:p>
          <w:p>
            <w:pPr>
              <w:keepNext w:val="0"/>
              <w:keepLines w:val="0"/>
              <w:pageBreakBefore w:val="0"/>
              <w:widowControl/>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lang w:val="en-US" w:eastAsia="en-US"/>
              </w:rPr>
            </w:pPr>
            <w:r>
              <w:rPr>
                <w:rFonts w:hint="eastAsia" w:ascii="宋体" w:hAnsi="宋体" w:eastAsia="宋体" w:cs="宋体"/>
                <w:lang w:val="en-US" w:eastAsia="en-US"/>
              </w:rPr>
              <w:t>20</w:t>
            </w:r>
            <w:r>
              <w:rPr>
                <w:rFonts w:hint="eastAsia" w:ascii="宋体" w:hAnsi="宋体" w:eastAsia="宋体" w:cs="宋体"/>
                <w:lang w:val="en-US" w:eastAsia="zh-CN"/>
              </w:rPr>
              <w:t>22</w:t>
            </w:r>
            <w:r>
              <w:rPr>
                <w:rFonts w:hint="eastAsia" w:ascii="宋体" w:hAnsi="宋体" w:eastAsia="宋体" w:cs="宋体"/>
                <w:lang w:val="en-US" w:eastAsia="en-US"/>
              </w:rPr>
              <w:t>年1月1日至本项目招标公告发布之日止（以合同签订时间为准）：具有深圳市摆花项目服务，提供1份合同得50分，2份合同及以上得100分。</w:t>
            </w:r>
          </w:p>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lang w:val="en-US" w:eastAsia="en-US"/>
              </w:rPr>
            </w:pPr>
            <w:r>
              <w:rPr>
                <w:rFonts w:hint="eastAsia" w:ascii="宋体" w:hAnsi="宋体" w:eastAsia="宋体" w:cs="宋体"/>
                <w:lang w:val="en-US" w:eastAsia="en-US"/>
              </w:rPr>
              <w:t>二、证明文件：</w:t>
            </w:r>
          </w:p>
          <w:p>
            <w:pPr>
              <w:keepNext w:val="0"/>
              <w:keepLines w:val="0"/>
              <w:pageBreakBefore w:val="0"/>
              <w:widowControl/>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lang w:val="en-US" w:eastAsia="en-US"/>
              </w:rPr>
              <w:t>投标人需提供相关业绩合同关键页证明材料，原件备查，未按要求提供或不清晰导致无法判断的不得分。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448" w:hRule="atLeast"/>
          <w:jc w:val="center"/>
        </w:trPr>
        <w:tc>
          <w:tcPr>
            <w:tcW w:w="685" w:type="dxa"/>
            <w:tcBorders>
              <w:right w:val="single" w:color="auto" w:sz="4" w:space="0"/>
            </w:tcBorders>
            <w:shd w:val="clear" w:color="auto" w:fill="auto"/>
            <w:vAlign w:val="center"/>
          </w:tcPr>
          <w:p>
            <w:pPr>
              <w:bidi w:val="0"/>
              <w:jc w:val="center"/>
              <w:rPr>
                <w:rFonts w:hint="default" w:eastAsia="宋体"/>
                <w:lang w:val="en-US" w:eastAsia="zh-CN"/>
              </w:rPr>
            </w:pPr>
            <w:r>
              <w:rPr>
                <w:rFonts w:hint="eastAsia" w:ascii="宋体" w:hAnsi="宋体" w:eastAsia="宋体" w:cs="宋体"/>
                <w:snapToGrid w:val="0"/>
                <w:color w:val="000000"/>
                <w:kern w:val="0"/>
                <w:sz w:val="20"/>
                <w:szCs w:val="20"/>
                <w:lang w:val="en-US" w:eastAsia="zh-CN" w:bidi="ar-SA"/>
              </w:rPr>
              <w:t>4</w:t>
            </w:r>
          </w:p>
        </w:tc>
        <w:tc>
          <w:tcPr>
            <w:tcW w:w="2266" w:type="dxa"/>
            <w:tcBorders>
              <w:left w:val="single" w:color="auto" w:sz="4" w:space="0"/>
            </w:tcBorders>
            <w:shd w:val="clear" w:color="auto" w:fill="auto"/>
            <w:vAlign w:val="center"/>
          </w:tcPr>
          <w:p>
            <w:pPr>
              <w:pStyle w:val="16"/>
              <w:spacing w:before="86" w:line="208" w:lineRule="auto"/>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pacing w:val="8"/>
              </w:rPr>
              <w:t>企业荣誉情况</w:t>
            </w:r>
          </w:p>
        </w:tc>
        <w:tc>
          <w:tcPr>
            <w:tcW w:w="1076" w:type="dxa"/>
            <w:shd w:val="clear" w:color="auto" w:fill="auto"/>
            <w:vAlign w:val="center"/>
          </w:tcPr>
          <w:p>
            <w:pPr>
              <w:pStyle w:val="16"/>
              <w:spacing w:before="86" w:line="168" w:lineRule="auto"/>
              <w:ind w:left="484" w:leftChars="0"/>
              <w:jc w:val="both"/>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rPr>
              <w:t>5</w:t>
            </w:r>
          </w:p>
        </w:tc>
        <w:tc>
          <w:tcPr>
            <w:tcW w:w="4738"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lang w:val="en-US" w:eastAsia="en-US"/>
              </w:rPr>
            </w:pPr>
            <w:r>
              <w:rPr>
                <w:rFonts w:hint="eastAsia" w:ascii="宋体" w:hAnsi="宋体" w:eastAsia="宋体" w:cs="宋体"/>
                <w:lang w:val="en-US" w:eastAsia="en-US"/>
              </w:rPr>
              <w:t>一、评审标准：</w:t>
            </w:r>
          </w:p>
          <w:p>
            <w:pPr>
              <w:keepNext w:val="0"/>
              <w:keepLines w:val="0"/>
              <w:pageBreakBefore w:val="0"/>
              <w:widowControl/>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lang w:val="en-US" w:eastAsia="en-US"/>
              </w:rPr>
            </w:pPr>
            <w:r>
              <w:rPr>
                <w:rFonts w:hint="eastAsia" w:ascii="宋体" w:hAnsi="宋体" w:eastAsia="宋体" w:cs="宋体"/>
                <w:lang w:val="en-US" w:eastAsia="en-US"/>
              </w:rPr>
              <w:t>1.投标人获得过花</w:t>
            </w:r>
            <w:r>
              <w:rPr>
                <w:rFonts w:hint="eastAsia" w:ascii="宋体" w:hAnsi="宋体" w:eastAsia="宋体" w:cs="宋体"/>
                <w:lang w:val="en-US" w:eastAsia="zh-CN"/>
              </w:rPr>
              <w:t>境</w:t>
            </w:r>
            <w:r>
              <w:rPr>
                <w:rFonts w:hint="eastAsia" w:ascii="宋体" w:hAnsi="宋体" w:eastAsia="宋体" w:cs="宋体"/>
                <w:lang w:val="en-US" w:eastAsia="en-US"/>
              </w:rPr>
              <w:t>师技能要求及评价规范团体标准参编证书得</w:t>
            </w:r>
            <w:r>
              <w:rPr>
                <w:rFonts w:hint="eastAsia" w:ascii="宋体" w:hAnsi="宋体" w:eastAsia="宋体" w:cs="宋体"/>
                <w:lang w:val="en-US" w:eastAsia="zh-CN"/>
              </w:rPr>
              <w:t>5</w:t>
            </w:r>
            <w:r>
              <w:rPr>
                <w:rFonts w:hint="eastAsia" w:ascii="宋体" w:hAnsi="宋体" w:eastAsia="宋体" w:cs="宋体"/>
                <w:lang w:val="en-US" w:eastAsia="en-US"/>
              </w:rPr>
              <w:t>0分，本项最高得</w:t>
            </w:r>
            <w:r>
              <w:rPr>
                <w:rFonts w:hint="eastAsia" w:ascii="宋体" w:hAnsi="宋体" w:eastAsia="宋体" w:cs="宋体"/>
                <w:lang w:val="en-US" w:eastAsia="zh-CN"/>
              </w:rPr>
              <w:t>5</w:t>
            </w:r>
            <w:r>
              <w:rPr>
                <w:rFonts w:hint="eastAsia" w:ascii="宋体" w:hAnsi="宋体" w:eastAsia="宋体" w:cs="宋体"/>
                <w:lang w:val="en-US" w:eastAsia="en-US"/>
              </w:rPr>
              <w:t>0分；</w:t>
            </w:r>
          </w:p>
          <w:p>
            <w:pPr>
              <w:keepNext w:val="0"/>
              <w:keepLines w:val="0"/>
              <w:pageBreakBefore w:val="0"/>
              <w:widowControl/>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lang w:val="en-US" w:eastAsia="en-US"/>
              </w:rPr>
            </w:pPr>
            <w:r>
              <w:rPr>
                <w:rFonts w:hint="eastAsia" w:ascii="宋体" w:hAnsi="宋体" w:eastAsia="宋体" w:cs="宋体"/>
                <w:lang w:val="en-US" w:eastAsia="en-US"/>
              </w:rPr>
              <w:t>2.投标人获得过国家机关或事业单位颁发的安全生产先进单位荣誉或奖项的得</w:t>
            </w:r>
            <w:r>
              <w:rPr>
                <w:rFonts w:hint="eastAsia" w:ascii="宋体" w:hAnsi="宋体" w:eastAsia="宋体" w:cs="宋体"/>
                <w:lang w:val="en-US" w:eastAsia="zh-CN"/>
              </w:rPr>
              <w:t>5</w:t>
            </w:r>
            <w:r>
              <w:rPr>
                <w:rFonts w:hint="eastAsia" w:ascii="宋体" w:hAnsi="宋体" w:eastAsia="宋体" w:cs="宋体"/>
                <w:lang w:val="en-US" w:eastAsia="en-US"/>
              </w:rPr>
              <w:t>0分，本项最高得</w:t>
            </w:r>
            <w:r>
              <w:rPr>
                <w:rFonts w:hint="eastAsia" w:ascii="宋体" w:hAnsi="宋体" w:eastAsia="宋体" w:cs="宋体"/>
                <w:lang w:val="en-US" w:eastAsia="zh-CN"/>
              </w:rPr>
              <w:t>5</w:t>
            </w:r>
            <w:r>
              <w:rPr>
                <w:rFonts w:hint="eastAsia" w:ascii="宋体" w:hAnsi="宋体" w:eastAsia="宋体" w:cs="宋体"/>
                <w:lang w:val="en-US" w:eastAsia="en-US"/>
              </w:rPr>
              <w:t>0分；</w:t>
            </w:r>
          </w:p>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lang w:val="en-US" w:eastAsia="en-US"/>
              </w:rPr>
            </w:pPr>
            <w:r>
              <w:rPr>
                <w:rFonts w:hint="eastAsia" w:ascii="宋体" w:hAnsi="宋体" w:eastAsia="宋体" w:cs="宋体"/>
                <w:lang w:val="en-US" w:eastAsia="en-US"/>
              </w:rPr>
              <w:t>以上</w:t>
            </w:r>
            <w:r>
              <w:rPr>
                <w:rFonts w:hint="eastAsia" w:ascii="宋体" w:hAnsi="宋体" w:eastAsia="宋体" w:cs="宋体"/>
                <w:lang w:val="en-US" w:eastAsia="zh-CN"/>
              </w:rPr>
              <w:t>两</w:t>
            </w:r>
            <w:r>
              <w:rPr>
                <w:rFonts w:hint="eastAsia" w:ascii="宋体" w:hAnsi="宋体" w:eastAsia="宋体" w:cs="宋体"/>
                <w:lang w:val="en-US" w:eastAsia="en-US"/>
              </w:rPr>
              <w:t>项合计最高得100分。</w:t>
            </w:r>
          </w:p>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lang w:val="en-US" w:eastAsia="en-US"/>
              </w:rPr>
            </w:pPr>
            <w:r>
              <w:rPr>
                <w:rFonts w:hint="eastAsia" w:ascii="宋体" w:hAnsi="宋体" w:eastAsia="宋体" w:cs="宋体"/>
                <w:lang w:val="en-US" w:eastAsia="en-US"/>
              </w:rPr>
              <w:t>二、证明文件：</w:t>
            </w:r>
          </w:p>
          <w:p>
            <w:pPr>
              <w:keepNext w:val="0"/>
              <w:keepLines w:val="0"/>
              <w:pageBreakBefore w:val="0"/>
              <w:widowControl/>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lang w:val="en-US" w:eastAsia="en-US"/>
              </w:rPr>
            </w:pPr>
            <w:r>
              <w:rPr>
                <w:rFonts w:hint="eastAsia" w:ascii="宋体" w:hAnsi="宋体" w:eastAsia="宋体" w:cs="宋体"/>
                <w:lang w:val="en-US" w:eastAsia="en-US"/>
              </w:rPr>
              <w:t>提供相关荣誉或奖项证明材料扫描件（须能体现投标人信息），未按要求提供相关材料或不清晰导致无法判断内容的不得分，原件备查。</w:t>
            </w:r>
          </w:p>
          <w:p>
            <w:pPr>
              <w:keepNext w:val="0"/>
              <w:keepLines w:val="0"/>
              <w:pageBreakBefore w:val="0"/>
              <w:widowControl/>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lang w:val="en-US" w:eastAsia="en-US"/>
              </w:rPr>
              <w:t>注：由行业协会颁发的证书，还需提供该行业协会在中国社会组织政务服务平台（https://chinanpo.mca.gov.cn/index）已合法登记且状态正常的截图，否则不予认可，视为无效证书。</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685" w:type="dxa"/>
            <w:tcBorders>
              <w:bottom w:val="single" w:color="auto" w:sz="4" w:space="0"/>
              <w:right w:val="single" w:color="auto" w:sz="4" w:space="0"/>
            </w:tcBorders>
            <w:shd w:val="clear" w:color="auto" w:fill="auto"/>
            <w:vAlign w:val="center"/>
          </w:tcPr>
          <w:p>
            <w:pPr>
              <w:pStyle w:val="16"/>
              <w:spacing w:before="86" w:line="168" w:lineRule="auto"/>
              <w:ind w:left="283" w:leftChars="0"/>
              <w:jc w:val="both"/>
              <w:rPr>
                <w:rFonts w:hint="eastAsia" w:ascii="宋体" w:hAnsi="宋体" w:eastAsia="宋体" w:cs="宋体"/>
                <w:snapToGrid w:val="0"/>
                <w:color w:val="000000"/>
                <w:kern w:val="0"/>
                <w:sz w:val="20"/>
                <w:szCs w:val="20"/>
                <w:lang w:val="en-US" w:eastAsia="zh-CN" w:bidi="ar-SA"/>
              </w:rPr>
            </w:pPr>
            <w:r>
              <w:rPr>
                <w:rFonts w:hint="eastAsia" w:ascii="宋体" w:hAnsi="宋体" w:eastAsia="宋体" w:cs="宋体"/>
                <w:snapToGrid w:val="0"/>
                <w:color w:val="000000"/>
                <w:kern w:val="0"/>
                <w:sz w:val="20"/>
                <w:szCs w:val="20"/>
                <w:lang w:val="en-US" w:eastAsia="zh-CN" w:bidi="ar-SA"/>
              </w:rPr>
              <w:t>5</w:t>
            </w:r>
          </w:p>
        </w:tc>
        <w:tc>
          <w:tcPr>
            <w:tcW w:w="2266" w:type="dxa"/>
            <w:tcBorders>
              <w:left w:val="single" w:color="auto" w:sz="4" w:space="0"/>
            </w:tcBorders>
            <w:shd w:val="clear" w:color="auto" w:fill="auto"/>
            <w:vAlign w:val="center"/>
          </w:tcPr>
          <w:p>
            <w:pPr>
              <w:pStyle w:val="16"/>
              <w:spacing w:before="86" w:line="207" w:lineRule="auto"/>
              <w:ind w:left="710" w:leftChars="0"/>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pacing w:val="7"/>
              </w:rPr>
              <w:t>服务网点</w:t>
            </w:r>
          </w:p>
        </w:tc>
        <w:tc>
          <w:tcPr>
            <w:tcW w:w="1076" w:type="dxa"/>
            <w:shd w:val="clear" w:color="auto" w:fill="auto"/>
            <w:vAlign w:val="center"/>
          </w:tcPr>
          <w:p>
            <w:pPr>
              <w:pStyle w:val="16"/>
              <w:spacing w:before="86" w:line="168" w:lineRule="auto"/>
              <w:ind w:left="484" w:leftChars="0"/>
              <w:jc w:val="both"/>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rPr>
              <w:t>5</w:t>
            </w:r>
          </w:p>
        </w:tc>
        <w:tc>
          <w:tcPr>
            <w:tcW w:w="4738"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lang w:val="en-US" w:eastAsia="en-US"/>
              </w:rPr>
            </w:pPr>
            <w:r>
              <w:rPr>
                <w:rFonts w:hint="eastAsia" w:ascii="宋体" w:hAnsi="宋体" w:eastAsia="宋体" w:cs="宋体"/>
                <w:lang w:val="en-US" w:eastAsia="en-US"/>
              </w:rPr>
              <w:t>一、评审标准：</w:t>
            </w:r>
          </w:p>
          <w:p>
            <w:pPr>
              <w:keepNext w:val="0"/>
              <w:keepLines w:val="0"/>
              <w:pageBreakBefore w:val="0"/>
              <w:widowControl/>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lang w:val="en-US" w:eastAsia="en-US"/>
              </w:rPr>
            </w:pPr>
            <w:r>
              <w:rPr>
                <w:rFonts w:hint="eastAsia" w:ascii="宋体" w:hAnsi="宋体" w:eastAsia="宋体" w:cs="宋体"/>
                <w:lang w:val="en-US" w:eastAsia="en-US"/>
              </w:rPr>
              <w:t>1.投标人在深圳市有固定服务网点，即投标人注册地在深圳市范围内或投标人设有能提供本项目售后服务分公司等合法注册的分支机构的，得100分；</w:t>
            </w:r>
          </w:p>
          <w:p>
            <w:pPr>
              <w:keepNext w:val="0"/>
              <w:keepLines w:val="0"/>
              <w:pageBreakBefore w:val="0"/>
              <w:widowControl/>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lang w:val="en-US" w:eastAsia="zh-CN"/>
              </w:rPr>
            </w:pPr>
            <w:r>
              <w:rPr>
                <w:rFonts w:hint="eastAsia" w:ascii="宋体" w:hAnsi="宋体" w:eastAsia="宋体" w:cs="宋体"/>
                <w:lang w:val="en-US" w:eastAsia="en-US"/>
              </w:rPr>
              <w:t>2.服务网点不在深圳的投标人承诺中标后30日内在深圳市范围内设定固定服务网点的得30分</w:t>
            </w:r>
            <w:r>
              <w:rPr>
                <w:rFonts w:hint="eastAsia" w:ascii="宋体" w:hAnsi="宋体" w:eastAsia="宋体" w:cs="宋体"/>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lang w:val="en-US" w:eastAsia="en-US"/>
              </w:rPr>
            </w:pPr>
            <w:r>
              <w:rPr>
                <w:rFonts w:hint="eastAsia" w:ascii="宋体" w:hAnsi="宋体" w:eastAsia="宋体" w:cs="宋体"/>
                <w:lang w:val="en-US" w:eastAsia="en-US"/>
              </w:rPr>
              <w:t>二、证明文件：</w:t>
            </w:r>
          </w:p>
          <w:p>
            <w:pPr>
              <w:keepNext w:val="0"/>
              <w:keepLines w:val="0"/>
              <w:pageBreakBefore w:val="0"/>
              <w:widowControl/>
              <w:kinsoku w:val="0"/>
              <w:wordWrap/>
              <w:overflowPunct/>
              <w:topLinePunct w:val="0"/>
              <w:autoSpaceDE w:val="0"/>
              <w:autoSpaceDN w:val="0"/>
              <w:bidi w:val="0"/>
              <w:adjustRightInd w:val="0"/>
              <w:snapToGrid w:val="0"/>
              <w:spacing w:line="340" w:lineRule="exact"/>
              <w:ind w:firstLine="420" w:firstLineChars="200"/>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lang w:val="en-US" w:eastAsia="en-US"/>
              </w:rPr>
              <w:t>提供工商局或市场监督管理局出具的有效证明文件扫描件或承诺函（承诺函格式自拟），未提供或不清晰无法判断的不得分。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4027" w:type="dxa"/>
            <w:gridSpan w:val="3"/>
            <w:shd w:val="clear" w:color="auto" w:fill="auto"/>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技术部分</w:t>
            </w:r>
          </w:p>
        </w:tc>
        <w:tc>
          <w:tcPr>
            <w:tcW w:w="4738"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b/>
                <w:bCs/>
                <w:sz w:val="24"/>
                <w:szCs w:val="24"/>
                <w:lang w:val="en-US" w:eastAsia="en-US"/>
              </w:rPr>
            </w:pPr>
            <w:r>
              <w:rPr>
                <w:rFonts w:hint="eastAsia" w:ascii="宋体" w:hAnsi="宋体" w:eastAsia="宋体" w:cs="宋体"/>
                <w:b/>
                <w:bCs/>
                <w:sz w:val="24"/>
                <w:szCs w:val="24"/>
              </w:rPr>
              <w:t>40</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685" w:type="dxa"/>
            <w:shd w:val="clear" w:color="auto" w:fill="DBE3F4" w:themeFill="accent1" w:themeFillTint="32"/>
            <w:vAlign w:val="center"/>
          </w:tcPr>
          <w:p>
            <w:pPr>
              <w:bidi w:val="0"/>
              <w:jc w:val="center"/>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z w:val="24"/>
                <w:szCs w:val="24"/>
              </w:rPr>
              <w:t>序号</w:t>
            </w:r>
          </w:p>
        </w:tc>
        <w:tc>
          <w:tcPr>
            <w:tcW w:w="2266" w:type="dxa"/>
            <w:shd w:val="clear" w:color="auto" w:fill="DBE3F4" w:themeFill="accent1" w:themeFillTint="32"/>
            <w:vAlign w:val="center"/>
          </w:tcPr>
          <w:p>
            <w:pPr>
              <w:bidi w:val="0"/>
              <w:jc w:val="center"/>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z w:val="24"/>
                <w:szCs w:val="24"/>
              </w:rPr>
              <w:t>评分因素</w:t>
            </w:r>
          </w:p>
        </w:tc>
        <w:tc>
          <w:tcPr>
            <w:tcW w:w="1076" w:type="dxa"/>
            <w:shd w:val="clear" w:color="auto" w:fill="DBE3F4" w:themeFill="accent1" w:themeFillTint="32"/>
            <w:vAlign w:val="center"/>
          </w:tcPr>
          <w:p>
            <w:pPr>
              <w:bidi w:val="0"/>
              <w:jc w:val="center"/>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z w:val="24"/>
                <w:szCs w:val="24"/>
              </w:rPr>
              <w:t>权重</w:t>
            </w:r>
          </w:p>
        </w:tc>
        <w:tc>
          <w:tcPr>
            <w:tcW w:w="4738" w:type="dxa"/>
            <w:shd w:val="clear" w:color="auto" w:fill="DBE3F4" w:themeFill="accent1" w:themeFillTint="32"/>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PrEx>
        <w:trPr>
          <w:trHeight w:val="895" w:hRule="atLeast"/>
          <w:jc w:val="center"/>
        </w:trPr>
        <w:tc>
          <w:tcPr>
            <w:tcW w:w="685" w:type="dxa"/>
            <w:shd w:val="clear" w:color="auto" w:fill="auto"/>
            <w:vAlign w:val="center"/>
          </w:tcPr>
          <w:p>
            <w:pPr>
              <w:pStyle w:val="16"/>
              <w:spacing w:before="86" w:line="171" w:lineRule="auto"/>
              <w:ind w:left="292" w:leftChars="0"/>
              <w:jc w:val="both"/>
              <w:rPr>
                <w:rFonts w:hint="eastAsia" w:ascii="宋体" w:hAnsi="宋体" w:eastAsia="宋体" w:cs="宋体"/>
                <w:b/>
                <w:bCs/>
                <w:sz w:val="24"/>
                <w:szCs w:val="24"/>
              </w:rPr>
            </w:pPr>
            <w:r>
              <w:rPr>
                <w:rFonts w:hint="eastAsia" w:ascii="宋体" w:hAnsi="宋体" w:eastAsia="宋体" w:cs="宋体"/>
              </w:rPr>
              <w:t>1</w:t>
            </w:r>
          </w:p>
        </w:tc>
        <w:tc>
          <w:tcPr>
            <w:tcW w:w="2266" w:type="dxa"/>
            <w:shd w:val="clear" w:color="auto" w:fill="auto"/>
            <w:vAlign w:val="center"/>
          </w:tcPr>
          <w:p>
            <w:pPr>
              <w:pStyle w:val="16"/>
              <w:spacing w:before="86" w:line="207" w:lineRule="auto"/>
              <w:ind w:left="710" w:leftChars="0"/>
              <w:jc w:val="center"/>
              <w:rPr>
                <w:rFonts w:hint="eastAsia" w:ascii="宋体" w:hAnsi="宋体" w:eastAsia="宋体" w:cs="宋体"/>
                <w:b/>
                <w:bCs/>
                <w:sz w:val="24"/>
                <w:szCs w:val="24"/>
              </w:rPr>
            </w:pPr>
            <w:r>
              <w:rPr>
                <w:rFonts w:hint="eastAsia" w:ascii="宋体" w:hAnsi="宋体" w:eastAsia="宋体" w:cs="宋体"/>
                <w:spacing w:val="7"/>
              </w:rPr>
              <w:t>服务方案</w:t>
            </w:r>
          </w:p>
        </w:tc>
        <w:tc>
          <w:tcPr>
            <w:tcW w:w="1076" w:type="dxa"/>
            <w:shd w:val="clear" w:color="auto" w:fill="auto"/>
            <w:vAlign w:val="center"/>
          </w:tcPr>
          <w:p>
            <w:pPr>
              <w:pStyle w:val="16"/>
              <w:spacing w:before="85" w:line="170" w:lineRule="auto"/>
              <w:ind w:left="441" w:leftChars="0"/>
              <w:jc w:val="both"/>
              <w:rPr>
                <w:rFonts w:hint="eastAsia" w:ascii="宋体" w:hAnsi="宋体" w:eastAsia="宋体" w:cs="宋体"/>
                <w:b/>
                <w:bCs/>
                <w:sz w:val="24"/>
                <w:szCs w:val="24"/>
              </w:rPr>
            </w:pPr>
            <w:r>
              <w:rPr>
                <w:rFonts w:hint="eastAsia" w:ascii="宋体" w:hAnsi="宋体" w:eastAsia="宋体" w:cs="宋体"/>
                <w:spacing w:val="-15"/>
              </w:rPr>
              <w:t>10</w:t>
            </w:r>
          </w:p>
        </w:tc>
        <w:tc>
          <w:tcPr>
            <w:tcW w:w="4738" w:type="dxa"/>
            <w:shd w:val="clear" w:color="auto" w:fill="auto"/>
            <w:vAlign w:val="top"/>
          </w:tcPr>
          <w:p>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lang w:val="en-US" w:eastAsia="en-US"/>
              </w:rPr>
            </w:pPr>
            <w:r>
              <w:rPr>
                <w:rFonts w:hint="eastAsia" w:ascii="宋体" w:hAnsi="宋体" w:eastAsia="宋体" w:cs="宋体"/>
                <w:lang w:val="en-US" w:eastAsia="en-US"/>
              </w:rPr>
              <w:t>一、评审标准: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lang w:val="en-US" w:eastAsia="en-US"/>
              </w:rPr>
            </w:pPr>
            <w:r>
              <w:rPr>
                <w:rFonts w:hint="eastAsia" w:ascii="宋体" w:hAnsi="宋体" w:eastAsia="宋体" w:cs="宋体"/>
                <w:snapToGrid w:val="0"/>
                <w:color w:val="000000"/>
                <w:kern w:val="0"/>
                <w:sz w:val="21"/>
                <w:szCs w:val="21"/>
                <w:lang w:val="en-US" w:eastAsia="en-US" w:bidi="ar-SA"/>
              </w:rPr>
              <w:t>1.</w:t>
            </w:r>
            <w:r>
              <w:rPr>
                <w:rFonts w:hint="eastAsia" w:ascii="宋体" w:hAnsi="宋体" w:eastAsia="宋体" w:cs="宋体"/>
                <w:lang w:val="en-US" w:eastAsia="en-US"/>
              </w:rPr>
              <w:t>能根据采购人需求进行详细分析，每项具体服务均有详细、合理的实施方案（包括服务方案、服务承诺、服务措施、管理模式），能很好满足需求，得100分；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lang w:val="en-US" w:eastAsia="en-US"/>
              </w:rPr>
            </w:pPr>
            <w:r>
              <w:rPr>
                <w:rFonts w:hint="eastAsia" w:ascii="宋体" w:hAnsi="宋体" w:eastAsia="宋体" w:cs="宋体"/>
                <w:snapToGrid w:val="0"/>
                <w:color w:val="000000"/>
                <w:kern w:val="0"/>
                <w:sz w:val="21"/>
                <w:szCs w:val="21"/>
                <w:lang w:val="en-US" w:eastAsia="en-US" w:bidi="ar-SA"/>
              </w:rPr>
              <w:t>2.</w:t>
            </w:r>
            <w:r>
              <w:rPr>
                <w:rFonts w:hint="eastAsia" w:ascii="宋体" w:hAnsi="宋体" w:eastAsia="宋体" w:cs="宋体"/>
                <w:lang w:val="en-US" w:eastAsia="en-US"/>
              </w:rPr>
              <w:t>能根据采购人需求进行分析，每项具体服务均有较详细、较合理的实施方案（包括服务方案、服务承诺、服务措施、管理模式），能满足需求，得</w:t>
            </w:r>
            <w:r>
              <w:rPr>
                <w:rFonts w:hint="eastAsia" w:ascii="宋体" w:hAnsi="宋体" w:eastAsia="宋体" w:cs="宋体"/>
                <w:lang w:val="en-US" w:eastAsia="zh-CN"/>
              </w:rPr>
              <w:t>6</w:t>
            </w:r>
            <w:r>
              <w:rPr>
                <w:rFonts w:hint="eastAsia" w:ascii="宋体" w:hAnsi="宋体" w:eastAsia="宋体" w:cs="宋体"/>
                <w:lang w:val="en-US" w:eastAsia="en-US"/>
              </w:rPr>
              <w:t>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lang w:val="en-US" w:eastAsia="en-US"/>
              </w:rPr>
            </w:pPr>
            <w:r>
              <w:rPr>
                <w:rFonts w:hint="eastAsia" w:ascii="宋体" w:hAnsi="宋体" w:eastAsia="宋体" w:cs="宋体"/>
                <w:lang w:val="en-US" w:eastAsia="en-US"/>
              </w:rPr>
              <w:t>3.能根据采购人需求进行分析，服务实施方案（包括服务方案、服务承诺、服务措施、管理模式）基本合理，能满足基本需求，得</w:t>
            </w:r>
            <w:r>
              <w:rPr>
                <w:rFonts w:hint="eastAsia" w:ascii="宋体" w:hAnsi="宋体" w:eastAsia="宋体" w:cs="宋体"/>
                <w:lang w:val="en-US" w:eastAsia="zh-CN"/>
              </w:rPr>
              <w:t>2</w:t>
            </w:r>
            <w:r>
              <w:rPr>
                <w:rFonts w:hint="eastAsia" w:ascii="宋体" w:hAnsi="宋体" w:eastAsia="宋体" w:cs="宋体"/>
                <w:lang w:val="en-US" w:eastAsia="en-US"/>
              </w:rPr>
              <w:t>0分；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spacing w:val="10"/>
              </w:rPr>
            </w:pPr>
            <w:r>
              <w:rPr>
                <w:rFonts w:hint="eastAsia" w:ascii="宋体" w:hAnsi="宋体" w:eastAsia="宋体" w:cs="宋体"/>
                <w:lang w:val="en-US" w:eastAsia="zh-CN"/>
              </w:rPr>
              <w:t>4.</w:t>
            </w:r>
            <w:r>
              <w:rPr>
                <w:rFonts w:hint="eastAsia" w:ascii="宋体" w:hAnsi="宋体" w:eastAsia="宋体" w:cs="宋体"/>
                <w:lang w:val="en-US" w:eastAsia="en-US"/>
              </w:rPr>
              <w:t>未能根据采购人需求进行分析，服务方案（包括服务方案、服务承诺、服务措施、管理模式）不合理，不能满足需求或未提供的，不得分。</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685" w:type="dxa"/>
            <w:shd w:val="clear" w:color="auto" w:fill="auto"/>
            <w:vAlign w:val="center"/>
          </w:tcPr>
          <w:p>
            <w:pPr>
              <w:pStyle w:val="16"/>
              <w:spacing w:before="86" w:line="171" w:lineRule="auto"/>
              <w:ind w:left="284" w:leftChars="0"/>
              <w:jc w:val="both"/>
              <w:rPr>
                <w:rFonts w:hint="eastAsia" w:ascii="宋体" w:hAnsi="宋体" w:eastAsia="宋体" w:cs="宋体"/>
                <w:lang w:eastAsia="zh-CN"/>
              </w:rPr>
            </w:pPr>
            <w:r>
              <w:rPr>
                <w:rFonts w:hint="eastAsia" w:ascii="宋体" w:hAnsi="宋体" w:eastAsia="宋体" w:cs="宋体"/>
                <w:sz w:val="21"/>
                <w:lang w:val="en-US" w:eastAsia="zh-CN"/>
              </w:rPr>
              <w:t>2</w:t>
            </w:r>
          </w:p>
        </w:tc>
        <w:tc>
          <w:tcPr>
            <w:tcW w:w="2266" w:type="dxa"/>
            <w:shd w:val="clear" w:color="auto" w:fill="auto"/>
            <w:vAlign w:val="center"/>
          </w:tcPr>
          <w:p>
            <w:pPr>
              <w:pStyle w:val="16"/>
              <w:spacing w:before="86" w:line="235" w:lineRule="auto"/>
              <w:ind w:right="188" w:rightChars="0"/>
              <w:jc w:val="center"/>
              <w:rPr>
                <w:rFonts w:hint="eastAsia" w:ascii="宋体" w:hAnsi="宋体" w:eastAsia="宋体" w:cs="宋体"/>
                <w:spacing w:val="7"/>
              </w:rPr>
            </w:pPr>
            <w:r>
              <w:rPr>
                <w:rFonts w:hint="eastAsia" w:ascii="宋体" w:hAnsi="宋体" w:eastAsia="宋体" w:cs="宋体"/>
                <w:spacing w:val="9"/>
              </w:rPr>
              <w:t>拟投入项目负责人情</w:t>
            </w:r>
            <w:r>
              <w:rPr>
                <w:rFonts w:hint="eastAsia" w:ascii="宋体" w:hAnsi="宋体" w:eastAsia="宋体" w:cs="宋体"/>
                <w:spacing w:val="3"/>
              </w:rPr>
              <w:t>况（仅限1人）</w:t>
            </w:r>
          </w:p>
        </w:tc>
        <w:tc>
          <w:tcPr>
            <w:tcW w:w="1076" w:type="dxa"/>
            <w:shd w:val="clear" w:color="auto" w:fill="auto"/>
            <w:vAlign w:val="center"/>
          </w:tcPr>
          <w:p>
            <w:pPr>
              <w:pStyle w:val="16"/>
              <w:spacing w:before="85" w:line="170" w:lineRule="auto"/>
              <w:jc w:val="center"/>
              <w:rPr>
                <w:rFonts w:hint="eastAsia" w:ascii="宋体" w:hAnsi="宋体" w:eastAsia="宋体" w:cs="宋体"/>
                <w:spacing w:val="-15"/>
              </w:rPr>
            </w:pPr>
            <w:r>
              <w:rPr>
                <w:rFonts w:hint="eastAsia" w:ascii="宋体" w:hAnsi="宋体" w:eastAsia="宋体" w:cs="宋体"/>
                <w:spacing w:val="-15"/>
              </w:rPr>
              <w:t>10</w:t>
            </w:r>
          </w:p>
        </w:tc>
        <w:tc>
          <w:tcPr>
            <w:tcW w:w="4738" w:type="dxa"/>
            <w:shd w:val="clear" w:color="auto" w:fill="auto"/>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33" w:line="340" w:lineRule="exact"/>
              <w:ind w:left="106"/>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一、评审标准：</w:t>
            </w:r>
          </w:p>
          <w:p>
            <w:pPr>
              <w:pStyle w:val="16"/>
              <w:keepNext w:val="0"/>
              <w:keepLines w:val="0"/>
              <w:pageBreakBefore w:val="0"/>
              <w:widowControl/>
              <w:kinsoku w:val="0"/>
              <w:wordWrap/>
              <w:overflowPunct/>
              <w:topLinePunct w:val="0"/>
              <w:autoSpaceDE w:val="0"/>
              <w:autoSpaceDN w:val="0"/>
              <w:bidi w:val="0"/>
              <w:adjustRightInd w:val="0"/>
              <w:snapToGrid w:val="0"/>
              <w:spacing w:before="81" w:line="340" w:lineRule="exac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拟投入的项目负责人情况：</w:t>
            </w:r>
          </w:p>
          <w:p>
            <w:pPr>
              <w:pStyle w:val="16"/>
              <w:keepNext w:val="0"/>
              <w:keepLines w:val="0"/>
              <w:pageBreakBefore w:val="0"/>
              <w:widowControl/>
              <w:kinsoku w:val="0"/>
              <w:wordWrap/>
              <w:overflowPunct/>
              <w:topLinePunct w:val="0"/>
              <w:autoSpaceDE w:val="0"/>
              <w:autoSpaceDN w:val="0"/>
              <w:bidi w:val="0"/>
              <w:adjustRightInd w:val="0"/>
              <w:snapToGrid w:val="0"/>
              <w:spacing w:before="86" w:line="340" w:lineRule="exac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1.具备园林相关专业本科或以上学历；</w:t>
            </w:r>
          </w:p>
          <w:p>
            <w:pPr>
              <w:pStyle w:val="16"/>
              <w:keepNext w:val="0"/>
              <w:keepLines w:val="0"/>
              <w:pageBreakBefore w:val="0"/>
              <w:widowControl/>
              <w:kinsoku w:val="0"/>
              <w:wordWrap/>
              <w:overflowPunct/>
              <w:topLinePunct w:val="0"/>
              <w:autoSpaceDE w:val="0"/>
              <w:autoSpaceDN w:val="0"/>
              <w:bidi w:val="0"/>
              <w:adjustRightInd w:val="0"/>
              <w:snapToGrid w:val="0"/>
              <w:spacing w:before="83" w:line="340" w:lineRule="exac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2.具备园林相关专业中级工程师或以上职称；</w:t>
            </w:r>
          </w:p>
          <w:p>
            <w:pPr>
              <w:pStyle w:val="16"/>
              <w:keepNext w:val="0"/>
              <w:keepLines w:val="0"/>
              <w:pageBreakBefore w:val="0"/>
              <w:widowControl/>
              <w:kinsoku w:val="0"/>
              <w:wordWrap/>
              <w:overflowPunct/>
              <w:topLinePunct w:val="0"/>
              <w:autoSpaceDE w:val="0"/>
              <w:autoSpaceDN w:val="0"/>
              <w:bidi w:val="0"/>
              <w:adjustRightInd w:val="0"/>
              <w:snapToGrid w:val="0"/>
              <w:spacing w:before="82" w:line="340" w:lineRule="exac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3.具备安全生产考核合格证（B证）或以上；</w:t>
            </w:r>
          </w:p>
          <w:p>
            <w:pPr>
              <w:pStyle w:val="16"/>
              <w:keepNext w:val="0"/>
              <w:keepLines w:val="0"/>
              <w:pageBreakBefore w:val="0"/>
              <w:widowControl/>
              <w:kinsoku w:val="0"/>
              <w:wordWrap/>
              <w:overflowPunct/>
              <w:topLinePunct w:val="0"/>
              <w:autoSpaceDE w:val="0"/>
              <w:autoSpaceDN w:val="0"/>
              <w:bidi w:val="0"/>
              <w:adjustRightInd w:val="0"/>
              <w:snapToGrid w:val="0"/>
              <w:spacing w:before="90" w:line="340" w:lineRule="exact"/>
              <w:ind w:right="104"/>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en-US" w:bidi="ar-SA"/>
              </w:rPr>
              <w:t>4.获得副省级或以上园林相关行业协会（或学会）或国家机关或事业单位颁发的荣誉证书</w:t>
            </w:r>
            <w:r>
              <w:rPr>
                <w:rFonts w:hint="eastAsia" w:ascii="宋体" w:hAnsi="宋体" w:eastAsia="宋体" w:cs="宋体"/>
                <w:snapToGrid w:val="0"/>
                <w:color w:val="000000"/>
                <w:kern w:val="0"/>
                <w:sz w:val="21"/>
                <w:szCs w:val="21"/>
                <w:lang w:val="en-US" w:eastAsia="zh-CN" w:bidi="ar-SA"/>
              </w:rPr>
              <w:t>。</w:t>
            </w:r>
          </w:p>
          <w:p>
            <w:pPr>
              <w:pStyle w:val="16"/>
              <w:keepNext w:val="0"/>
              <w:keepLines w:val="0"/>
              <w:pageBreakBefore w:val="0"/>
              <w:widowControl/>
              <w:kinsoku w:val="0"/>
              <w:wordWrap/>
              <w:overflowPunct/>
              <w:topLinePunct w:val="0"/>
              <w:autoSpaceDE w:val="0"/>
              <w:autoSpaceDN w:val="0"/>
              <w:bidi w:val="0"/>
              <w:adjustRightInd w:val="0"/>
              <w:snapToGrid w:val="0"/>
              <w:spacing w:before="90" w:line="340" w:lineRule="exact"/>
              <w:ind w:right="104"/>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每具备以上一项得25分，最高得100分。</w:t>
            </w:r>
          </w:p>
          <w:p>
            <w:pPr>
              <w:pStyle w:val="16"/>
              <w:keepNext w:val="0"/>
              <w:keepLines w:val="0"/>
              <w:pageBreakBefore w:val="0"/>
              <w:widowControl/>
              <w:kinsoku w:val="0"/>
              <w:wordWrap/>
              <w:overflowPunct/>
              <w:topLinePunct w:val="0"/>
              <w:autoSpaceDE w:val="0"/>
              <w:autoSpaceDN w:val="0"/>
              <w:bidi w:val="0"/>
              <w:adjustRightInd w:val="0"/>
              <w:snapToGrid w:val="0"/>
              <w:spacing w:before="85" w:line="340" w:lineRule="exact"/>
              <w:ind w:left="106"/>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二、证明文件：</w:t>
            </w:r>
          </w:p>
          <w:p>
            <w:pPr>
              <w:pStyle w:val="16"/>
              <w:keepNext w:val="0"/>
              <w:keepLines w:val="0"/>
              <w:pageBreakBefore w:val="0"/>
              <w:widowControl/>
              <w:kinsoku w:val="0"/>
              <w:wordWrap/>
              <w:overflowPunct/>
              <w:topLinePunct w:val="0"/>
              <w:autoSpaceDE w:val="0"/>
              <w:autoSpaceDN w:val="0"/>
              <w:bidi w:val="0"/>
              <w:adjustRightInd w:val="0"/>
              <w:snapToGrid w:val="0"/>
              <w:spacing w:before="85" w:line="340" w:lineRule="exact"/>
              <w:ind w:right="102"/>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1.项目负责人必须为投标人自有员工，提供项目负责人的相关证书扫描件，原件备查。</w:t>
            </w:r>
          </w:p>
          <w:p>
            <w:pPr>
              <w:pStyle w:val="16"/>
              <w:keepNext w:val="0"/>
              <w:keepLines w:val="0"/>
              <w:pageBreakBefore w:val="0"/>
              <w:widowControl/>
              <w:kinsoku w:val="0"/>
              <w:wordWrap/>
              <w:overflowPunct/>
              <w:topLinePunct w:val="0"/>
              <w:autoSpaceDE w:val="0"/>
              <w:autoSpaceDN w:val="0"/>
              <w:bidi w:val="0"/>
              <w:adjustRightInd w:val="0"/>
              <w:snapToGrid w:val="0"/>
              <w:spacing w:before="84" w:line="340" w:lineRule="exact"/>
              <w:ind w:right="73"/>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2.投标人为其缴交的近三个月（202</w:t>
            </w:r>
            <w:r>
              <w:rPr>
                <w:rFonts w:hint="eastAsia" w:ascii="宋体" w:hAnsi="宋体" w:eastAsia="宋体" w:cs="宋体"/>
                <w:snapToGrid w:val="0"/>
                <w:color w:val="000000"/>
                <w:kern w:val="0"/>
                <w:sz w:val="21"/>
                <w:szCs w:val="21"/>
                <w:lang w:val="en-US" w:eastAsia="zh-CN" w:bidi="ar-SA"/>
              </w:rPr>
              <w:t>5</w:t>
            </w:r>
            <w:r>
              <w:rPr>
                <w:rFonts w:hint="eastAsia" w:ascii="宋体" w:hAnsi="宋体" w:eastAsia="宋体" w:cs="宋体"/>
                <w:snapToGrid w:val="0"/>
                <w:color w:val="000000"/>
                <w:kern w:val="0"/>
                <w:sz w:val="21"/>
                <w:szCs w:val="21"/>
                <w:lang w:val="en-US" w:eastAsia="en-US" w:bidi="ar-SA"/>
              </w:rPr>
              <w:t>年</w:t>
            </w:r>
            <w:r>
              <w:rPr>
                <w:rFonts w:hint="eastAsia" w:ascii="宋体" w:hAnsi="宋体" w:eastAsia="宋体" w:cs="宋体"/>
                <w:snapToGrid w:val="0"/>
                <w:color w:val="000000"/>
                <w:kern w:val="0"/>
                <w:sz w:val="21"/>
                <w:szCs w:val="21"/>
                <w:lang w:val="en-US" w:eastAsia="zh-CN" w:bidi="ar-SA"/>
              </w:rPr>
              <w:t>8</w:t>
            </w:r>
            <w:r>
              <w:rPr>
                <w:rFonts w:hint="eastAsia" w:ascii="宋体" w:hAnsi="宋体" w:eastAsia="宋体" w:cs="宋体"/>
                <w:snapToGrid w:val="0"/>
                <w:color w:val="000000"/>
                <w:kern w:val="0"/>
                <w:sz w:val="21"/>
                <w:szCs w:val="21"/>
                <w:lang w:val="en-US" w:eastAsia="en-US" w:bidi="ar-SA"/>
              </w:rPr>
              <w:t>月-202</w:t>
            </w:r>
            <w:r>
              <w:rPr>
                <w:rFonts w:hint="eastAsia" w:ascii="宋体" w:hAnsi="宋体" w:eastAsia="宋体" w:cs="宋体"/>
                <w:snapToGrid w:val="0"/>
                <w:color w:val="000000"/>
                <w:kern w:val="0"/>
                <w:sz w:val="21"/>
                <w:szCs w:val="21"/>
                <w:lang w:val="en-US" w:eastAsia="zh-CN" w:bidi="ar-SA"/>
              </w:rPr>
              <w:t>5</w:t>
            </w:r>
            <w:r>
              <w:rPr>
                <w:rFonts w:hint="eastAsia" w:ascii="宋体" w:hAnsi="宋体" w:eastAsia="宋体" w:cs="宋体"/>
                <w:snapToGrid w:val="0"/>
                <w:color w:val="000000"/>
                <w:kern w:val="0"/>
                <w:sz w:val="21"/>
                <w:szCs w:val="21"/>
                <w:lang w:val="en-US" w:eastAsia="en-US" w:bidi="ar-SA"/>
              </w:rPr>
              <w:t>年1</w:t>
            </w:r>
            <w:r>
              <w:rPr>
                <w:rFonts w:hint="eastAsia" w:ascii="宋体" w:hAnsi="宋体" w:eastAsia="宋体" w:cs="宋体"/>
                <w:snapToGrid w:val="0"/>
                <w:color w:val="000000"/>
                <w:kern w:val="0"/>
                <w:sz w:val="21"/>
                <w:szCs w:val="21"/>
                <w:lang w:val="en-US" w:eastAsia="zh-CN" w:bidi="ar-SA"/>
              </w:rPr>
              <w:t>0</w:t>
            </w:r>
            <w:r>
              <w:rPr>
                <w:rFonts w:hint="eastAsia" w:ascii="宋体" w:hAnsi="宋体" w:eastAsia="宋体" w:cs="宋体"/>
                <w:snapToGrid w:val="0"/>
                <w:color w:val="000000"/>
                <w:kern w:val="0"/>
                <w:sz w:val="21"/>
                <w:szCs w:val="21"/>
                <w:lang w:val="en-US" w:eastAsia="en-US" w:bidi="ar-SA"/>
              </w:rPr>
              <w:t>月）社保证明扫描件（以养老保险为准，如开标日上一个月的社保材料因社保部门原因暂时无法取得，则可以往前顺延一个月），原件备查，未按要求提供或提供不清晰导致无法判断的不得分。</w:t>
            </w:r>
          </w:p>
          <w:p>
            <w:pPr>
              <w:pStyle w:val="16"/>
              <w:keepNext w:val="0"/>
              <w:keepLines w:val="0"/>
              <w:pageBreakBefore w:val="0"/>
              <w:widowControl/>
              <w:kinsoku w:val="0"/>
              <w:wordWrap/>
              <w:overflowPunct/>
              <w:topLinePunct w:val="0"/>
              <w:autoSpaceDE w:val="0"/>
              <w:autoSpaceDN w:val="0"/>
              <w:bidi w:val="0"/>
              <w:adjustRightInd w:val="0"/>
              <w:snapToGrid w:val="0"/>
              <w:spacing w:before="84" w:line="340" w:lineRule="exact"/>
              <w:ind w:left="105" w:leftChars="0" w:right="97" w:rightChars="0" w:firstLine="4" w:firstLineChars="0"/>
              <w:jc w:val="both"/>
              <w:textAlignment w:val="baseline"/>
              <w:rPr>
                <w:rFonts w:hint="eastAsia" w:ascii="宋体" w:hAnsi="宋体" w:eastAsia="宋体" w:cs="宋体"/>
                <w:lang w:val="en-US" w:eastAsia="en-US"/>
              </w:rPr>
            </w:pPr>
            <w:r>
              <w:rPr>
                <w:rFonts w:hint="eastAsia" w:ascii="宋体" w:hAnsi="宋体" w:eastAsia="宋体" w:cs="宋体"/>
                <w:snapToGrid w:val="0"/>
                <w:color w:val="000000"/>
                <w:kern w:val="0"/>
                <w:sz w:val="21"/>
                <w:szCs w:val="21"/>
                <w:lang w:val="en-US" w:eastAsia="en-US" w:bidi="ar-SA"/>
              </w:rPr>
              <w:t>注：由行业协会颁发的证书，还需提供该行业协会在中国社会组织政务服务平台（https://chinanpo.mca.gov.cn/index）已合法登记且状态正常的截图，否则不予认可，视为无效证书。</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685" w:type="dxa"/>
            <w:shd w:val="clear" w:color="auto" w:fill="auto"/>
            <w:vAlign w:val="center"/>
          </w:tcPr>
          <w:p>
            <w:pPr>
              <w:pStyle w:val="16"/>
              <w:spacing w:before="86" w:line="170" w:lineRule="auto"/>
              <w:jc w:val="center"/>
              <w:rPr>
                <w:rFonts w:hint="eastAsia" w:ascii="宋体" w:hAnsi="宋体" w:eastAsia="宋体" w:cs="宋体"/>
              </w:rPr>
            </w:pPr>
            <w:r>
              <w:rPr>
                <w:rFonts w:hint="eastAsia" w:ascii="宋体" w:hAnsi="宋体" w:eastAsia="宋体" w:cs="宋体"/>
              </w:rPr>
              <w:t>3</w:t>
            </w:r>
          </w:p>
        </w:tc>
        <w:tc>
          <w:tcPr>
            <w:tcW w:w="2266" w:type="dxa"/>
            <w:shd w:val="clear" w:color="auto" w:fill="auto"/>
            <w:vAlign w:val="center"/>
          </w:tcPr>
          <w:p>
            <w:pPr>
              <w:pStyle w:val="16"/>
              <w:spacing w:before="86" w:line="235" w:lineRule="auto"/>
              <w:ind w:left="396" w:leftChars="0" w:right="104" w:rightChars="0" w:hanging="295" w:firstLineChars="0"/>
              <w:jc w:val="center"/>
              <w:rPr>
                <w:rFonts w:hint="eastAsia" w:ascii="宋体" w:hAnsi="宋体" w:eastAsia="宋体" w:cs="宋体"/>
                <w:spacing w:val="9"/>
              </w:rPr>
            </w:pPr>
            <w:r>
              <w:rPr>
                <w:rFonts w:hint="eastAsia" w:ascii="宋体" w:hAnsi="宋体" w:eastAsia="宋体" w:cs="宋体"/>
                <w:spacing w:val="4"/>
              </w:rPr>
              <w:t>现有技术人员（项目负</w:t>
            </w:r>
            <w:r>
              <w:rPr>
                <w:rFonts w:hint="eastAsia" w:ascii="宋体" w:hAnsi="宋体" w:eastAsia="宋体" w:cs="宋体"/>
                <w:spacing w:val="8"/>
              </w:rPr>
              <w:t>责人除外）情况</w:t>
            </w:r>
          </w:p>
        </w:tc>
        <w:tc>
          <w:tcPr>
            <w:tcW w:w="1076" w:type="dxa"/>
            <w:shd w:val="clear" w:color="auto" w:fill="auto"/>
            <w:vAlign w:val="center"/>
          </w:tcPr>
          <w:p>
            <w:pPr>
              <w:pStyle w:val="16"/>
              <w:spacing w:before="86" w:line="171" w:lineRule="auto"/>
              <w:jc w:val="center"/>
              <w:rPr>
                <w:rFonts w:hint="eastAsia" w:ascii="宋体" w:hAnsi="宋体" w:eastAsia="宋体" w:cs="宋体"/>
                <w:spacing w:val="-15"/>
              </w:rPr>
            </w:pPr>
            <w:r>
              <w:rPr>
                <w:rFonts w:hint="eastAsia" w:ascii="宋体" w:hAnsi="宋体" w:eastAsia="宋体" w:cs="宋体"/>
                <w:spacing w:val="-15"/>
              </w:rPr>
              <w:t>12</w:t>
            </w:r>
          </w:p>
        </w:tc>
        <w:tc>
          <w:tcPr>
            <w:tcW w:w="4738" w:type="dxa"/>
            <w:shd w:val="clear" w:color="auto" w:fill="auto"/>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4" w:line="340" w:lineRule="exact"/>
              <w:ind w:left="106" w:right="73" w:firstLine="2"/>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一、评审标准：</w:t>
            </w:r>
          </w:p>
          <w:p>
            <w:pPr>
              <w:pStyle w:val="16"/>
              <w:keepNext w:val="0"/>
              <w:keepLines w:val="0"/>
              <w:pageBreakBefore w:val="0"/>
              <w:widowControl/>
              <w:kinsoku w:val="0"/>
              <w:wordWrap/>
              <w:overflowPunct/>
              <w:topLinePunct w:val="0"/>
              <w:autoSpaceDE w:val="0"/>
              <w:autoSpaceDN w:val="0"/>
              <w:bidi w:val="0"/>
              <w:adjustRightInd w:val="0"/>
              <w:snapToGrid w:val="0"/>
              <w:spacing w:before="84" w:line="340" w:lineRule="exact"/>
              <w:ind w:right="73"/>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1.技术主管（1人）：</w:t>
            </w:r>
          </w:p>
          <w:p>
            <w:pPr>
              <w:pStyle w:val="16"/>
              <w:keepNext w:val="0"/>
              <w:keepLines w:val="0"/>
              <w:pageBreakBefore w:val="0"/>
              <w:widowControl/>
              <w:kinsoku w:val="0"/>
              <w:wordWrap/>
              <w:overflowPunct/>
              <w:topLinePunct w:val="0"/>
              <w:autoSpaceDE w:val="0"/>
              <w:autoSpaceDN w:val="0"/>
              <w:bidi w:val="0"/>
              <w:adjustRightInd w:val="0"/>
              <w:snapToGrid w:val="0"/>
              <w:spacing w:before="84" w:line="340" w:lineRule="exact"/>
              <w:ind w:right="73"/>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（1）具备专科或以上学历；</w:t>
            </w:r>
          </w:p>
          <w:p>
            <w:pPr>
              <w:pStyle w:val="16"/>
              <w:keepNext w:val="0"/>
              <w:keepLines w:val="0"/>
              <w:pageBreakBefore w:val="0"/>
              <w:widowControl/>
              <w:kinsoku w:val="0"/>
              <w:wordWrap/>
              <w:overflowPunct/>
              <w:topLinePunct w:val="0"/>
              <w:autoSpaceDE w:val="0"/>
              <w:autoSpaceDN w:val="0"/>
              <w:bidi w:val="0"/>
              <w:adjustRightInd w:val="0"/>
              <w:snapToGrid w:val="0"/>
              <w:spacing w:before="84" w:line="340" w:lineRule="exact"/>
              <w:ind w:right="73"/>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（2）具有员级（或以上）职称（职称专业要求为：仅限园林或园艺相关专业）；</w:t>
            </w:r>
          </w:p>
          <w:p>
            <w:pPr>
              <w:pStyle w:val="16"/>
              <w:keepNext w:val="0"/>
              <w:keepLines w:val="0"/>
              <w:pageBreakBefore w:val="0"/>
              <w:widowControl/>
              <w:kinsoku w:val="0"/>
              <w:wordWrap/>
              <w:overflowPunct/>
              <w:topLinePunct w:val="0"/>
              <w:autoSpaceDE w:val="0"/>
              <w:autoSpaceDN w:val="0"/>
              <w:bidi w:val="0"/>
              <w:adjustRightInd w:val="0"/>
              <w:snapToGrid w:val="0"/>
              <w:spacing w:before="84" w:line="340" w:lineRule="exact"/>
              <w:ind w:right="73"/>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（3）副省级（或以上）相关行业协会（或学会）颁发的高级（或以上）清洁管理师的；</w:t>
            </w:r>
          </w:p>
          <w:p>
            <w:pPr>
              <w:pStyle w:val="16"/>
              <w:keepNext w:val="0"/>
              <w:keepLines w:val="0"/>
              <w:pageBreakBefore w:val="0"/>
              <w:widowControl/>
              <w:kinsoku w:val="0"/>
              <w:wordWrap/>
              <w:overflowPunct/>
              <w:topLinePunct w:val="0"/>
              <w:autoSpaceDE w:val="0"/>
              <w:autoSpaceDN w:val="0"/>
              <w:bidi w:val="0"/>
              <w:adjustRightInd w:val="0"/>
              <w:snapToGrid w:val="0"/>
              <w:spacing w:before="84" w:line="340" w:lineRule="exact"/>
              <w:ind w:right="73"/>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（4）具备副省级（或以上）应急管理部门颁发安全生产知识和管理能力考核合格证且考核类别为：主要负责人；</w:t>
            </w:r>
          </w:p>
          <w:p>
            <w:pPr>
              <w:pStyle w:val="16"/>
              <w:keepNext w:val="0"/>
              <w:keepLines w:val="0"/>
              <w:pageBreakBefore w:val="0"/>
              <w:widowControl/>
              <w:kinsoku w:val="0"/>
              <w:wordWrap/>
              <w:overflowPunct/>
              <w:topLinePunct w:val="0"/>
              <w:autoSpaceDE w:val="0"/>
              <w:autoSpaceDN w:val="0"/>
              <w:bidi w:val="0"/>
              <w:adjustRightInd w:val="0"/>
              <w:snapToGrid w:val="0"/>
              <w:spacing w:before="90" w:line="340" w:lineRule="exact"/>
              <w:ind w:right="104"/>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每提供1项得15分，最多得60分。</w:t>
            </w:r>
          </w:p>
          <w:p>
            <w:pPr>
              <w:pStyle w:val="16"/>
              <w:keepNext w:val="0"/>
              <w:keepLines w:val="0"/>
              <w:pageBreakBefore w:val="0"/>
              <w:widowControl/>
              <w:kinsoku w:val="0"/>
              <w:wordWrap/>
              <w:overflowPunct/>
              <w:topLinePunct w:val="0"/>
              <w:autoSpaceDE w:val="0"/>
              <w:autoSpaceDN w:val="0"/>
              <w:bidi w:val="0"/>
              <w:adjustRightInd w:val="0"/>
              <w:snapToGrid w:val="0"/>
              <w:spacing w:before="90" w:line="340" w:lineRule="exact"/>
              <w:ind w:right="104"/>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zh-CN" w:bidi="ar-SA"/>
              </w:rPr>
              <w:t>2</w:t>
            </w:r>
            <w:r>
              <w:rPr>
                <w:rFonts w:hint="eastAsia" w:ascii="宋体" w:hAnsi="宋体" w:eastAsia="宋体" w:cs="宋体"/>
                <w:snapToGrid w:val="0"/>
                <w:color w:val="000000"/>
                <w:kern w:val="0"/>
                <w:sz w:val="21"/>
                <w:szCs w:val="21"/>
                <w:lang w:val="en-US" w:eastAsia="en-US" w:bidi="ar-SA"/>
              </w:rPr>
              <w:t>.绿化技术员（1人）：具备副省级（或以上）协会或学会颁发的</w:t>
            </w:r>
            <w:r>
              <w:rPr>
                <w:rFonts w:hint="eastAsia" w:ascii="宋体" w:hAnsi="宋体" w:eastAsia="宋体" w:cs="宋体"/>
                <w:snapToGrid w:val="0"/>
                <w:color w:val="000000"/>
                <w:kern w:val="0"/>
                <w:sz w:val="21"/>
                <w:szCs w:val="21"/>
                <w:lang w:val="en-US" w:eastAsia="zh-CN" w:bidi="ar-SA"/>
              </w:rPr>
              <w:t>特</w:t>
            </w:r>
            <w:r>
              <w:rPr>
                <w:rFonts w:hint="eastAsia" w:ascii="宋体" w:hAnsi="宋体" w:eastAsia="宋体" w:cs="宋体"/>
                <w:snapToGrid w:val="0"/>
                <w:color w:val="000000"/>
                <w:kern w:val="0"/>
                <w:sz w:val="21"/>
                <w:szCs w:val="21"/>
                <w:lang w:val="en-US" w:eastAsia="en-US" w:bidi="ar-SA"/>
              </w:rPr>
              <w:t>级花</w:t>
            </w:r>
            <w:r>
              <w:rPr>
                <w:rFonts w:hint="eastAsia" w:ascii="宋体" w:hAnsi="宋体" w:eastAsia="宋体" w:cs="宋体"/>
                <w:snapToGrid w:val="0"/>
                <w:color w:val="000000"/>
                <w:kern w:val="0"/>
                <w:sz w:val="21"/>
                <w:szCs w:val="21"/>
                <w:lang w:val="en-US" w:eastAsia="zh-CN" w:bidi="ar-SA"/>
              </w:rPr>
              <w:t>境</w:t>
            </w:r>
            <w:bookmarkStart w:id="0" w:name="_GoBack"/>
            <w:bookmarkEnd w:id="0"/>
            <w:r>
              <w:rPr>
                <w:rFonts w:hint="eastAsia" w:ascii="宋体" w:hAnsi="宋体" w:eastAsia="宋体" w:cs="宋体"/>
                <w:snapToGrid w:val="0"/>
                <w:color w:val="000000"/>
                <w:kern w:val="0"/>
                <w:sz w:val="21"/>
                <w:szCs w:val="21"/>
                <w:lang w:val="en-US" w:eastAsia="en-US" w:bidi="ar-SA"/>
              </w:rPr>
              <w:t>师证书得</w:t>
            </w:r>
            <w:r>
              <w:rPr>
                <w:rFonts w:hint="eastAsia" w:ascii="宋体" w:hAnsi="宋体" w:eastAsia="宋体" w:cs="宋体"/>
                <w:snapToGrid w:val="0"/>
                <w:color w:val="000000"/>
                <w:kern w:val="0"/>
                <w:sz w:val="21"/>
                <w:szCs w:val="21"/>
                <w:lang w:val="en-US" w:eastAsia="zh-CN" w:bidi="ar-SA"/>
              </w:rPr>
              <w:t>4</w:t>
            </w:r>
            <w:r>
              <w:rPr>
                <w:rFonts w:hint="eastAsia" w:ascii="宋体" w:hAnsi="宋体" w:eastAsia="宋体" w:cs="宋体"/>
                <w:snapToGrid w:val="0"/>
                <w:color w:val="000000"/>
                <w:kern w:val="0"/>
                <w:sz w:val="21"/>
                <w:szCs w:val="21"/>
                <w:lang w:val="en-US" w:eastAsia="en-US" w:bidi="ar-SA"/>
              </w:rPr>
              <w:t>0分；以上</w:t>
            </w:r>
            <w:r>
              <w:rPr>
                <w:rFonts w:hint="eastAsia" w:ascii="宋体" w:hAnsi="宋体" w:eastAsia="宋体" w:cs="宋体"/>
                <w:snapToGrid w:val="0"/>
                <w:color w:val="000000"/>
                <w:kern w:val="0"/>
                <w:sz w:val="21"/>
                <w:szCs w:val="21"/>
                <w:lang w:val="en-US" w:eastAsia="zh-CN" w:bidi="ar-SA"/>
              </w:rPr>
              <w:t>两</w:t>
            </w:r>
            <w:r>
              <w:rPr>
                <w:rFonts w:hint="eastAsia" w:ascii="宋体" w:hAnsi="宋体" w:eastAsia="宋体" w:cs="宋体"/>
                <w:snapToGrid w:val="0"/>
                <w:color w:val="000000"/>
                <w:kern w:val="0"/>
                <w:sz w:val="21"/>
                <w:szCs w:val="21"/>
                <w:lang w:val="en-US" w:eastAsia="en-US" w:bidi="ar-SA"/>
              </w:rPr>
              <w:t>项合计最高得100分。</w:t>
            </w:r>
          </w:p>
          <w:p>
            <w:pPr>
              <w:pStyle w:val="16"/>
              <w:keepNext w:val="0"/>
              <w:keepLines w:val="0"/>
              <w:pageBreakBefore w:val="0"/>
              <w:widowControl/>
              <w:kinsoku w:val="0"/>
              <w:wordWrap/>
              <w:overflowPunct/>
              <w:topLinePunct w:val="0"/>
              <w:autoSpaceDE w:val="0"/>
              <w:autoSpaceDN w:val="0"/>
              <w:bidi w:val="0"/>
              <w:adjustRightInd w:val="0"/>
              <w:snapToGrid w:val="0"/>
              <w:spacing w:before="90" w:line="340" w:lineRule="exact"/>
              <w:ind w:right="104"/>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二、证明文件：</w:t>
            </w:r>
          </w:p>
          <w:p>
            <w:pPr>
              <w:pStyle w:val="16"/>
              <w:keepNext w:val="0"/>
              <w:keepLines w:val="0"/>
              <w:pageBreakBefore w:val="0"/>
              <w:widowControl/>
              <w:kinsoku w:val="0"/>
              <w:wordWrap/>
              <w:overflowPunct/>
              <w:topLinePunct w:val="0"/>
              <w:autoSpaceDE w:val="0"/>
              <w:autoSpaceDN w:val="0"/>
              <w:bidi w:val="0"/>
              <w:adjustRightInd w:val="0"/>
              <w:snapToGrid w:val="0"/>
              <w:spacing w:before="90" w:line="340" w:lineRule="exact"/>
              <w:ind w:right="104"/>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投标人提供上述人员相关证书原件扫描件及投标人为其缴交的近三个月（202</w:t>
            </w:r>
            <w:r>
              <w:rPr>
                <w:rFonts w:hint="eastAsia" w:ascii="宋体" w:hAnsi="宋体" w:eastAsia="宋体" w:cs="宋体"/>
                <w:snapToGrid w:val="0"/>
                <w:color w:val="000000"/>
                <w:kern w:val="0"/>
                <w:sz w:val="21"/>
                <w:szCs w:val="21"/>
                <w:lang w:val="en-US" w:eastAsia="zh-CN" w:bidi="ar-SA"/>
              </w:rPr>
              <w:t>5</w:t>
            </w:r>
            <w:r>
              <w:rPr>
                <w:rFonts w:hint="eastAsia" w:ascii="宋体" w:hAnsi="宋体" w:eastAsia="宋体" w:cs="宋体"/>
                <w:snapToGrid w:val="0"/>
                <w:color w:val="000000"/>
                <w:kern w:val="0"/>
                <w:sz w:val="21"/>
                <w:szCs w:val="21"/>
                <w:lang w:val="en-US" w:eastAsia="en-US" w:bidi="ar-SA"/>
              </w:rPr>
              <w:t>年</w:t>
            </w:r>
            <w:r>
              <w:rPr>
                <w:rFonts w:hint="eastAsia" w:ascii="宋体" w:hAnsi="宋体" w:eastAsia="宋体" w:cs="宋体"/>
                <w:snapToGrid w:val="0"/>
                <w:color w:val="000000"/>
                <w:kern w:val="0"/>
                <w:sz w:val="21"/>
                <w:szCs w:val="21"/>
                <w:lang w:val="en-US" w:eastAsia="zh-CN" w:bidi="ar-SA"/>
              </w:rPr>
              <w:t>8</w:t>
            </w:r>
            <w:r>
              <w:rPr>
                <w:rFonts w:hint="eastAsia" w:ascii="宋体" w:hAnsi="宋体" w:eastAsia="宋体" w:cs="宋体"/>
                <w:snapToGrid w:val="0"/>
                <w:color w:val="000000"/>
                <w:kern w:val="0"/>
                <w:sz w:val="21"/>
                <w:szCs w:val="21"/>
                <w:lang w:val="en-US" w:eastAsia="en-US" w:bidi="ar-SA"/>
              </w:rPr>
              <w:t>月-202</w:t>
            </w:r>
            <w:r>
              <w:rPr>
                <w:rFonts w:hint="eastAsia" w:ascii="宋体" w:hAnsi="宋体" w:eastAsia="宋体" w:cs="宋体"/>
                <w:snapToGrid w:val="0"/>
                <w:color w:val="000000"/>
                <w:kern w:val="0"/>
                <w:sz w:val="21"/>
                <w:szCs w:val="21"/>
                <w:lang w:val="en-US" w:eastAsia="zh-CN" w:bidi="ar-SA"/>
              </w:rPr>
              <w:t>5</w:t>
            </w:r>
            <w:r>
              <w:rPr>
                <w:rFonts w:hint="eastAsia" w:ascii="宋体" w:hAnsi="宋体" w:eastAsia="宋体" w:cs="宋体"/>
                <w:snapToGrid w:val="0"/>
                <w:color w:val="000000"/>
                <w:kern w:val="0"/>
                <w:sz w:val="21"/>
                <w:szCs w:val="21"/>
                <w:lang w:val="en-US" w:eastAsia="en-US" w:bidi="ar-SA"/>
              </w:rPr>
              <w:t>年1</w:t>
            </w:r>
            <w:r>
              <w:rPr>
                <w:rFonts w:hint="eastAsia" w:ascii="宋体" w:hAnsi="宋体" w:eastAsia="宋体" w:cs="宋体"/>
                <w:snapToGrid w:val="0"/>
                <w:color w:val="000000"/>
                <w:kern w:val="0"/>
                <w:sz w:val="21"/>
                <w:szCs w:val="21"/>
                <w:lang w:val="en-US" w:eastAsia="zh-CN" w:bidi="ar-SA"/>
              </w:rPr>
              <w:t>0</w:t>
            </w:r>
            <w:r>
              <w:rPr>
                <w:rFonts w:hint="eastAsia" w:ascii="宋体" w:hAnsi="宋体" w:eastAsia="宋体" w:cs="宋体"/>
                <w:snapToGrid w:val="0"/>
                <w:color w:val="000000"/>
                <w:kern w:val="0"/>
                <w:sz w:val="21"/>
                <w:szCs w:val="21"/>
                <w:lang w:val="en-US" w:eastAsia="en-US" w:bidi="ar-SA"/>
              </w:rPr>
              <w:t>月）社保证明扫描件（以养老保险为准，如开标日上一个月的社保材料因社保部门原因暂时无法取得，则可以往前顺延一个月），原件备查，未按要求提供或提供不清晰导致无法判断的不得分。</w:t>
            </w:r>
          </w:p>
          <w:p>
            <w:pPr>
              <w:pStyle w:val="16"/>
              <w:keepNext w:val="0"/>
              <w:keepLines w:val="0"/>
              <w:pageBreakBefore w:val="0"/>
              <w:widowControl/>
              <w:kinsoku w:val="0"/>
              <w:wordWrap/>
              <w:overflowPunct/>
              <w:topLinePunct w:val="0"/>
              <w:autoSpaceDE w:val="0"/>
              <w:autoSpaceDN w:val="0"/>
              <w:bidi w:val="0"/>
              <w:adjustRightInd w:val="0"/>
              <w:snapToGrid w:val="0"/>
              <w:spacing w:before="90" w:line="340" w:lineRule="exact"/>
              <w:ind w:right="104" w:firstLine="420" w:firstLineChars="20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注：由行业协会（学会）颁发的证书，还需提供该行业协会（学会）在中国社会组织政务服务平台（https://chinanpo.mca.gov.cn/index）已合法登记且状态正常的截图，否则不予认可，视为无效证书。</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685" w:type="dxa"/>
            <w:shd w:val="clear" w:color="auto" w:fill="auto"/>
            <w:vAlign w:val="center"/>
          </w:tcPr>
          <w:p>
            <w:pPr>
              <w:pStyle w:val="16"/>
              <w:spacing w:before="86" w:line="170" w:lineRule="auto"/>
              <w:ind w:left="283" w:leftChars="0"/>
              <w:jc w:val="both"/>
              <w:rPr>
                <w:rFonts w:hint="eastAsia" w:ascii="宋体" w:hAnsi="宋体" w:eastAsia="宋体" w:cs="宋体"/>
                <w:lang w:val="en-US" w:eastAsia="zh-CN"/>
              </w:rPr>
            </w:pPr>
            <w:r>
              <w:rPr>
                <w:rFonts w:hint="eastAsia" w:ascii="宋体" w:hAnsi="宋体" w:eastAsia="宋体" w:cs="宋体"/>
                <w:lang w:val="en-US" w:eastAsia="zh-CN"/>
              </w:rPr>
              <w:t>4</w:t>
            </w:r>
          </w:p>
        </w:tc>
        <w:tc>
          <w:tcPr>
            <w:tcW w:w="2266" w:type="dxa"/>
            <w:shd w:val="clear" w:color="auto" w:fill="auto"/>
            <w:vAlign w:val="center"/>
          </w:tcPr>
          <w:p>
            <w:pPr>
              <w:pStyle w:val="16"/>
              <w:spacing w:before="86" w:line="209" w:lineRule="auto"/>
              <w:ind w:left="709" w:leftChars="0"/>
              <w:jc w:val="center"/>
              <w:rPr>
                <w:rFonts w:hint="eastAsia" w:ascii="宋体" w:hAnsi="宋体" w:eastAsia="宋体" w:cs="宋体"/>
                <w:spacing w:val="4"/>
              </w:rPr>
            </w:pPr>
            <w:r>
              <w:rPr>
                <w:rFonts w:hint="eastAsia" w:ascii="宋体" w:hAnsi="宋体" w:eastAsia="宋体" w:cs="宋体"/>
                <w:spacing w:val="8"/>
              </w:rPr>
              <w:t>苗圃基地</w:t>
            </w:r>
          </w:p>
        </w:tc>
        <w:tc>
          <w:tcPr>
            <w:tcW w:w="1076" w:type="dxa"/>
            <w:shd w:val="clear" w:color="auto" w:fill="auto"/>
            <w:vAlign w:val="center"/>
          </w:tcPr>
          <w:p>
            <w:pPr>
              <w:pStyle w:val="16"/>
              <w:spacing w:before="85" w:line="170" w:lineRule="auto"/>
              <w:ind w:left="484" w:leftChars="0"/>
              <w:jc w:val="both"/>
              <w:rPr>
                <w:rFonts w:hint="eastAsia" w:ascii="宋体" w:hAnsi="宋体" w:eastAsia="宋体" w:cs="宋体"/>
                <w:spacing w:val="-15"/>
              </w:rPr>
            </w:pPr>
            <w:r>
              <w:rPr>
                <w:rFonts w:hint="eastAsia" w:ascii="宋体" w:hAnsi="宋体" w:eastAsia="宋体" w:cs="宋体"/>
              </w:rPr>
              <w:t>8</w:t>
            </w:r>
          </w:p>
        </w:tc>
        <w:tc>
          <w:tcPr>
            <w:tcW w:w="4738" w:type="dxa"/>
            <w:shd w:val="clear" w:color="auto" w:fill="auto"/>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90" w:line="340" w:lineRule="exact"/>
              <w:ind w:right="104"/>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一、评审标准：</w:t>
            </w:r>
          </w:p>
          <w:p>
            <w:pPr>
              <w:pStyle w:val="16"/>
              <w:keepNext w:val="0"/>
              <w:keepLines w:val="0"/>
              <w:pageBreakBefore w:val="0"/>
              <w:widowControl/>
              <w:kinsoku w:val="0"/>
              <w:wordWrap/>
              <w:overflowPunct/>
              <w:topLinePunct w:val="0"/>
              <w:autoSpaceDE w:val="0"/>
              <w:autoSpaceDN w:val="0"/>
              <w:bidi w:val="0"/>
              <w:adjustRightInd w:val="0"/>
              <w:snapToGrid w:val="0"/>
              <w:spacing w:before="90" w:line="340" w:lineRule="exact"/>
              <w:ind w:right="104"/>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在本项目招标公告发布之日前，投标人自有或</w:t>
            </w:r>
            <w:r>
              <w:rPr>
                <w:rFonts w:hint="eastAsia" w:ascii="宋体" w:hAnsi="宋体" w:eastAsia="宋体" w:cs="宋体"/>
                <w:snapToGrid w:val="0"/>
                <w:color w:val="000000"/>
                <w:kern w:val="0"/>
                <w:sz w:val="21"/>
                <w:szCs w:val="21"/>
                <w:lang w:val="en-US" w:eastAsia="zh-CN" w:bidi="ar-SA"/>
              </w:rPr>
              <w:t>租赁</w:t>
            </w:r>
            <w:r>
              <w:rPr>
                <w:rFonts w:hint="eastAsia" w:ascii="宋体" w:hAnsi="宋体" w:eastAsia="宋体" w:cs="宋体"/>
                <w:snapToGrid w:val="0"/>
                <w:color w:val="000000"/>
                <w:kern w:val="0"/>
                <w:sz w:val="21"/>
                <w:szCs w:val="21"/>
                <w:lang w:val="en-US" w:eastAsia="en-US" w:bidi="ar-SA"/>
              </w:rPr>
              <w:t>苗圃基地4000㎡以上得分：在大鹏新区、盐田区、坪山区的得100分；深圳市内除上述3个区以外的得80分；深圳市外广东省内的得60分；广东省外不得分。</w:t>
            </w:r>
          </w:p>
          <w:p>
            <w:pPr>
              <w:pStyle w:val="16"/>
              <w:keepNext w:val="0"/>
              <w:keepLines w:val="0"/>
              <w:pageBreakBefore w:val="0"/>
              <w:widowControl/>
              <w:kinsoku w:val="0"/>
              <w:wordWrap/>
              <w:overflowPunct/>
              <w:topLinePunct w:val="0"/>
              <w:autoSpaceDE w:val="0"/>
              <w:autoSpaceDN w:val="0"/>
              <w:bidi w:val="0"/>
              <w:adjustRightInd w:val="0"/>
              <w:snapToGrid w:val="0"/>
              <w:spacing w:before="90" w:line="340" w:lineRule="exact"/>
              <w:ind w:right="104"/>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二、证明文件：</w:t>
            </w:r>
          </w:p>
          <w:p>
            <w:pPr>
              <w:pStyle w:val="16"/>
              <w:keepNext w:val="0"/>
              <w:keepLines w:val="0"/>
              <w:pageBreakBefore w:val="0"/>
              <w:widowControl/>
              <w:kinsoku w:val="0"/>
              <w:wordWrap/>
              <w:overflowPunct/>
              <w:topLinePunct w:val="0"/>
              <w:autoSpaceDE w:val="0"/>
              <w:autoSpaceDN w:val="0"/>
              <w:bidi w:val="0"/>
              <w:adjustRightInd w:val="0"/>
              <w:snapToGrid w:val="0"/>
              <w:spacing w:before="90" w:line="340" w:lineRule="exact"/>
              <w:ind w:right="104"/>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投标人需提供：①苗圃生产基地土地自有证明文件或者</w:t>
            </w:r>
            <w:r>
              <w:rPr>
                <w:rFonts w:hint="eastAsia" w:ascii="宋体" w:hAnsi="宋体" w:eastAsia="宋体" w:cs="宋体"/>
                <w:snapToGrid w:val="0"/>
                <w:color w:val="000000"/>
                <w:kern w:val="0"/>
                <w:sz w:val="21"/>
                <w:szCs w:val="21"/>
                <w:lang w:val="en-US" w:eastAsia="zh-CN" w:bidi="ar-SA"/>
              </w:rPr>
              <w:t>租赁</w:t>
            </w:r>
            <w:r>
              <w:rPr>
                <w:rFonts w:hint="eastAsia" w:ascii="宋体" w:hAnsi="宋体" w:eastAsia="宋体" w:cs="宋体"/>
                <w:snapToGrid w:val="0"/>
                <w:color w:val="000000"/>
                <w:kern w:val="0"/>
                <w:sz w:val="21"/>
                <w:szCs w:val="21"/>
                <w:lang w:val="en-US" w:eastAsia="en-US" w:bidi="ar-SA"/>
              </w:rPr>
              <w:t>合同扫描件。未按要求提供相关材料或扫描件不清晰导致评审无法识别的不计得分，原件备查。</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4027" w:type="dxa"/>
            <w:gridSpan w:val="3"/>
            <w:shd w:val="clear" w:color="auto" w:fill="auto"/>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其他部分</w:t>
            </w:r>
          </w:p>
        </w:tc>
        <w:tc>
          <w:tcPr>
            <w:tcW w:w="4738" w:type="dxa"/>
            <w:shd w:val="clear" w:color="auto" w:fill="auto"/>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10</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685" w:type="dxa"/>
            <w:shd w:val="clear" w:color="auto" w:fill="DBE3F4" w:themeFill="accent1" w:themeFillTint="32"/>
            <w:vAlign w:val="center"/>
          </w:tcPr>
          <w:p>
            <w:pPr>
              <w:bidi w:val="0"/>
              <w:jc w:val="center"/>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z w:val="24"/>
                <w:szCs w:val="24"/>
              </w:rPr>
              <w:t>序号</w:t>
            </w:r>
          </w:p>
        </w:tc>
        <w:tc>
          <w:tcPr>
            <w:tcW w:w="2266" w:type="dxa"/>
            <w:shd w:val="clear" w:color="auto" w:fill="DBE3F4" w:themeFill="accent1" w:themeFillTint="32"/>
            <w:vAlign w:val="center"/>
          </w:tcPr>
          <w:p>
            <w:pPr>
              <w:bidi w:val="0"/>
              <w:jc w:val="center"/>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z w:val="24"/>
                <w:szCs w:val="24"/>
              </w:rPr>
              <w:t>评分因素</w:t>
            </w:r>
          </w:p>
        </w:tc>
        <w:tc>
          <w:tcPr>
            <w:tcW w:w="1076" w:type="dxa"/>
            <w:shd w:val="clear" w:color="auto" w:fill="DBE3F4" w:themeFill="accent1" w:themeFillTint="32"/>
            <w:vAlign w:val="center"/>
          </w:tcPr>
          <w:p>
            <w:pPr>
              <w:bidi w:val="0"/>
              <w:jc w:val="center"/>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z w:val="24"/>
                <w:szCs w:val="24"/>
              </w:rPr>
              <w:t>权重</w:t>
            </w:r>
          </w:p>
        </w:tc>
        <w:tc>
          <w:tcPr>
            <w:tcW w:w="4738" w:type="dxa"/>
            <w:shd w:val="clear" w:color="auto" w:fill="DBE3F4" w:themeFill="accent1" w:themeFillTint="32"/>
            <w:vAlign w:val="center"/>
          </w:tcPr>
          <w:p>
            <w:pPr>
              <w:keepNext w:val="0"/>
              <w:keepLines w:val="0"/>
              <w:pageBreakBefore w:val="0"/>
              <w:widowControl/>
              <w:kinsoku w:val="0"/>
              <w:wordWrap/>
              <w:overflowPunct/>
              <w:topLinePunct w:val="0"/>
              <w:autoSpaceDE w:val="0"/>
              <w:autoSpaceDN w:val="0"/>
              <w:bidi w:val="0"/>
              <w:adjustRightInd w:val="0"/>
              <w:snapToGrid w:val="0"/>
              <w:spacing w:line="340" w:lineRule="exact"/>
              <w:jc w:val="center"/>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895" w:hRule="atLeast"/>
          <w:jc w:val="center"/>
        </w:trPr>
        <w:tc>
          <w:tcPr>
            <w:tcW w:w="685" w:type="dxa"/>
            <w:shd w:val="clear" w:color="auto" w:fill="auto"/>
            <w:vAlign w:val="center"/>
          </w:tcPr>
          <w:p>
            <w:pPr>
              <w:pStyle w:val="16"/>
              <w:spacing w:before="86" w:line="171" w:lineRule="auto"/>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rPr>
              <w:t>1</w:t>
            </w:r>
          </w:p>
        </w:tc>
        <w:tc>
          <w:tcPr>
            <w:tcW w:w="2266" w:type="dxa"/>
            <w:shd w:val="clear" w:color="auto" w:fill="auto"/>
            <w:vAlign w:val="center"/>
          </w:tcPr>
          <w:p>
            <w:pPr>
              <w:pStyle w:val="16"/>
              <w:spacing w:before="86" w:line="208" w:lineRule="auto"/>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pacing w:val="9"/>
              </w:rPr>
              <w:t>诚信管理情况</w:t>
            </w:r>
          </w:p>
        </w:tc>
        <w:tc>
          <w:tcPr>
            <w:tcW w:w="1076" w:type="dxa"/>
            <w:shd w:val="clear" w:color="auto" w:fill="auto"/>
            <w:vAlign w:val="center"/>
          </w:tcPr>
          <w:p>
            <w:pPr>
              <w:pStyle w:val="16"/>
              <w:spacing w:before="85" w:line="168" w:lineRule="auto"/>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rPr>
              <w:t>5</w:t>
            </w:r>
          </w:p>
        </w:tc>
        <w:tc>
          <w:tcPr>
            <w:tcW w:w="4738" w:type="dxa"/>
            <w:shd w:val="clear" w:color="auto" w:fill="auto"/>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141" w:line="340" w:lineRule="exact"/>
              <w:ind w:left="103"/>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一、评审标准：</w:t>
            </w:r>
          </w:p>
          <w:p>
            <w:pPr>
              <w:pStyle w:val="16"/>
              <w:keepNext w:val="0"/>
              <w:keepLines w:val="0"/>
              <w:pageBreakBefore w:val="0"/>
              <w:widowControl/>
              <w:kinsoku w:val="0"/>
              <w:wordWrap/>
              <w:overflowPunct/>
              <w:topLinePunct w:val="0"/>
              <w:autoSpaceDE w:val="0"/>
              <w:autoSpaceDN w:val="0"/>
              <w:bidi w:val="0"/>
              <w:adjustRightInd w:val="0"/>
              <w:snapToGrid w:val="0"/>
              <w:spacing w:before="84" w:line="340" w:lineRule="exact"/>
              <w:ind w:right="119"/>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1"/>
                <w:szCs w:val="21"/>
                <w:lang w:val="en-US" w:eastAsia="en-US" w:bidi="ar-SA"/>
              </w:rPr>
              <w:t>投标人在参与政府采购活动中存在被记入诚信档案的情形（被禁止参与政府采购活动除外）且在主管部门相关处理措施实施期限内的，本项不得分，否则得满分。投标人无需提供任何证明材料，由工作人员向评审委员会提供相关信息。</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0" w:type="dxa"/>
            <w:bottom w:w="0" w:type="dxa"/>
            <w:right w:w="0" w:type="dxa"/>
          </w:tblCellMar>
        </w:tblPrEx>
        <w:trPr>
          <w:trHeight w:val="379" w:hRule="atLeast"/>
          <w:jc w:val="center"/>
        </w:trPr>
        <w:tc>
          <w:tcPr>
            <w:tcW w:w="685" w:type="dxa"/>
            <w:shd w:val="clear" w:color="auto" w:fill="auto"/>
            <w:vAlign w:val="center"/>
          </w:tcPr>
          <w:p>
            <w:pPr>
              <w:pStyle w:val="16"/>
              <w:spacing w:before="86" w:line="171" w:lineRule="auto"/>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rPr>
              <w:t>2</w:t>
            </w:r>
          </w:p>
        </w:tc>
        <w:tc>
          <w:tcPr>
            <w:tcW w:w="2266" w:type="dxa"/>
            <w:shd w:val="clear" w:color="auto" w:fill="auto"/>
            <w:vAlign w:val="center"/>
          </w:tcPr>
          <w:p>
            <w:pPr>
              <w:pStyle w:val="16"/>
              <w:spacing w:before="86" w:line="207" w:lineRule="auto"/>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pacing w:val="9"/>
              </w:rPr>
              <w:t>安全生产情况评价</w:t>
            </w:r>
          </w:p>
        </w:tc>
        <w:tc>
          <w:tcPr>
            <w:tcW w:w="1076" w:type="dxa"/>
            <w:shd w:val="clear" w:color="auto" w:fill="auto"/>
            <w:vAlign w:val="center"/>
          </w:tcPr>
          <w:p>
            <w:pPr>
              <w:pStyle w:val="16"/>
              <w:spacing w:before="86" w:line="168" w:lineRule="auto"/>
              <w:jc w:val="center"/>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rPr>
              <w:t>5</w:t>
            </w:r>
          </w:p>
        </w:tc>
        <w:tc>
          <w:tcPr>
            <w:tcW w:w="4738" w:type="dxa"/>
            <w:shd w:val="clear" w:color="auto" w:fill="auto"/>
            <w:vAlign w:val="top"/>
          </w:tcPr>
          <w:p>
            <w:pPr>
              <w:pStyle w:val="16"/>
              <w:keepNext w:val="0"/>
              <w:keepLines w:val="0"/>
              <w:pageBreakBefore w:val="0"/>
              <w:widowControl/>
              <w:kinsoku w:val="0"/>
              <w:wordWrap/>
              <w:overflowPunct/>
              <w:topLinePunct w:val="0"/>
              <w:autoSpaceDE w:val="0"/>
              <w:autoSpaceDN w:val="0"/>
              <w:bidi w:val="0"/>
              <w:adjustRightInd w:val="0"/>
              <w:snapToGrid w:val="0"/>
              <w:spacing w:before="84" w:line="340" w:lineRule="exact"/>
              <w:ind w:left="106" w:right="119"/>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一、评审标准：</w:t>
            </w:r>
          </w:p>
          <w:p>
            <w:pPr>
              <w:pStyle w:val="16"/>
              <w:keepNext w:val="0"/>
              <w:keepLines w:val="0"/>
              <w:pageBreakBefore w:val="0"/>
              <w:widowControl/>
              <w:kinsoku w:val="0"/>
              <w:wordWrap/>
              <w:overflowPunct/>
              <w:topLinePunct w:val="0"/>
              <w:autoSpaceDE w:val="0"/>
              <w:autoSpaceDN w:val="0"/>
              <w:bidi w:val="0"/>
              <w:adjustRightInd w:val="0"/>
              <w:snapToGrid w:val="0"/>
              <w:spacing w:before="84" w:line="340" w:lineRule="exact"/>
              <w:ind w:right="119"/>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投标人具有安全应急预案备案登记表的得</w:t>
            </w:r>
            <w:r>
              <w:rPr>
                <w:rFonts w:hint="eastAsia" w:ascii="宋体" w:hAnsi="宋体" w:eastAsia="宋体" w:cs="宋体"/>
                <w:snapToGrid w:val="0"/>
                <w:color w:val="000000"/>
                <w:kern w:val="0"/>
                <w:sz w:val="21"/>
                <w:szCs w:val="21"/>
                <w:lang w:val="en-US" w:eastAsia="zh-CN" w:bidi="ar-SA"/>
              </w:rPr>
              <w:t>100</w:t>
            </w:r>
            <w:r>
              <w:rPr>
                <w:rFonts w:hint="eastAsia" w:ascii="宋体" w:hAnsi="宋体" w:eastAsia="宋体" w:cs="宋体"/>
                <w:snapToGrid w:val="0"/>
                <w:color w:val="000000"/>
                <w:kern w:val="0"/>
                <w:sz w:val="21"/>
                <w:szCs w:val="21"/>
                <w:lang w:val="en-US" w:eastAsia="en-US" w:bidi="ar-SA"/>
              </w:rPr>
              <w:t>分。</w:t>
            </w:r>
            <w:r>
              <w:rPr>
                <w:rFonts w:hint="eastAsia" w:ascii="宋体" w:hAnsi="宋体" w:eastAsia="宋体" w:cs="宋体"/>
                <w:snapToGrid w:val="0"/>
                <w:color w:val="000000"/>
                <w:kern w:val="0"/>
                <w:sz w:val="21"/>
                <w:szCs w:val="21"/>
                <w:lang w:val="en-US" w:eastAsia="zh-CN" w:bidi="ar-SA"/>
              </w:rPr>
              <w:t>本项</w:t>
            </w:r>
            <w:r>
              <w:rPr>
                <w:rFonts w:hint="eastAsia" w:ascii="宋体" w:hAnsi="宋体" w:eastAsia="宋体" w:cs="宋体"/>
                <w:snapToGrid w:val="0"/>
                <w:color w:val="000000"/>
                <w:kern w:val="0"/>
                <w:sz w:val="21"/>
                <w:szCs w:val="21"/>
                <w:lang w:val="en-US" w:eastAsia="en-US" w:bidi="ar-SA"/>
              </w:rPr>
              <w:t>最高得100分。</w:t>
            </w:r>
          </w:p>
          <w:p>
            <w:pPr>
              <w:pStyle w:val="16"/>
              <w:keepNext w:val="0"/>
              <w:keepLines w:val="0"/>
              <w:pageBreakBefore w:val="0"/>
              <w:widowControl/>
              <w:kinsoku w:val="0"/>
              <w:wordWrap/>
              <w:overflowPunct/>
              <w:topLinePunct w:val="0"/>
              <w:autoSpaceDE w:val="0"/>
              <w:autoSpaceDN w:val="0"/>
              <w:bidi w:val="0"/>
              <w:adjustRightInd w:val="0"/>
              <w:snapToGrid w:val="0"/>
              <w:spacing w:before="84" w:line="340" w:lineRule="exact"/>
              <w:ind w:left="106" w:right="119"/>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二、证明文件：</w:t>
            </w:r>
          </w:p>
          <w:p>
            <w:pPr>
              <w:pStyle w:val="16"/>
              <w:keepNext w:val="0"/>
              <w:keepLines w:val="0"/>
              <w:pageBreakBefore w:val="0"/>
              <w:widowControl/>
              <w:kinsoku w:val="0"/>
              <w:wordWrap/>
              <w:overflowPunct/>
              <w:topLinePunct w:val="0"/>
              <w:autoSpaceDE w:val="0"/>
              <w:autoSpaceDN w:val="0"/>
              <w:bidi w:val="0"/>
              <w:adjustRightInd w:val="0"/>
              <w:snapToGrid w:val="0"/>
              <w:spacing w:before="84" w:line="340" w:lineRule="exact"/>
              <w:ind w:right="119"/>
              <w:textAlignment w:val="baseline"/>
              <w:rPr>
                <w:rFonts w:hint="eastAsia" w:ascii="宋体" w:hAnsi="宋体" w:eastAsia="宋体" w:cs="宋体"/>
                <w:snapToGrid w:val="0"/>
                <w:color w:val="000000"/>
                <w:kern w:val="0"/>
                <w:sz w:val="20"/>
                <w:szCs w:val="20"/>
                <w:lang w:val="en-US" w:eastAsia="en-US" w:bidi="ar-SA"/>
              </w:rPr>
            </w:pPr>
            <w:r>
              <w:rPr>
                <w:rFonts w:hint="eastAsia" w:ascii="宋体" w:hAnsi="宋体" w:eastAsia="宋体" w:cs="宋体"/>
                <w:snapToGrid w:val="0"/>
                <w:color w:val="000000"/>
                <w:kern w:val="0"/>
                <w:sz w:val="21"/>
                <w:szCs w:val="21"/>
                <w:lang w:val="en-US" w:eastAsia="en-US" w:bidi="ar-SA"/>
              </w:rPr>
              <w:t>投标人需提供以上证明材料扫描件，未提供证明文件者或提供的证明文件不清晰导致评审无法判断的不得分，原件备查。</w:t>
            </w:r>
          </w:p>
        </w:tc>
      </w:tr>
    </w:tbl>
    <w:p>
      <w:pPr>
        <w:rPr>
          <w:rFonts w:hint="default"/>
          <w:lang w:val="en-US"/>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D6018"/>
    <w:multiLevelType w:val="singleLevel"/>
    <w:tmpl w:val="55BD6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52635"/>
    <w:rsid w:val="134A3046"/>
    <w:rsid w:val="13545D39"/>
    <w:rsid w:val="138C54D3"/>
    <w:rsid w:val="13D80718"/>
    <w:rsid w:val="14432035"/>
    <w:rsid w:val="14FE41AE"/>
    <w:rsid w:val="18736C61"/>
    <w:rsid w:val="20FA7F20"/>
    <w:rsid w:val="22D60519"/>
    <w:rsid w:val="25826736"/>
    <w:rsid w:val="26FEC0C0"/>
    <w:rsid w:val="27644345"/>
    <w:rsid w:val="27F95084"/>
    <w:rsid w:val="2DBFB2EA"/>
    <w:rsid w:val="2E9F2106"/>
    <w:rsid w:val="326A2A2B"/>
    <w:rsid w:val="33EE9AB3"/>
    <w:rsid w:val="36DD553B"/>
    <w:rsid w:val="3B7C7A57"/>
    <w:rsid w:val="3E974BA8"/>
    <w:rsid w:val="47FE0F25"/>
    <w:rsid w:val="49137521"/>
    <w:rsid w:val="4BA1D6F7"/>
    <w:rsid w:val="512A365A"/>
    <w:rsid w:val="56356D29"/>
    <w:rsid w:val="5A4E3E3E"/>
    <w:rsid w:val="5A581238"/>
    <w:rsid w:val="5B5BF296"/>
    <w:rsid w:val="5DCD3CEB"/>
    <w:rsid w:val="5DFDCD46"/>
    <w:rsid w:val="5DFFEE39"/>
    <w:rsid w:val="5EDB322E"/>
    <w:rsid w:val="60BF3DBF"/>
    <w:rsid w:val="65DB6C03"/>
    <w:rsid w:val="68126ECA"/>
    <w:rsid w:val="69A2427D"/>
    <w:rsid w:val="6A0D5B9B"/>
    <w:rsid w:val="6E9FF480"/>
    <w:rsid w:val="6FEFD4B8"/>
    <w:rsid w:val="710F044A"/>
    <w:rsid w:val="71F633B8"/>
    <w:rsid w:val="71FDD17E"/>
    <w:rsid w:val="724A6352"/>
    <w:rsid w:val="72E476B5"/>
    <w:rsid w:val="7451677B"/>
    <w:rsid w:val="74842EFD"/>
    <w:rsid w:val="7A7C4677"/>
    <w:rsid w:val="7BE349AD"/>
    <w:rsid w:val="7BFE42A7"/>
    <w:rsid w:val="7D7189DB"/>
    <w:rsid w:val="7D7BBA02"/>
    <w:rsid w:val="7E046E5D"/>
    <w:rsid w:val="7F1255AA"/>
    <w:rsid w:val="7FCB1C44"/>
    <w:rsid w:val="7FCD2120"/>
    <w:rsid w:val="7FDB92E9"/>
    <w:rsid w:val="7FDF26AD"/>
    <w:rsid w:val="9F5B277C"/>
    <w:rsid w:val="BFF7C17A"/>
    <w:rsid w:val="D377006B"/>
    <w:rsid w:val="D57187FB"/>
    <w:rsid w:val="DBDF3AFA"/>
    <w:rsid w:val="DDEFD7C3"/>
    <w:rsid w:val="EDEFF0F7"/>
    <w:rsid w:val="EFE42DA9"/>
    <w:rsid w:val="F967E894"/>
    <w:rsid w:val="FBB5FAB5"/>
    <w:rsid w:val="FEFD626E"/>
    <w:rsid w:val="FF9D2055"/>
    <w:rsid w:val="FFDDFD55"/>
    <w:rsid w:val="FFEFB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340" w:after="330" w:line="360" w:lineRule="auto"/>
      <w:jc w:val="center"/>
      <w:outlineLvl w:val="0"/>
    </w:pPr>
    <w:rPr>
      <w:rFonts w:ascii="宋体" w:hAnsi="宋体" w:eastAsia="黑体"/>
      <w:b/>
      <w:bCs/>
      <w:kern w:val="44"/>
      <w:sz w:val="28"/>
      <w:szCs w:val="44"/>
    </w:rPr>
  </w:style>
  <w:style w:type="paragraph" w:styleId="4">
    <w:name w:val="heading 3"/>
    <w:next w:val="1"/>
    <w:qFormat/>
    <w:uiPriority w:val="9"/>
    <w:pPr>
      <w:keepNext/>
      <w:keepLines/>
      <w:widowControl w:val="0"/>
      <w:spacing w:before="260" w:after="260" w:line="240" w:lineRule="auto"/>
      <w:jc w:val="both"/>
      <w:outlineLvl w:val="2"/>
    </w:pPr>
    <w:rPr>
      <w:rFonts w:ascii="宋体" w:hAnsi="宋体" w:eastAsia="宋体" w:cs="Times New Roman"/>
      <w:b/>
      <w:bCs/>
      <w:kern w:val="2"/>
      <w:sz w:val="28"/>
      <w:szCs w:val="32"/>
      <w:lang w:val="en-US" w:eastAsia="zh-CN" w:bidi="ar-SA"/>
    </w:rPr>
  </w:style>
  <w:style w:type="paragraph" w:styleId="5">
    <w:name w:val="heading 4"/>
    <w:next w:val="1"/>
    <w:qFormat/>
    <w:uiPriority w:val="9"/>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6">
    <w:name w:val="Body Text"/>
    <w:basedOn w:val="1"/>
    <w:next w:val="7"/>
    <w:semiHidden/>
    <w:qFormat/>
    <w:uiPriority w:val="0"/>
    <w:rPr>
      <w:rFonts w:ascii="微软雅黑" w:hAnsi="微软雅黑" w:eastAsia="微软雅黑" w:cs="微软雅黑"/>
      <w:sz w:val="20"/>
      <w:szCs w:val="20"/>
      <w:lang w:val="en-US" w:eastAsia="en-US" w:bidi="ar-SA"/>
    </w:rPr>
  </w:style>
  <w:style w:type="paragraph" w:styleId="7">
    <w:name w:val="Title"/>
    <w:next w:val="1"/>
    <w:qFormat/>
    <w:uiPriority w:val="0"/>
    <w:pPr>
      <w:widowControl w:val="0"/>
      <w:spacing w:before="240" w:after="60" w:line="276" w:lineRule="auto"/>
      <w:jc w:val="center"/>
      <w:outlineLvl w:val="0"/>
    </w:pPr>
    <w:rPr>
      <w:rFonts w:ascii="Cambria" w:hAnsi="Cambria" w:eastAsia="宋体" w:cs="Times New Roman"/>
      <w:b/>
      <w:bCs/>
      <w:kern w:val="2"/>
      <w:sz w:val="32"/>
      <w:szCs w:val="32"/>
      <w:lang w:val="en-US" w:eastAsia="zh-CN" w:bidi="ar-SA"/>
    </w:rPr>
  </w:style>
  <w:style w:type="paragraph" w:styleId="8">
    <w:name w:val="Body Text Indent"/>
    <w:qFormat/>
    <w:uiPriority w:val="0"/>
    <w:pPr>
      <w:widowControl w:val="0"/>
      <w:ind w:firstLine="830" w:firstLineChars="352"/>
      <w:jc w:val="both"/>
    </w:pPr>
    <w:rPr>
      <w:rFonts w:ascii="仿宋_GB2312" w:hAnsi="Calibri" w:eastAsia="仿宋_GB2312" w:cs="Times New Roman"/>
      <w:kern w:val="2"/>
      <w:sz w:val="32"/>
      <w:szCs w:val="20"/>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qFormat/>
    <w:uiPriority w:val="0"/>
    <w:pPr>
      <w:widowControl w:val="0"/>
      <w:ind w:firstLine="420" w:firstLineChars="200"/>
      <w:jc w:val="both"/>
    </w:pPr>
    <w:rPr>
      <w:rFonts w:ascii="Calibri" w:hAnsi="Calibri" w:eastAsia="宋体" w:cs="Times New Roman"/>
      <w:kern w:val="2"/>
      <w:sz w:val="32"/>
      <w:szCs w:val="20"/>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Text"/>
    <w:basedOn w:val="1"/>
    <w:semiHidden/>
    <w:qFormat/>
    <w:uiPriority w:val="0"/>
    <w:rPr>
      <w:rFonts w:ascii="微软雅黑" w:hAnsi="微软雅黑" w:eastAsia="微软雅黑" w:cs="微软雅黑"/>
      <w:sz w:val="20"/>
      <w:szCs w:val="20"/>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2717</Words>
  <Characters>2922</Characters>
  <Lines>0</Lines>
  <Paragraphs>0</Paragraphs>
  <TotalTime>3</TotalTime>
  <ScaleCrop>false</ScaleCrop>
  <LinksUpToDate>false</LinksUpToDate>
  <CharactersWithSpaces>3117</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2025-10-28T06:31:00Z</dcterms:created>
  <dc:creator>Administrator</dc:creator>
  <cp:lastModifiedBy>王智聪</cp:lastModifiedBy>
  <cp:lastPrinted>2025-11-28T02:32:00Z</cp:lastPrinted>
  <dcterms:modified xsi:type="dcterms:W3CDTF">2025-11-27T17:02:41Z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KSOTemplateDocerSaveRecord">
    <vt:lpwstr>eyJoZGlkIjoiOGRhODkyZWM2MDJkN2VjNDU1N2E3MmUwMTllYWMxMDYiLCJ1c2VySWQiOiIyOTIzNDI5MDEifQ==</vt:lpwstr>
  </property>
  <property fmtid="{D5CDD505-2E9C-101B-9397-08002B2CF9AE}" pid="4" name="ICV">
    <vt:lpwstr>DC8ACFDDB2D84CFB65AD2769F8175ED3</vt:lpwstr>
  </property>
</Properties>
</file>