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ind w:firstLine="0" w:firstLineChars="0"/>
        <w:jc w:val="both"/>
        <w:textAlignment w:val="auto"/>
        <w:rPr>
          <w:rFonts w:hint="eastAsia" w:ascii="黑体" w:hAnsi="宋体" w:eastAsia="黑体"/>
          <w:b w:val="0"/>
          <w:sz w:val="32"/>
          <w:szCs w:val="32"/>
          <w:lang w:val="en-US" w:eastAsia="zh-CN"/>
        </w:rPr>
      </w:pPr>
      <w:r>
        <w:rPr>
          <w:rFonts w:hint="eastAsia" w:ascii="黑体" w:hAnsi="宋体" w:eastAsia="黑体"/>
          <w:b w:val="0"/>
          <w:sz w:val="32"/>
          <w:szCs w:val="32"/>
          <w:lang w:eastAsia="zh-CN"/>
        </w:rPr>
        <w:t>附件</w:t>
      </w:r>
      <w:r>
        <w:rPr>
          <w:rFonts w:hint="eastAsia" w:ascii="黑体" w:hAnsi="宋体" w:eastAsia="黑体"/>
          <w:b w:val="0"/>
          <w:sz w:val="32"/>
          <w:szCs w:val="32"/>
          <w:lang w:val="en-US" w:eastAsia="zh-CN"/>
        </w:rPr>
        <w:t xml:space="preserve">1 </w:t>
      </w:r>
    </w:p>
    <w:p>
      <w:pPr>
        <w:pStyle w:val="7"/>
        <w:rPr>
          <w:rFonts w:hint="default" w:ascii="黑体" w:hAnsi="宋体" w:eastAsia="黑体"/>
          <w:b w:val="0"/>
          <w:lang w:val="en-US" w:eastAsia="zh-CN"/>
        </w:rPr>
      </w:pPr>
      <w:r>
        <w:rPr>
          <w:rFonts w:hint="eastAsia" w:ascii="黑体" w:hAnsi="宋体" w:eastAsia="黑体"/>
          <w:b w:val="0"/>
          <w:lang w:val="en-US" w:eastAsia="zh-CN"/>
        </w:rPr>
        <w:t>评分标准和方法</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评标标准</w:t>
      </w:r>
      <w:r>
        <w:rPr>
          <w:rFonts w:hint="default" w:ascii="宋体" w:hAnsi="宋体"/>
          <w:color w:val="auto"/>
          <w:sz w:val="24"/>
          <w:szCs w:val="24"/>
          <w:highlight w:val="none"/>
        </w:rPr>
        <w:t>：</w:t>
      </w:r>
      <w:r>
        <w:rPr>
          <w:rFonts w:hint="eastAsia" w:ascii="宋体" w:hAnsi="宋体" w:eastAsia="宋体"/>
          <w:color w:val="auto"/>
          <w:sz w:val="24"/>
          <w:szCs w:val="24"/>
          <w:highlight w:val="none"/>
        </w:rPr>
        <w:t>本项目采用综合评分法。</w:t>
      </w:r>
    </w:p>
    <w:p>
      <w:pPr>
        <w:ind w:firstLine="420"/>
        <w:rPr>
          <w:rFonts w:ascii="宋体" w:hAnsi="宋体"/>
          <w:sz w:val="24"/>
        </w:rPr>
      </w:pPr>
      <w:r>
        <w:rPr>
          <w:rFonts w:hint="eastAsia" w:ascii="宋体" w:hAnsi="宋体"/>
          <w:sz w:val="24"/>
        </w:rPr>
        <w:t>综合评分法，是指投标文件满足招标文件全部实质性要求，且按照评审因素的量化指标评审得分最高的投标人为中标候选人的评标方法。</w:t>
      </w:r>
    </w:p>
    <w:p>
      <w:pPr>
        <w:ind w:firstLine="480" w:firstLineChars="200"/>
        <w:rPr>
          <w:rFonts w:ascii="宋体" w:hAnsi="宋体"/>
          <w:sz w:val="24"/>
        </w:rPr>
      </w:pPr>
      <w:r>
        <w:rPr>
          <w:rFonts w:ascii="宋体" w:hAnsi="宋体"/>
          <w:sz w:val="24"/>
        </w:rPr>
        <w:t>价格分计算方法：</w:t>
      </w:r>
    </w:p>
    <w:p>
      <w:pPr>
        <w:ind w:firstLine="420"/>
        <w:rPr>
          <w:rFonts w:ascii="宋体" w:hAnsi="宋体"/>
          <w:sz w:val="24"/>
        </w:rPr>
      </w:pPr>
      <w:r>
        <w:rPr>
          <w:rFonts w:ascii="宋体" w:hAnsi="宋体"/>
          <w:sz w:val="24"/>
        </w:rPr>
        <w:t>采用低价优先法计算，即满足招标文件要求且投标价格最低的投标报价为评标基准价，其价格分为满分。其他投标人的价格分统一按照下列公式计算：</w:t>
      </w:r>
    </w:p>
    <w:p>
      <w:pPr>
        <w:ind w:firstLine="420"/>
        <w:rPr>
          <w:rFonts w:ascii="宋体" w:hAnsi="宋体"/>
          <w:sz w:val="24"/>
        </w:rPr>
      </w:pPr>
      <w:r>
        <w:rPr>
          <w:rFonts w:ascii="宋体" w:hAnsi="宋体"/>
          <w:sz w:val="24"/>
        </w:rPr>
        <w:t>投标报价得分=</w:t>
      </w:r>
      <w:r>
        <w:rPr>
          <w:rFonts w:hint="eastAsia" w:ascii="宋体" w:hAnsi="宋体"/>
          <w:sz w:val="24"/>
          <w:lang w:eastAsia="zh-CN"/>
        </w:rPr>
        <w:t>（</w:t>
      </w:r>
      <w:r>
        <w:rPr>
          <w:rFonts w:ascii="宋体" w:hAnsi="宋体"/>
          <w:sz w:val="24"/>
        </w:rPr>
        <w:t>评标基准价／投标报价</w:t>
      </w:r>
      <w:r>
        <w:rPr>
          <w:rFonts w:hint="eastAsia" w:ascii="宋体" w:hAnsi="宋体"/>
          <w:sz w:val="24"/>
          <w:lang w:eastAsia="zh-CN"/>
        </w:rPr>
        <w:t>）</w:t>
      </w:r>
      <w:r>
        <w:rPr>
          <w:rFonts w:ascii="宋体" w:hAnsi="宋体"/>
          <w:sz w:val="24"/>
        </w:rPr>
        <w:t>×100</w:t>
      </w:r>
    </w:p>
    <w:p>
      <w:pPr>
        <w:ind w:firstLine="420"/>
        <w:rPr>
          <w:rFonts w:ascii="宋体" w:hAnsi="宋体"/>
          <w:sz w:val="24"/>
        </w:rPr>
      </w:pPr>
      <w:r>
        <w:rPr>
          <w:rFonts w:ascii="宋体" w:hAnsi="宋体"/>
          <w:sz w:val="24"/>
        </w:rPr>
        <w:t>评标总得分＝F1×A1＋F2×A2＋……＋Fn×An</w:t>
      </w:r>
    </w:p>
    <w:p>
      <w:pPr>
        <w:ind w:firstLine="420"/>
        <w:rPr>
          <w:rFonts w:ascii="宋体" w:hAnsi="宋体"/>
          <w:sz w:val="24"/>
        </w:rPr>
      </w:pPr>
      <w:r>
        <w:rPr>
          <w:rFonts w:ascii="宋体" w:hAnsi="宋体"/>
          <w:sz w:val="24"/>
        </w:rPr>
        <w:t>F1、F2……Fn分别为各项评审因素的得分；</w:t>
      </w:r>
    </w:p>
    <w:p>
      <w:pPr>
        <w:ind w:firstLine="420"/>
        <w:rPr>
          <w:rFonts w:ascii="宋体" w:hAnsi="宋体"/>
          <w:sz w:val="24"/>
        </w:rPr>
      </w:pPr>
      <w:r>
        <w:rPr>
          <w:rFonts w:ascii="宋体" w:hAnsi="宋体"/>
          <w:sz w:val="24"/>
        </w:rPr>
        <w:t>A1、A2、……An 分别为各项评审因素所占的权重</w:t>
      </w:r>
      <w:r>
        <w:rPr>
          <w:rFonts w:hint="eastAsia" w:ascii="宋体" w:hAnsi="宋体"/>
          <w:sz w:val="24"/>
          <w:lang w:eastAsia="zh-CN"/>
        </w:rPr>
        <w:t>（</w:t>
      </w:r>
      <w:r>
        <w:rPr>
          <w:rFonts w:ascii="宋体" w:hAnsi="宋体"/>
          <w:sz w:val="24"/>
        </w:rPr>
        <w:t>A1＋A2＋……＋An＝1</w:t>
      </w:r>
      <w:r>
        <w:rPr>
          <w:rFonts w:hint="eastAsia" w:ascii="宋体" w:hAnsi="宋体"/>
          <w:sz w:val="24"/>
          <w:lang w:eastAsia="zh-CN"/>
        </w:rPr>
        <w:t>）</w:t>
      </w:r>
      <w:r>
        <w:rPr>
          <w:rFonts w:ascii="宋体" w:hAnsi="宋体"/>
          <w:sz w:val="24"/>
        </w:rPr>
        <w:t>。</w:t>
      </w:r>
    </w:p>
    <w:p>
      <w:pPr>
        <w:ind w:firstLine="420"/>
        <w:rPr>
          <w:rFonts w:ascii="宋体" w:hAnsi="宋体"/>
          <w:sz w:val="24"/>
        </w:rPr>
      </w:pPr>
      <w:r>
        <w:rPr>
          <w:rFonts w:ascii="宋体" w:hAnsi="宋体"/>
          <w:sz w:val="24"/>
        </w:rPr>
        <w:t>评标过程中，不得去掉报价中的最高报价和最低报价。</w:t>
      </w:r>
    </w:p>
    <w:tbl>
      <w:tblPr>
        <w:tblStyle w:val="44"/>
        <w:tblpPr w:leftFromText="180" w:rightFromText="180" w:vertAnchor="text" w:horzAnchor="page" w:tblpX="1489" w:tblpY="439"/>
        <w:tblOverlap w:val="never"/>
        <w:tblW w:w="9135" w:type="dxa"/>
        <w:tblCellSpacing w:w="0" w:type="dxa"/>
        <w:tblInd w:w="0" w:type="dxa"/>
        <w:tblBorders>
          <w:top w:val="none" w:color="auto" w:sz="0" w:space="0"/>
          <w:left w:val="none" w:color="auto" w:sz="0" w:space="0"/>
          <w:bottom w:val="none" w:color="auto" w:sz="0" w:space="0"/>
          <w:right w:val="none" w:color="auto" w:sz="0" w:space="0"/>
          <w:insideH w:val="single" w:color="auto" w:sz="8" w:space="0"/>
          <w:insideV w:val="single" w:color="auto" w:sz="8" w:space="0"/>
        </w:tblBorders>
        <w:tblLayout w:type="fixed"/>
        <w:tblCellMar>
          <w:top w:w="20" w:type="dxa"/>
          <w:left w:w="108" w:type="dxa"/>
          <w:bottom w:w="20" w:type="dxa"/>
          <w:right w:w="108" w:type="dxa"/>
        </w:tblCellMar>
      </w:tblPr>
      <w:tblGrid>
        <w:gridCol w:w="684"/>
        <w:gridCol w:w="685"/>
        <w:gridCol w:w="1622"/>
        <w:gridCol w:w="976"/>
        <w:gridCol w:w="5168"/>
      </w:tblGrid>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tcBorders>
              <w:bottom w:val="single" w:color="000000" w:sz="8" w:space="0"/>
              <w:right w:val="single" w:color="000000" w:sz="8" w:space="0"/>
            </w:tcBorders>
            <w:shd w:val="clear" w:color="auto" w:fill="E6EFFA"/>
            <w:vAlign w:val="center"/>
          </w:tcPr>
          <w:p>
            <w:pPr>
              <w:wordWrap w:val="0"/>
              <w:jc w:val="center"/>
              <w:rPr>
                <w:rFonts w:hint="eastAsia" w:ascii="宋体" w:hAnsi="宋体" w:cs="宋体"/>
                <w:b/>
                <w:bCs/>
                <w:sz w:val="24"/>
              </w:rPr>
            </w:pPr>
            <w:bookmarkStart w:id="0" w:name="_Toc128884461"/>
            <w:r>
              <w:rPr>
                <w:rFonts w:hint="eastAsia" w:ascii="宋体" w:hAnsi="宋体" w:cs="宋体"/>
                <w:b/>
                <w:bCs/>
                <w:sz w:val="24"/>
              </w:rPr>
              <w:t>序号</w:t>
            </w:r>
          </w:p>
        </w:tc>
        <w:tc>
          <w:tcPr>
            <w:tcW w:w="3283" w:type="dxa"/>
            <w:gridSpan w:val="3"/>
            <w:tcBorders>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评分项</w:t>
            </w:r>
          </w:p>
        </w:tc>
        <w:tc>
          <w:tcPr>
            <w:tcW w:w="5168" w:type="dxa"/>
            <w:tcBorders>
              <w:left w:val="single" w:color="000000" w:sz="8" w:space="0"/>
              <w:bottom w:val="single" w:color="000000" w:sz="8" w:space="0"/>
            </w:tcBorders>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权重</w:t>
            </w:r>
            <w:r>
              <w:rPr>
                <w:rFonts w:hint="eastAsia" w:ascii="宋体" w:hAnsi="宋体" w:cs="宋体"/>
                <w:b/>
                <w:bCs/>
                <w:sz w:val="24"/>
                <w:lang w:eastAsia="zh-CN"/>
              </w:rPr>
              <w:t>（</w:t>
            </w:r>
            <w:r>
              <w:rPr>
                <w:rFonts w:hint="eastAsia" w:ascii="宋体" w:hAnsi="宋体" w:cs="宋体"/>
                <w:b/>
                <w:bCs/>
                <w:sz w:val="24"/>
              </w:rPr>
              <w:t>%</w:t>
            </w:r>
            <w:r>
              <w:rPr>
                <w:rFonts w:hint="eastAsia" w:ascii="宋体" w:hAnsi="宋体" w:cs="宋体"/>
                <w:b/>
                <w:bCs/>
                <w:sz w:val="24"/>
                <w:lang w:eastAsia="zh-CN"/>
              </w:rPr>
              <w:t>）</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1</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价格</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lang w:val="en-US" w:eastAsia="zh-CN"/>
              </w:rPr>
              <w:t>1</w:t>
            </w:r>
            <w:r>
              <w:rPr>
                <w:rFonts w:hint="eastAsia" w:ascii="宋体" w:hAnsi="宋体" w:cs="宋体"/>
                <w:b/>
                <w:bCs/>
                <w:color w:val="0000FF"/>
                <w:sz w:val="24"/>
              </w:rPr>
              <w:t>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PrEx>
        <w:trPr>
          <w:tblCellSpacing w:w="0" w:type="dxa"/>
        </w:trPr>
        <w:tc>
          <w:tcPr>
            <w:tcW w:w="684" w:type="dxa"/>
            <w:vMerge w:val="restart"/>
            <w:tcBorders>
              <w:top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2</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技术部分</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lang w:val="en-US" w:eastAsia="zh-CN"/>
              </w:rPr>
              <w:t>60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bookmarkStart w:id="1" w:name="OLE_LINK1" w:colFirst="2" w:colLast="2"/>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实施方案</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投标人提供的实施方案包括：</w:t>
            </w:r>
          </w:p>
          <w:p>
            <w:pPr>
              <w:rPr>
                <w:rFonts w:hint="eastAsia" w:asciiTheme="minorEastAsia" w:hAnsiTheme="minorEastAsia" w:eastAsiaTheme="minorEastAsia"/>
                <w:sz w:val="24"/>
              </w:rPr>
            </w:pPr>
            <w:r>
              <w:rPr>
                <w:rFonts w:hint="eastAsia" w:asciiTheme="minorEastAsia" w:hAnsiTheme="minorEastAsia" w:eastAsiaTheme="minorEastAsia"/>
                <w:sz w:val="24"/>
              </w:rPr>
              <w:t>（1）项目工作内容的梳理；</w:t>
            </w:r>
          </w:p>
          <w:p>
            <w:pPr>
              <w:rPr>
                <w:rFonts w:hint="eastAsia" w:asciiTheme="minorEastAsia" w:hAnsiTheme="minorEastAsia" w:eastAsiaTheme="minorEastAsia"/>
                <w:sz w:val="24"/>
              </w:rPr>
            </w:pPr>
            <w:r>
              <w:rPr>
                <w:rFonts w:hint="eastAsia" w:asciiTheme="minorEastAsia" w:hAnsiTheme="minorEastAsia" w:eastAsiaTheme="minorEastAsia"/>
                <w:sz w:val="24"/>
              </w:rPr>
              <w:t>（2）项目进度的实施计划；</w:t>
            </w:r>
          </w:p>
          <w:p>
            <w:pPr>
              <w:rPr>
                <w:rFonts w:hint="eastAsia" w:asciiTheme="minorEastAsia" w:hAnsiTheme="minorEastAsia" w:eastAsiaTheme="minorEastAsia"/>
                <w:sz w:val="24"/>
              </w:rPr>
            </w:pPr>
            <w:r>
              <w:rPr>
                <w:rFonts w:hint="eastAsia" w:asciiTheme="minorEastAsia" w:hAnsiTheme="minorEastAsia" w:eastAsiaTheme="minorEastAsia"/>
                <w:sz w:val="24"/>
              </w:rPr>
              <w:t>（3）相关过程中管控标准及手段；</w:t>
            </w:r>
          </w:p>
          <w:p>
            <w:pPr>
              <w:rPr>
                <w:rFonts w:hint="eastAsia" w:asciiTheme="minorEastAsia" w:hAnsiTheme="minorEastAsia" w:eastAsiaTheme="minorEastAsia"/>
                <w:sz w:val="24"/>
              </w:rPr>
            </w:pPr>
            <w:r>
              <w:rPr>
                <w:rFonts w:hint="eastAsia" w:asciiTheme="minorEastAsia" w:hAnsiTheme="minorEastAsia" w:eastAsiaTheme="minorEastAsia"/>
                <w:sz w:val="24"/>
              </w:rPr>
              <w:t>（4）项目管理表格。</w:t>
            </w:r>
          </w:p>
          <w:p>
            <w:pPr>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考察以上实施方案，全部满足得80分，满足任意三点得60分，满足任意二点得40分，满足任意一点得10分，其他情况不得分。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（1）实施方案完善可行、内容全面具体、针对性强、可操作性强，加20分；</w:t>
            </w:r>
          </w:p>
          <w:p>
            <w:pPr>
              <w:rPr>
                <w:rFonts w:hint="eastAsia" w:asciiTheme="minorEastAsia" w:hAnsiTheme="minorEastAsia" w:eastAsiaTheme="minorEastAsia"/>
                <w:sz w:val="24"/>
              </w:rPr>
            </w:pPr>
            <w:r>
              <w:rPr>
                <w:rFonts w:hint="eastAsia" w:asciiTheme="minorEastAsia" w:hAnsiTheme="minorEastAsia" w:eastAsiaTheme="minorEastAsia"/>
                <w:sz w:val="24"/>
              </w:rPr>
              <w:t>（2）实施方案内容较全面、针对性较强、可操作性较强，加15分；</w:t>
            </w:r>
          </w:p>
          <w:p>
            <w:pPr>
              <w:rPr>
                <w:rFonts w:hint="eastAsia" w:asciiTheme="minorEastAsia" w:hAnsiTheme="minorEastAsia" w:eastAsiaTheme="minorEastAsia"/>
                <w:sz w:val="24"/>
              </w:rPr>
            </w:pPr>
            <w:r>
              <w:rPr>
                <w:rFonts w:hint="eastAsia" w:asciiTheme="minorEastAsia" w:hAnsiTheme="minorEastAsia" w:eastAsiaTheme="minorEastAsia"/>
                <w:sz w:val="24"/>
              </w:rPr>
              <w:t>（3）实施方案内容完整性、针对性、可操作性均一般，</w:t>
            </w:r>
            <w:bookmarkStart w:id="3" w:name="_GoBack"/>
            <w:bookmarkEnd w:id="3"/>
            <w:r>
              <w:rPr>
                <w:rFonts w:hint="eastAsia" w:asciiTheme="minorEastAsia" w:hAnsiTheme="minorEastAsia" w:eastAsiaTheme="minorEastAsia"/>
                <w:sz w:val="24"/>
              </w:rPr>
              <w:t>加10分；</w:t>
            </w:r>
          </w:p>
          <w:p>
            <w:pPr>
              <w:rPr>
                <w:rFonts w:hint="eastAsia" w:asciiTheme="minorEastAsia" w:hAnsiTheme="minorEastAsia" w:eastAsiaTheme="minorEastAsia"/>
                <w:sz w:val="24"/>
              </w:rPr>
            </w:pPr>
            <w:r>
              <w:rPr>
                <w:rFonts w:hint="eastAsia" w:asciiTheme="minorEastAsia" w:hAnsiTheme="minorEastAsia" w:eastAsiaTheme="minorEastAsia"/>
                <w:sz w:val="24"/>
              </w:rPr>
              <w:t>（4）评审为差（项目方案不完善，工作内容和安排考虑欠周到）的不</w:t>
            </w:r>
            <w:r>
              <w:rPr>
                <w:rFonts w:asciiTheme="minorEastAsia" w:hAnsiTheme="minorEastAsia" w:eastAsiaTheme="minorEastAsia"/>
                <w:sz w:val="24"/>
              </w:rPr>
              <w:t>加</w:t>
            </w:r>
            <w:r>
              <w:rPr>
                <w:rFonts w:hint="eastAsia" w:asciiTheme="minorEastAsia" w:hAnsiTheme="minorEastAsia" w:eastAsiaTheme="minorEastAsia"/>
                <w:sz w:val="24"/>
              </w:rPr>
              <w:t>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项目重点难点分析、应对措施及相关的合理化建议</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投标人提供的项目重点难点分析、应对措施及相关的合理化建议包括：</w:t>
            </w:r>
          </w:p>
          <w:p>
            <w:pPr>
              <w:rPr>
                <w:rFonts w:hint="eastAsia" w:asciiTheme="minorEastAsia" w:hAnsiTheme="minorEastAsia" w:eastAsiaTheme="minorEastAsia"/>
                <w:sz w:val="24"/>
              </w:rPr>
            </w:pPr>
            <w:r>
              <w:rPr>
                <w:rFonts w:hint="eastAsia" w:asciiTheme="minorEastAsia" w:hAnsiTheme="minorEastAsia" w:eastAsiaTheme="minorEastAsia"/>
                <w:sz w:val="24"/>
              </w:rPr>
              <w:t>（1）阐述本项目存在的重难点问题；</w:t>
            </w:r>
          </w:p>
          <w:p>
            <w:pPr>
              <w:rPr>
                <w:rFonts w:hint="eastAsia" w:asciiTheme="minorEastAsia" w:hAnsiTheme="minorEastAsia" w:eastAsiaTheme="minorEastAsia"/>
                <w:sz w:val="24"/>
              </w:rPr>
            </w:pPr>
            <w:r>
              <w:rPr>
                <w:rFonts w:hint="eastAsia" w:asciiTheme="minorEastAsia" w:hAnsiTheme="minorEastAsia" w:eastAsiaTheme="minorEastAsia"/>
                <w:sz w:val="24"/>
              </w:rPr>
              <w:t>（2）根据项目重难点，阐述对应的应对措施、方案；</w:t>
            </w:r>
          </w:p>
          <w:p>
            <w:pPr>
              <w:rPr>
                <w:rFonts w:hint="eastAsia" w:asciiTheme="minorEastAsia" w:hAnsiTheme="minorEastAsia" w:eastAsiaTheme="minorEastAsia"/>
                <w:sz w:val="24"/>
              </w:rPr>
            </w:pPr>
            <w:r>
              <w:rPr>
                <w:rFonts w:hint="eastAsia" w:asciiTheme="minorEastAsia" w:hAnsiTheme="minorEastAsia" w:eastAsiaTheme="minorEastAsia"/>
                <w:sz w:val="24"/>
              </w:rPr>
              <w:t>（3）对项目及分项目绩效考核标准提出针对性建议。</w:t>
            </w:r>
          </w:p>
          <w:p>
            <w:pPr>
              <w:rPr>
                <w:rFonts w:hint="eastAsia" w:asciiTheme="minorEastAsia" w:hAnsiTheme="minorEastAsia" w:eastAsiaTheme="minorEastAsia"/>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考察以上项目重点难点分析、应对措施及相关的合理化建议，如果全部满足得80分，满足两点得50分，满足任意一点得10分，其他情况不得分。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（1）项目重点难点分析准确、应对措施有针对性、相关的合理化建议完善，加20分；</w:t>
            </w:r>
          </w:p>
          <w:p>
            <w:pPr>
              <w:rPr>
                <w:rFonts w:hint="eastAsia" w:asciiTheme="minorEastAsia" w:hAnsiTheme="minorEastAsia" w:eastAsiaTheme="minorEastAsia"/>
                <w:sz w:val="24"/>
              </w:rPr>
            </w:pPr>
            <w:r>
              <w:rPr>
                <w:rFonts w:hint="eastAsia" w:asciiTheme="minorEastAsia" w:hAnsiTheme="minorEastAsia" w:eastAsiaTheme="minorEastAsia"/>
                <w:sz w:val="24"/>
              </w:rPr>
              <w:t>（2）项目重点难点分析较准确、应对措施较有针对性、相关的合理化建议较完善，加15分；</w:t>
            </w:r>
          </w:p>
          <w:p>
            <w:pPr>
              <w:rPr>
                <w:rFonts w:hint="eastAsia" w:asciiTheme="minorEastAsia" w:hAnsiTheme="minorEastAsia" w:eastAsiaTheme="minorEastAsia"/>
                <w:sz w:val="24"/>
              </w:rPr>
            </w:pPr>
            <w:r>
              <w:rPr>
                <w:rFonts w:hint="eastAsia" w:asciiTheme="minorEastAsia" w:hAnsiTheme="minorEastAsia" w:eastAsiaTheme="minorEastAsia"/>
                <w:sz w:val="24"/>
              </w:rPr>
              <w:t>（3）项目重点难点分析准确性一般、应对措施针对性一般、相关的合理化建议不够完善，加10分；</w:t>
            </w:r>
          </w:p>
          <w:p>
            <w:pPr>
              <w:rPr>
                <w:rFonts w:hint="eastAsia" w:cs="宋体" w:asciiTheme="minorEastAsia" w:hAnsiTheme="minorEastAsia" w:eastAsiaTheme="minorEastAsia"/>
                <w:sz w:val="24"/>
              </w:rPr>
            </w:pPr>
            <w:r>
              <w:rPr>
                <w:rFonts w:hint="eastAsia" w:asciiTheme="minorEastAsia" w:hAnsiTheme="minorEastAsia" w:eastAsiaTheme="minorEastAsia"/>
                <w:sz w:val="24"/>
              </w:rPr>
              <w:t>（4）评审为差（项目重点难点分析不准确、应对措施不具有针对性、相关的合理化建议不完善）的不</w:t>
            </w:r>
            <w:r>
              <w:rPr>
                <w:rFonts w:asciiTheme="minorEastAsia" w:hAnsiTheme="minorEastAsia" w:eastAsiaTheme="minorEastAsia"/>
                <w:sz w:val="24"/>
              </w:rPr>
              <w:t>加</w:t>
            </w:r>
            <w:r>
              <w:rPr>
                <w:rFonts w:hint="eastAsia" w:asciiTheme="minorEastAsia" w:hAnsiTheme="minorEastAsia" w:eastAsiaTheme="minorEastAsia"/>
                <w:sz w:val="24"/>
              </w:rPr>
              <w:t>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rHeight w:val="1014" w:hRule="atLeast"/>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质量（完成时间、安全、环保）保障措施及方案</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投标人提供的质量保障措施及方案内容包括：</w:t>
            </w:r>
          </w:p>
          <w:p>
            <w:pPr>
              <w:rPr>
                <w:rFonts w:hint="eastAsia" w:asciiTheme="minorEastAsia" w:hAnsiTheme="minorEastAsia" w:eastAsiaTheme="minorEastAsia"/>
                <w:sz w:val="24"/>
              </w:rPr>
            </w:pPr>
            <w:r>
              <w:rPr>
                <w:rFonts w:hint="eastAsia" w:asciiTheme="minorEastAsia" w:hAnsiTheme="minorEastAsia" w:eastAsiaTheme="minorEastAsia"/>
                <w:sz w:val="24"/>
              </w:rPr>
              <w:t>（1）项目完成时间、安全、履职等方面的质量保障措施；</w:t>
            </w:r>
          </w:p>
          <w:p>
            <w:pPr>
              <w:rPr>
                <w:rFonts w:hint="eastAsia" w:asciiTheme="minorEastAsia" w:hAnsiTheme="minorEastAsia" w:eastAsiaTheme="minorEastAsia"/>
                <w:sz w:val="24"/>
              </w:rPr>
            </w:pPr>
            <w:r>
              <w:rPr>
                <w:rFonts w:hint="eastAsia" w:asciiTheme="minorEastAsia" w:hAnsiTheme="minorEastAsia" w:eastAsiaTheme="minorEastAsia"/>
                <w:sz w:val="24"/>
              </w:rPr>
              <w:t>（2）其他各项服务内容的保障措施；</w:t>
            </w:r>
          </w:p>
          <w:p>
            <w:pPr>
              <w:rPr>
                <w:rFonts w:hint="eastAsia" w:asciiTheme="minorEastAsia" w:hAnsiTheme="minorEastAsia" w:eastAsiaTheme="minorEastAsia"/>
                <w:sz w:val="24"/>
              </w:rPr>
            </w:pPr>
            <w:r>
              <w:rPr>
                <w:rFonts w:hint="eastAsia" w:asciiTheme="minorEastAsia" w:hAnsiTheme="minorEastAsia" w:eastAsiaTheme="minorEastAsia"/>
                <w:sz w:val="24"/>
              </w:rPr>
              <w:t>（3）应急预案。</w:t>
            </w:r>
          </w:p>
          <w:p>
            <w:pPr>
              <w:rPr>
                <w:rFonts w:hint="eastAsia" w:asciiTheme="minorEastAsia" w:hAnsiTheme="minorEastAsia" w:eastAsiaTheme="minorEastAsia"/>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考察以上质量保障措施，如果全部满足得80分，满足两点得50分，满足任意一点得10分，其他情况不得分。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（1）质量保障措施及方案详尽、合理、科学、实用、内容完整、专业性强，加20分；</w:t>
            </w:r>
          </w:p>
          <w:p>
            <w:pPr>
              <w:rPr>
                <w:rFonts w:hint="eastAsia" w:asciiTheme="minorEastAsia" w:hAnsiTheme="minorEastAsia" w:eastAsiaTheme="minorEastAsia"/>
                <w:sz w:val="24"/>
              </w:rPr>
            </w:pPr>
            <w:r>
              <w:rPr>
                <w:rFonts w:hint="eastAsia" w:asciiTheme="minorEastAsia" w:hAnsiTheme="minorEastAsia" w:eastAsiaTheme="minorEastAsia"/>
                <w:sz w:val="24"/>
              </w:rPr>
              <w:t>（2）质量保障措施及方案基本详细、合理、科学、实用、内容基本完整、专业性较强，加15分；</w:t>
            </w:r>
          </w:p>
          <w:p>
            <w:pPr>
              <w:rPr>
                <w:rFonts w:hint="eastAsia" w:asciiTheme="minorEastAsia" w:hAnsiTheme="minorEastAsia" w:eastAsiaTheme="minorEastAsia"/>
                <w:sz w:val="24"/>
              </w:rPr>
            </w:pPr>
            <w:r>
              <w:rPr>
                <w:rFonts w:hint="eastAsia" w:asciiTheme="minorEastAsia" w:hAnsiTheme="minorEastAsia" w:eastAsiaTheme="minorEastAsia"/>
                <w:sz w:val="24"/>
              </w:rPr>
              <w:t>（3）质量保障措施及方案内容基本完整，具有一定的合理性、科学性、实用性、专业性，加10分；</w:t>
            </w:r>
          </w:p>
          <w:p>
            <w:pPr>
              <w:pStyle w:val="2"/>
              <w:spacing w:line="240" w:lineRule="auto"/>
              <w:rPr>
                <w:rFonts w:hint="eastAsia" w:asciiTheme="minorEastAsia" w:hAnsiTheme="minorEastAsia" w:eastAsiaTheme="minorEastAsia"/>
                <w:b w:val="0"/>
              </w:rPr>
            </w:pPr>
            <w:r>
              <w:rPr>
                <w:rFonts w:hint="eastAsia" w:asciiTheme="minorEastAsia" w:hAnsiTheme="minorEastAsia" w:eastAsiaTheme="minorEastAsia"/>
                <w:b w:val="0"/>
                <w:bCs w:val="0"/>
              </w:rPr>
              <w:t>（4）质量保障措施及方案内容不完整，且不详细、合理，专业性较差，不</w:t>
            </w:r>
            <w:r>
              <w:rPr>
                <w:rFonts w:asciiTheme="minorEastAsia" w:hAnsiTheme="minorEastAsia" w:eastAsiaTheme="minorEastAsia"/>
                <w:b w:val="0"/>
                <w:bCs w:val="0"/>
              </w:rPr>
              <w:t>加</w:t>
            </w:r>
            <w:r>
              <w:rPr>
                <w:rFonts w:hint="eastAsia" w:asciiTheme="minorEastAsia" w:hAnsiTheme="minorEastAsia" w:eastAsiaTheme="minorEastAsia"/>
                <w:b w:val="0"/>
                <w:bCs w:val="0"/>
              </w:rPr>
              <w:t>分</w:t>
            </w:r>
            <w:r>
              <w:rPr>
                <w:rFonts w:asciiTheme="minorEastAsia" w:hAnsiTheme="minorEastAsia" w:eastAsiaTheme="minorEastAsia"/>
                <w:b w:val="0"/>
                <w:bCs w:val="0"/>
              </w:rPr>
              <w:t>。</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拟安</w:t>
            </w:r>
            <w:r>
              <w:rPr>
                <w:rFonts w:hint="eastAsia" w:asciiTheme="minorEastAsia" w:hAnsiTheme="minorEastAsia" w:eastAsiaTheme="minorEastAsia"/>
                <w:sz w:val="24"/>
                <w:szCs w:val="24"/>
              </w:rPr>
              <w:t>排的项目负责人情况（</w:t>
            </w:r>
            <w:r>
              <w:rPr>
                <w:rFonts w:hint="eastAsia" w:asciiTheme="minorEastAsia" w:hAnsiTheme="minorEastAsia" w:eastAsiaTheme="minorEastAsia"/>
                <w:sz w:val="24"/>
              </w:rPr>
              <w:t>仅限一人）</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拟安排的项目负责人为投标人自有员工（以社保为准），具有</w:t>
            </w:r>
            <w:r>
              <w:rPr>
                <w:rFonts w:hint="eastAsia" w:cs="宋体" w:asciiTheme="minorEastAsia" w:hAnsiTheme="minorEastAsia" w:eastAsiaTheme="minorEastAsia"/>
                <w:b w:val="0"/>
                <w:bCs w:val="0"/>
                <w:lang w:val="en-US" w:eastAsia="zh-CN"/>
              </w:rPr>
              <w:t>人社部门和</w:t>
            </w:r>
            <w:r>
              <w:rPr>
                <w:rFonts w:hint="eastAsia" w:cs="宋体" w:asciiTheme="minorEastAsia" w:hAnsiTheme="minorEastAsia" w:eastAsiaTheme="minorEastAsia"/>
                <w:b w:val="0"/>
                <w:bCs w:val="0"/>
              </w:rPr>
              <w:t>工信部门颁发的计算机技术与软件专业技术资格（专业：信息系统监理师）证书，不满足以上条件本项不得分。在此基础上：</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1.具有人社部门和工信部门颁发的计算机技术与软件专业技术资格（专业：信息系统项目管理师）证书；</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2.具有人社部门和工信部门颁发的计算机技术与软件专业技术资格（专业：系统规划与管理师）证书；</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lang w:val="en-US" w:eastAsia="zh-CN"/>
              </w:rPr>
              <w:t>3</w:t>
            </w:r>
            <w:r>
              <w:rPr>
                <w:rFonts w:hint="eastAsia" w:cs="宋体" w:asciiTheme="minorEastAsia" w:hAnsiTheme="minorEastAsia" w:eastAsiaTheme="minorEastAsia"/>
                <w:b w:val="0"/>
                <w:bCs w:val="0"/>
              </w:rPr>
              <w:t>.具有中国工业合作协会颁发的全过程工程项目管理师（高级）证书。</w:t>
            </w:r>
          </w:p>
          <w:p>
            <w:pPr>
              <w:pStyle w:val="2"/>
              <w:spacing w:line="240" w:lineRule="auto"/>
              <w:rPr>
                <w:rFonts w:hint="eastAsia" w:cs="宋体" w:asciiTheme="minorEastAsia" w:hAnsiTheme="minorEastAsia" w:eastAsiaTheme="minorEastAsia"/>
              </w:rPr>
            </w:pPr>
            <w:r>
              <w:rPr>
                <w:rFonts w:hint="eastAsia" w:cs="宋体" w:asciiTheme="minorEastAsia" w:hAnsiTheme="minorEastAsia" w:eastAsiaTheme="minorEastAsia"/>
                <w:b w:val="0"/>
                <w:bCs w:val="0"/>
              </w:rPr>
              <w:t>同时满足以上</w:t>
            </w:r>
            <w:r>
              <w:rPr>
                <w:rFonts w:hint="eastAsia" w:cs="宋体" w:asciiTheme="minorEastAsia" w:hAnsiTheme="minorEastAsia" w:eastAsiaTheme="minorEastAsia"/>
                <w:b w:val="0"/>
                <w:bCs w:val="0"/>
                <w:lang w:val="en-US" w:eastAsia="zh-CN"/>
              </w:rPr>
              <w:t>3</w:t>
            </w:r>
            <w:r>
              <w:rPr>
                <w:rFonts w:hint="eastAsia" w:cs="宋体" w:asciiTheme="minorEastAsia" w:hAnsiTheme="minorEastAsia" w:eastAsiaTheme="minorEastAsia"/>
                <w:b w:val="0"/>
                <w:bCs w:val="0"/>
              </w:rPr>
              <w:t>项要求得100分，满足任意2项得</w:t>
            </w:r>
            <w:r>
              <w:rPr>
                <w:rFonts w:hint="eastAsia" w:cs="宋体" w:asciiTheme="minorEastAsia" w:hAnsiTheme="minorEastAsia" w:eastAsiaTheme="minorEastAsia"/>
                <w:b w:val="0"/>
                <w:bCs w:val="0"/>
                <w:lang w:val="en-US" w:eastAsia="zh-CN"/>
              </w:rPr>
              <w:t>67</w:t>
            </w:r>
            <w:r>
              <w:rPr>
                <w:rFonts w:hint="eastAsia" w:cs="宋体" w:asciiTheme="minorEastAsia" w:hAnsiTheme="minorEastAsia" w:eastAsiaTheme="minorEastAsia"/>
                <w:b w:val="0"/>
                <w:bCs w:val="0"/>
              </w:rPr>
              <w:t>分，满足任意1项得</w:t>
            </w:r>
            <w:r>
              <w:rPr>
                <w:rFonts w:hint="eastAsia" w:cs="宋体" w:asciiTheme="minorEastAsia" w:hAnsiTheme="minorEastAsia" w:eastAsiaTheme="minorEastAsia"/>
                <w:b w:val="0"/>
                <w:bCs w:val="0"/>
                <w:lang w:val="en-US" w:eastAsia="zh-CN"/>
              </w:rPr>
              <w:t>33</w:t>
            </w:r>
            <w:r>
              <w:rPr>
                <w:rFonts w:hint="eastAsia" w:cs="宋体" w:asciiTheme="minorEastAsia" w:hAnsiTheme="minorEastAsia" w:eastAsiaTheme="minorEastAsia"/>
                <w:b w:val="0"/>
                <w:bCs w:val="0"/>
              </w:rPr>
              <w:t>分，其他情况不得分。</w:t>
            </w:r>
          </w:p>
          <w:p>
            <w:pPr>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cs="宋体" w:asciiTheme="minorEastAsia" w:hAnsiTheme="minorEastAsia" w:eastAsiaTheme="minorEastAsia"/>
                <w:sz w:val="24"/>
              </w:rPr>
              <w:t>提供投标截止日前投标人缴纳的近</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个月（由于社保部门原因最近一个月的社保证明无法提供的可往前顺延一个月）的社保证明作为自有员工的证明依据；如供应商为新成立企业且成立时间不足</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个月可提供情况说明或证明材料亦视为符合；</w:t>
            </w:r>
          </w:p>
          <w:p>
            <w:pPr>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）同时提供符合上述要求的证书复印件以及证书官网或权威机构等合法查询渠道的查询记录。在公开渠道无法查询的，需提供颁发部门或者监管部门的证明材料，并加盖投标人公章</w:t>
            </w:r>
            <w:r>
              <w:rPr>
                <w:rFonts w:hint="eastAsia" w:asciiTheme="minorEastAsia" w:hAnsiTheme="minorEastAsia" w:eastAsiaTheme="minorEastAsia"/>
                <w:sz w:val="24"/>
                <w:lang w:eastAsia="zh-CN"/>
              </w:rPr>
              <w:t>。</w:t>
            </w:r>
          </w:p>
          <w:p>
            <w:pPr>
              <w:widowControl/>
              <w:snapToGrid w:val="0"/>
              <w:jc w:val="left"/>
              <w:textAlignment w:val="top"/>
              <w:rPr>
                <w:rFonts w:hint="eastAsia" w:asciiTheme="minorEastAsia" w:hAnsiTheme="minorEastAsia" w:eastAsiaTheme="minorEastAsia"/>
                <w:sz w:val="24"/>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拟安排的项目主要团队成员（主要技术人员）情况（项目负责人除外）</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c>
          <w:tcPr>
            <w:tcW w:w="5168" w:type="dxa"/>
            <w:tcBorders>
              <w:top w:val="single" w:color="000000" w:sz="8" w:space="0"/>
              <w:left w:val="single" w:color="000000" w:sz="8" w:space="0"/>
              <w:bottom w:val="single" w:color="000000" w:sz="8" w:space="0"/>
            </w:tcBorders>
          </w:tcPr>
          <w:p>
            <w:pPr>
              <w:pStyle w:val="2"/>
              <w:spacing w:line="240" w:lineRule="auto"/>
              <w:rPr>
                <w:rFonts w:hint="eastAsia" w:asciiTheme="minorEastAsia" w:hAnsiTheme="minorEastAsia" w:eastAsiaTheme="minorEastAsia"/>
              </w:rPr>
            </w:pPr>
            <w:r>
              <w:rPr>
                <w:rFonts w:hint="eastAsia" w:asciiTheme="minorEastAsia" w:hAnsiTheme="minorEastAsia" w:eastAsiaTheme="minorEastAsia"/>
              </w:rPr>
              <w:t>（一）评审内容</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拟安排本项目团队成员为投标人自有员工</w:t>
            </w:r>
            <w:r>
              <w:rPr>
                <w:rFonts w:hint="eastAsia" w:cs="宋体" w:asciiTheme="minorEastAsia" w:hAnsiTheme="minorEastAsia" w:eastAsiaTheme="minorEastAsia"/>
                <w:b w:val="0"/>
                <w:bCs w:val="0"/>
                <w:lang w:eastAsia="zh-CN"/>
              </w:rPr>
              <w:t>（</w:t>
            </w:r>
            <w:r>
              <w:rPr>
                <w:rFonts w:hint="eastAsia" w:cs="宋体" w:asciiTheme="minorEastAsia" w:hAnsiTheme="minorEastAsia" w:eastAsiaTheme="minorEastAsia"/>
                <w:b w:val="0"/>
                <w:bCs w:val="0"/>
              </w:rPr>
              <w:t>以社保证明文件为准</w:t>
            </w:r>
            <w:r>
              <w:rPr>
                <w:rFonts w:hint="eastAsia" w:cs="宋体" w:asciiTheme="minorEastAsia" w:hAnsiTheme="minorEastAsia" w:eastAsiaTheme="minorEastAsia"/>
                <w:b w:val="0"/>
                <w:bCs w:val="0"/>
                <w:lang w:eastAsia="zh-CN"/>
              </w:rPr>
              <w:t>）</w:t>
            </w:r>
            <w:r>
              <w:rPr>
                <w:rFonts w:hint="eastAsia" w:cs="宋体" w:asciiTheme="minorEastAsia" w:hAnsiTheme="minorEastAsia" w:eastAsiaTheme="minorEastAsia"/>
                <w:b w:val="0"/>
                <w:bCs w:val="0"/>
              </w:rPr>
              <w:t>，不满足社保文件要求的，本项不得分。</w:t>
            </w:r>
          </w:p>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（1）现场项目经理（1人）：</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①具有人社部门和工信部门颁发的计算机技术与软件专业技术资格（专业：信息系统监理师）证书，得</w:t>
            </w:r>
            <w:r>
              <w:rPr>
                <w:rFonts w:hint="eastAsia" w:cs="宋体" w:asciiTheme="minorEastAsia" w:hAnsiTheme="minorEastAsia" w:eastAsiaTheme="minorEastAsia"/>
                <w:b w:val="0"/>
                <w:bCs w:val="0"/>
                <w:lang w:val="en-US" w:eastAsia="zh-CN"/>
              </w:rPr>
              <w:t>30</w:t>
            </w:r>
            <w:r>
              <w:rPr>
                <w:rFonts w:hint="eastAsia" w:cs="宋体" w:asciiTheme="minorEastAsia" w:hAnsiTheme="minorEastAsia" w:eastAsiaTheme="minorEastAsia"/>
                <w:b w:val="0"/>
                <w:bCs w:val="0"/>
              </w:rPr>
              <w:t>分；</w:t>
            </w:r>
          </w:p>
          <w:p>
            <w:pPr>
              <w:pStyle w:val="3"/>
              <w:rPr>
                <w:rFonts w:hint="eastAsia" w:cs="宋体" w:asciiTheme="minorEastAsia" w:hAnsiTheme="minorEastAsia" w:eastAsiaTheme="minorEastAsia"/>
                <w:b w:val="0"/>
                <w:bCs w:val="0"/>
                <w:i w:val="0"/>
                <w:iCs w:val="0"/>
                <w:color w:val="auto"/>
                <w:kern w:val="2"/>
                <w:sz w:val="24"/>
                <w:szCs w:val="24"/>
                <w:lang w:val="en-US" w:eastAsia="zh-CN" w:bidi="ar-SA"/>
              </w:rPr>
            </w:pPr>
            <w:r>
              <w:rPr>
                <w:rFonts w:hint="eastAsia" w:cs="宋体" w:asciiTheme="minorEastAsia" w:hAnsiTheme="minorEastAsia" w:eastAsiaTheme="minorEastAsia"/>
                <w:b w:val="0"/>
                <w:bCs w:val="0"/>
                <w:i w:val="0"/>
                <w:iCs w:val="0"/>
                <w:lang w:eastAsia="zh-CN"/>
              </w:rPr>
              <w:t>②</w:t>
            </w:r>
            <w:r>
              <w:rPr>
                <w:rFonts w:hint="eastAsia" w:asciiTheme="minorEastAsia" w:hAnsiTheme="minorEastAsia" w:eastAsiaTheme="minorEastAsia" w:cstheme="minorEastAsia"/>
                <w:b w:val="0"/>
                <w:bCs w:val="0"/>
                <w:i w:val="0"/>
                <w:iCs w:val="0"/>
                <w:color w:val="auto"/>
                <w:sz w:val="24"/>
                <w:szCs w:val="24"/>
              </w:rPr>
              <w:t>具有人社部门和工信部门颁发的计算机技术与软件专业技术资格（专业：信息系统项目管理师）证书，得</w:t>
            </w:r>
            <w:r>
              <w:rPr>
                <w:rFonts w:hint="eastAsia" w:asciiTheme="minorEastAsia" w:hAnsiTheme="minorEastAsia" w:eastAsiaTheme="minorEastAsia" w:cstheme="minorEastAsia"/>
                <w:b w:val="0"/>
                <w:bCs w:val="0"/>
                <w:i w:val="0"/>
                <w:iCs w:val="0"/>
                <w:color w:val="auto"/>
                <w:sz w:val="24"/>
                <w:szCs w:val="24"/>
                <w:lang w:val="en-US" w:eastAsia="zh-CN"/>
              </w:rPr>
              <w:t>30</w:t>
            </w:r>
            <w:r>
              <w:rPr>
                <w:rFonts w:hint="eastAsia" w:asciiTheme="minorEastAsia" w:hAnsiTheme="minorEastAsia" w:eastAsiaTheme="minorEastAsia" w:cstheme="minorEastAsia"/>
                <w:b w:val="0"/>
                <w:bCs w:val="0"/>
                <w:i w:val="0"/>
                <w:iCs w:val="0"/>
                <w:color w:val="auto"/>
                <w:sz w:val="24"/>
                <w:szCs w:val="24"/>
              </w:rPr>
              <w:t>分</w:t>
            </w:r>
            <w:r>
              <w:rPr>
                <w:rFonts w:hint="eastAsia" w:asciiTheme="minorEastAsia" w:hAnsiTheme="minorEastAsia" w:eastAsiaTheme="minorEastAsia" w:cstheme="minorEastAsia"/>
                <w:i w:val="0"/>
                <w:iCs w:val="0"/>
                <w:color w:val="auto"/>
                <w:sz w:val="24"/>
                <w:szCs w:val="24"/>
                <w:lang w:eastAsia="zh-CN"/>
              </w:rPr>
              <w:t>；</w:t>
            </w:r>
          </w:p>
          <w:p>
            <w:pPr>
              <w:rPr>
                <w:rFonts w:hint="eastAsia" w:cs="宋体" w:asciiTheme="minorEastAsia" w:hAnsiTheme="minorEastAsia" w:eastAsiaTheme="minorEastAsia"/>
                <w:b/>
                <w:sz w:val="24"/>
              </w:rPr>
            </w:pPr>
            <w:r>
              <w:rPr>
                <w:rFonts w:cs="宋体" w:asciiTheme="minorEastAsia" w:hAnsiTheme="minorEastAsia" w:eastAsiaTheme="minorEastAsia"/>
                <w:b/>
                <w:sz w:val="24"/>
              </w:rPr>
              <w:t>（2）</w:t>
            </w:r>
            <w:r>
              <w:rPr>
                <w:rFonts w:hint="eastAsia" w:cs="宋体" w:asciiTheme="minorEastAsia" w:hAnsiTheme="minorEastAsia" w:eastAsiaTheme="minorEastAsia"/>
                <w:b/>
                <w:sz w:val="24"/>
              </w:rPr>
              <w:t>其他团队人员</w:t>
            </w:r>
            <w:r>
              <w:rPr>
                <w:rFonts w:cs="宋体" w:asciiTheme="minorEastAsia" w:hAnsiTheme="minorEastAsia" w:eastAsiaTheme="minorEastAsia"/>
                <w:b/>
                <w:sz w:val="24"/>
              </w:rPr>
              <w:t>（</w:t>
            </w:r>
            <w:r>
              <w:rPr>
                <w:rFonts w:hint="eastAsia" w:cs="宋体" w:asciiTheme="minorEastAsia" w:hAnsiTheme="minorEastAsia" w:eastAsiaTheme="minorEastAsia"/>
                <w:b/>
                <w:sz w:val="24"/>
              </w:rPr>
              <w:t>4人</w:t>
            </w:r>
            <w:r>
              <w:rPr>
                <w:rFonts w:cs="宋体" w:asciiTheme="minorEastAsia" w:hAnsiTheme="minorEastAsia" w:eastAsiaTheme="minorEastAsia"/>
                <w:b/>
                <w:sz w:val="24"/>
              </w:rPr>
              <w:t>）</w:t>
            </w:r>
            <w:r>
              <w:rPr>
                <w:rFonts w:hint="eastAsia" w:cs="宋体" w:asciiTheme="minorEastAsia" w:hAnsiTheme="minorEastAsia" w:eastAsiaTheme="minorEastAsia"/>
                <w:b/>
                <w:sz w:val="24"/>
              </w:rPr>
              <w:t>：</w:t>
            </w:r>
          </w:p>
          <w:p>
            <w:pPr>
              <w:rPr>
                <w:rFonts w:hint="eastAsia" w:asciiTheme="minorEastAsia" w:hAnsiTheme="minorEastAsia" w:eastAsiaTheme="minorEastAsia"/>
                <w:sz w:val="24"/>
              </w:rPr>
            </w:pPr>
            <w:r>
              <w:rPr>
                <w:rFonts w:cs="宋体" w:asciiTheme="minorEastAsia" w:hAnsiTheme="minorEastAsia" w:eastAsiaTheme="minorEastAsia"/>
                <w:sz w:val="24"/>
              </w:rPr>
              <w:t>①</w:t>
            </w:r>
            <w:r>
              <w:rPr>
                <w:rFonts w:hint="eastAsia" w:asciiTheme="minorEastAsia" w:hAnsiTheme="minorEastAsia" w:eastAsiaTheme="minorEastAsia" w:cstheme="minorEastAsia"/>
                <w:sz w:val="24"/>
              </w:rPr>
              <w:t>每提供一名</w:t>
            </w:r>
            <w:r>
              <w:rPr>
                <w:rFonts w:hint="eastAsia" w:cs="宋体" w:asciiTheme="minorEastAsia" w:hAnsiTheme="minorEastAsia" w:eastAsiaTheme="minorEastAsia"/>
                <w:sz w:val="24"/>
              </w:rPr>
              <w:t>具有信息系统监理师证书的</w:t>
            </w:r>
            <w:r>
              <w:rPr>
                <w:rFonts w:hint="eastAsia" w:asciiTheme="minorEastAsia" w:hAnsiTheme="minorEastAsia" w:eastAsiaTheme="minorEastAsia"/>
                <w:sz w:val="24"/>
              </w:rPr>
              <w:t>，</w:t>
            </w:r>
            <w:r>
              <w:rPr>
                <w:rFonts w:hint="eastAsia" w:asciiTheme="minorEastAsia" w:hAnsiTheme="minorEastAsia" w:eastAsiaTheme="minorEastAsia" w:cstheme="minorEastAsia"/>
                <w:sz w:val="24"/>
              </w:rPr>
              <w:t>得10分。此小项最高得20</w:t>
            </w:r>
            <w:r>
              <w:rPr>
                <w:rFonts w:asciiTheme="minorEastAsia" w:hAnsiTheme="minorEastAsia" w:eastAsiaTheme="minorEastAsia" w:cstheme="minorEastAsia"/>
                <w:sz w:val="24"/>
              </w:rPr>
              <w:t>分</w:t>
            </w:r>
            <w:r>
              <w:rPr>
                <w:rFonts w:hint="eastAsia" w:asciiTheme="minorEastAsia" w:hAnsiTheme="minorEastAsia" w:eastAsiaTheme="minorEastAsia" w:cstheme="minorEastAsia"/>
                <w:sz w:val="24"/>
              </w:rPr>
              <w:t>；</w:t>
            </w:r>
          </w:p>
          <w:p>
            <w:pPr>
              <w:rPr>
                <w:rFonts w:hint="eastAsia" w:asciiTheme="minorEastAsia" w:hAnsiTheme="minorEastAsia" w:eastAsiaTheme="minorEastAsia"/>
                <w:sz w:val="24"/>
              </w:rPr>
            </w:pPr>
            <w:r>
              <w:rPr>
                <w:rFonts w:asciiTheme="minorEastAsia" w:hAnsiTheme="minorEastAsia" w:eastAsiaTheme="minorEastAsia"/>
                <w:sz w:val="24"/>
              </w:rPr>
              <w:t>②</w:t>
            </w:r>
            <w:r>
              <w:rPr>
                <w:rFonts w:hint="eastAsia" w:asciiTheme="minorEastAsia" w:hAnsiTheme="minorEastAsia" w:eastAsiaTheme="minorEastAsia"/>
                <w:sz w:val="24"/>
              </w:rPr>
              <w:t>每提供一名具有信息系统项目管理师证书的，得10分，</w:t>
            </w:r>
            <w:r>
              <w:rPr>
                <w:rFonts w:asciiTheme="minorEastAsia" w:hAnsiTheme="minorEastAsia" w:eastAsiaTheme="minorEastAsia"/>
                <w:sz w:val="24"/>
              </w:rPr>
              <w:t>此小项最高得</w:t>
            </w:r>
            <w:r>
              <w:rPr>
                <w:rFonts w:hint="eastAsia" w:asciiTheme="minorEastAsia" w:hAnsiTheme="minorEastAsia" w:eastAsiaTheme="minorEastAsia"/>
                <w:sz w:val="24"/>
              </w:rPr>
              <w:t>分</w:t>
            </w:r>
            <w:r>
              <w:rPr>
                <w:rFonts w:asciiTheme="minorEastAsia" w:hAnsiTheme="minorEastAsia" w:eastAsiaTheme="minorEastAsia"/>
                <w:sz w:val="24"/>
              </w:rPr>
              <w:t>。</w:t>
            </w:r>
          </w:p>
          <w:p>
            <w:pPr>
              <w:rPr>
                <w:sz w:val="24"/>
              </w:rPr>
            </w:pPr>
            <w:r>
              <w:rPr>
                <w:rFonts w:hint="eastAsia"/>
                <w:sz w:val="24"/>
              </w:rPr>
              <w:t>同一人员符合多个条件按最高分计算。</w:t>
            </w:r>
          </w:p>
          <w:p>
            <w:r>
              <w:rPr>
                <w:rFonts w:hint="eastAsia" w:asciiTheme="minorEastAsia" w:hAnsiTheme="minorEastAsia" w:eastAsiaTheme="minorEastAsia"/>
                <w:sz w:val="24"/>
              </w:rPr>
              <w:t>以上（1）、（2）项累计得分，最高得100分。</w:t>
            </w:r>
          </w:p>
          <w:p>
            <w:pPr>
              <w:rPr>
                <w:rFonts w:hint="eastAsia" w:cs="宋体" w:asciiTheme="minorEastAsia" w:hAnsiTheme="minorEastAsia" w:eastAsiaTheme="minorEastAsia"/>
                <w:b/>
                <w:sz w:val="24"/>
              </w:rPr>
            </w:pPr>
            <w:r>
              <w:rPr>
                <w:rFonts w:hint="eastAsia" w:asciiTheme="minorEastAsia" w:hAnsiTheme="minorEastAsia" w:eastAsiaTheme="minorEastAsia"/>
                <w:b/>
                <w:sz w:val="24"/>
              </w:rPr>
              <w:t>（二）评审依据</w:t>
            </w:r>
            <w:r>
              <w:rPr>
                <w:rFonts w:hint="eastAsia" w:cs="宋体" w:asciiTheme="minorEastAsia" w:hAnsiTheme="minorEastAsia" w:eastAsiaTheme="minorEastAsia"/>
                <w:b/>
                <w:sz w:val="24"/>
              </w:rPr>
              <w:t>：</w:t>
            </w:r>
          </w:p>
          <w:p>
            <w:pPr>
              <w:rPr>
                <w:rFonts w:hint="eastAsia" w:asciiTheme="minorEastAsia" w:hAnsiTheme="minorEastAsia" w:eastAsiaTheme="minorEastAsia"/>
                <w:sz w:val="24"/>
              </w:rPr>
            </w:pPr>
            <w:r>
              <w:rPr>
                <w:rFonts w:hint="eastAsia" w:asciiTheme="minorEastAsia" w:hAnsiTheme="minorEastAsia" w:eastAsiaTheme="minorEastAsia"/>
                <w:sz w:val="24"/>
              </w:rPr>
              <w:t>（1）</w:t>
            </w:r>
            <w:r>
              <w:rPr>
                <w:rFonts w:cs="宋体" w:asciiTheme="minorEastAsia" w:hAnsiTheme="minorEastAsia" w:eastAsiaTheme="minorEastAsia"/>
                <w:sz w:val="24"/>
              </w:rPr>
              <w:t>提供投标截止日前投标人缴纳的近</w:t>
            </w:r>
            <w:r>
              <w:rPr>
                <w:rFonts w:hint="default" w:cs="宋体" w:asciiTheme="minorEastAsia" w:hAnsiTheme="minorEastAsia" w:eastAsiaTheme="minorEastAsia"/>
                <w:sz w:val="24"/>
              </w:rPr>
              <w:t>1</w:t>
            </w:r>
            <w:r>
              <w:rPr>
                <w:rFonts w:cs="宋体" w:asciiTheme="minorEastAsia" w:hAnsiTheme="minorEastAsia" w:eastAsiaTheme="minorEastAsia"/>
                <w:sz w:val="24"/>
              </w:rPr>
              <w:t>个月（由于社保部门原因最近一个月的社保证明无法提供的可往前顺延一个月）的社保证明作为自有员工的证明依据；如供应商为新成立企业且成立时间不足</w:t>
            </w:r>
            <w:r>
              <w:rPr>
                <w:rFonts w:hint="default" w:cs="宋体" w:asciiTheme="minorEastAsia" w:hAnsiTheme="minorEastAsia" w:eastAsiaTheme="minorEastAsia"/>
                <w:sz w:val="24"/>
              </w:rPr>
              <w:t>1</w:t>
            </w:r>
            <w:r>
              <w:rPr>
                <w:rFonts w:cs="宋体" w:asciiTheme="minorEastAsia" w:hAnsiTheme="minorEastAsia" w:eastAsiaTheme="minorEastAsia"/>
                <w:sz w:val="24"/>
              </w:rPr>
              <w:t>个月可提供情况说明或证明材料亦视为符合；</w:t>
            </w:r>
          </w:p>
          <w:p>
            <w:pPr>
              <w:rPr>
                <w:rFonts w:hint="eastAsia" w:cs="宋体" w:asciiTheme="minorEastAsia" w:hAnsiTheme="minorEastAsia" w:eastAsiaTheme="minorEastAsia"/>
                <w:sz w:val="24"/>
              </w:rPr>
            </w:pPr>
            <w:r>
              <w:rPr>
                <w:rFonts w:hint="eastAsia" w:cs="宋体" w:asciiTheme="minorEastAsia" w:hAnsiTheme="minorEastAsia" w:eastAsiaTheme="minorEastAsia"/>
                <w:sz w:val="24"/>
              </w:rPr>
              <w:t>（2）提供人员职称证书</w:t>
            </w:r>
            <w:r>
              <w:rPr>
                <w:rFonts w:cs="宋体" w:asciiTheme="minorEastAsia" w:hAnsiTheme="minorEastAsia" w:eastAsiaTheme="minorEastAsia"/>
                <w:sz w:val="24"/>
              </w:rPr>
              <w:t>、</w:t>
            </w:r>
            <w:r>
              <w:rPr>
                <w:rFonts w:hint="eastAsia" w:cs="宋体" w:asciiTheme="minorEastAsia" w:hAnsiTheme="minorEastAsia" w:eastAsiaTheme="minorEastAsia"/>
                <w:sz w:val="24"/>
              </w:rPr>
              <w:t>资格证书</w:t>
            </w:r>
            <w:r>
              <w:rPr>
                <w:rFonts w:cs="宋体" w:asciiTheme="minorEastAsia" w:hAnsiTheme="minorEastAsia" w:eastAsiaTheme="minorEastAsia"/>
                <w:sz w:val="24"/>
              </w:rPr>
              <w:t>（同时提供</w:t>
            </w:r>
            <w:r>
              <w:rPr>
                <w:rFonts w:hint="eastAsia" w:cs="宋体" w:asciiTheme="minorEastAsia" w:hAnsiTheme="minorEastAsia" w:eastAsiaTheme="minorEastAsia"/>
                <w:sz w:val="24"/>
              </w:rPr>
              <w:t>证书官网或权威机构等合法查询渠道的查询记录</w:t>
            </w:r>
            <w:r>
              <w:rPr>
                <w:rFonts w:cs="宋体" w:asciiTheme="minorEastAsia" w:hAnsiTheme="minorEastAsia" w:eastAsiaTheme="minorEastAsia"/>
                <w:sz w:val="24"/>
              </w:rPr>
              <w:t>。在公开渠道无法查询的，需提供颁发部门或者监管部门的证明材料</w:t>
            </w:r>
            <w:r>
              <w:rPr>
                <w:rFonts w:hint="eastAsia" w:cs="宋体" w:asciiTheme="minorEastAsia" w:hAnsiTheme="minorEastAsia" w:eastAsiaTheme="minorEastAsia"/>
                <w:sz w:val="24"/>
              </w:rPr>
              <w:t>，</w:t>
            </w:r>
            <w:r>
              <w:rPr>
                <w:rFonts w:cs="宋体" w:asciiTheme="minorEastAsia" w:hAnsiTheme="minorEastAsia" w:eastAsiaTheme="minorEastAsia"/>
                <w:sz w:val="24"/>
              </w:rPr>
              <w:t>证明证书真实有效且为合法机构颁发）</w:t>
            </w:r>
            <w:r>
              <w:rPr>
                <w:rFonts w:hint="eastAsia" w:cs="宋体" w:asciiTheme="minorEastAsia" w:hAnsiTheme="minorEastAsia" w:eastAsiaTheme="minorEastAsia"/>
                <w:sz w:val="24"/>
              </w:rPr>
              <w:t>；</w:t>
            </w:r>
          </w:p>
          <w:p>
            <w:pPr>
              <w:rPr>
                <w:rFonts w:hint="eastAsia" w:asciiTheme="minorEastAsia" w:hAnsiTheme="minorEastAsia" w:eastAsiaTheme="minorEastAsia"/>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项目完成（服务期满）后的服务承诺</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5168" w:type="dxa"/>
            <w:tcBorders>
              <w:top w:val="single" w:color="000000" w:sz="8" w:space="0"/>
              <w:left w:val="single" w:color="000000" w:sz="8" w:space="0"/>
              <w:bottom w:val="single" w:color="000000" w:sz="8" w:space="0"/>
            </w:tcBorders>
          </w:tcPr>
          <w:p>
            <w:pPr>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评审内容：</w:t>
            </w:r>
          </w:p>
          <w:p>
            <w:pPr>
              <w:adjustRightInd w:val="0"/>
              <w:jc w:val="left"/>
              <w:textAlignment w:val="baseline"/>
              <w:outlineLvl w:val="1"/>
              <w:rPr>
                <w:rFonts w:asciiTheme="minorEastAsia" w:hAnsiTheme="minorEastAsia" w:eastAsiaTheme="minorEastAsia"/>
                <w:sz w:val="24"/>
              </w:rPr>
            </w:pPr>
            <w:r>
              <w:rPr>
                <w:rFonts w:hint="eastAsia" w:asciiTheme="minorEastAsia" w:hAnsiTheme="minorEastAsia" w:eastAsiaTheme="minorEastAsia"/>
                <w:sz w:val="24"/>
              </w:rPr>
              <w:t>投标人承诺中标后</w:t>
            </w:r>
            <w:r>
              <w:rPr>
                <w:rFonts w:hint="eastAsia" w:cs="仿宋" w:asciiTheme="minorEastAsia" w:hAnsiTheme="minorEastAsia" w:eastAsiaTheme="minorEastAsia"/>
                <w:color w:val="000000"/>
                <w:sz w:val="24"/>
              </w:rPr>
              <w:t>提供以下全部内容的承诺函的</w:t>
            </w:r>
            <w:r>
              <w:rPr>
                <w:rFonts w:asciiTheme="minorEastAsia" w:hAnsiTheme="minorEastAsia" w:eastAsiaTheme="minorEastAsia"/>
                <w:sz w:val="24"/>
              </w:rPr>
              <w:t>，</w:t>
            </w:r>
            <w:r>
              <w:rPr>
                <w:rFonts w:hint="eastAsia" w:asciiTheme="minorEastAsia" w:hAnsiTheme="minorEastAsia" w:eastAsiaTheme="minorEastAsia"/>
                <w:sz w:val="24"/>
              </w:rPr>
              <w:t>得100分，未提供承诺不得分。</w:t>
            </w:r>
          </w:p>
          <w:p>
            <w:pPr>
              <w:adjustRightInd w:val="0"/>
              <w:jc w:val="left"/>
              <w:textAlignment w:val="baseline"/>
              <w:outlineLvl w:val="1"/>
              <w:rPr>
                <w:rFonts w:cs="仿宋" w:asciiTheme="minorEastAsia" w:hAnsiTheme="minorEastAsia" w:eastAsiaTheme="minorEastAsia"/>
                <w:color w:val="000000"/>
                <w:sz w:val="24"/>
              </w:rPr>
            </w:pPr>
            <w:r>
              <w:rPr>
                <w:rFonts w:hint="eastAsia" w:asciiTheme="minorEastAsia" w:hAnsiTheme="minorEastAsia" w:eastAsiaTheme="minorEastAsia"/>
                <w:sz w:val="24"/>
              </w:rPr>
              <w:t>（1）承诺按照招标人要求提供项目完成后的服务响应措施</w:t>
            </w:r>
            <w:r>
              <w:rPr>
                <w:rFonts w:hint="eastAsia" w:cs="仿宋" w:asciiTheme="minorEastAsia" w:hAnsiTheme="minorEastAsia" w:eastAsiaTheme="minorEastAsia"/>
                <w:color w:val="000000"/>
                <w:sz w:val="24"/>
              </w:rPr>
              <w:t>；</w:t>
            </w:r>
          </w:p>
          <w:p>
            <w:pPr>
              <w:adjustRightInd w:val="0"/>
              <w:jc w:val="left"/>
              <w:textAlignment w:val="baseline"/>
              <w:outlineLvl w:val="1"/>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w:t>
            </w:r>
            <w:r>
              <w:rPr>
                <w:rFonts w:hint="eastAsia" w:asciiTheme="minorEastAsia" w:hAnsiTheme="minorEastAsia" w:eastAsiaTheme="minorEastAsia"/>
                <w:sz w:val="24"/>
              </w:rPr>
              <w:t>承诺按照招标人要求提供的项目完成后的服务时间要求提供服务</w:t>
            </w:r>
            <w:r>
              <w:rPr>
                <w:rFonts w:hint="eastAsia" w:cs="仿宋" w:asciiTheme="minorEastAsia" w:hAnsiTheme="minorEastAsia" w:eastAsiaTheme="minorEastAsia"/>
                <w:color w:val="000000"/>
                <w:sz w:val="24"/>
              </w:rPr>
              <w:t>；</w:t>
            </w:r>
          </w:p>
          <w:p>
            <w:pPr>
              <w:adjustRightInd w:val="0"/>
              <w:jc w:val="left"/>
              <w:textAlignment w:val="baseline"/>
              <w:outlineLvl w:val="1"/>
              <w:rPr>
                <w:rFonts w:asciiTheme="minorEastAsia" w:hAnsiTheme="minorEastAsia" w:eastAsiaTheme="minorEastAsia"/>
                <w:sz w:val="24"/>
              </w:rPr>
            </w:pPr>
            <w:r>
              <w:rPr>
                <w:rFonts w:hint="eastAsia" w:cs="仿宋" w:asciiTheme="minorEastAsia" w:hAnsiTheme="minorEastAsia" w:eastAsiaTheme="minorEastAsia"/>
                <w:color w:val="000000"/>
                <w:sz w:val="24"/>
              </w:rPr>
              <w:t>（3）</w:t>
            </w:r>
            <w:r>
              <w:rPr>
                <w:rFonts w:hint="eastAsia" w:asciiTheme="minorEastAsia" w:hAnsiTheme="minorEastAsia" w:eastAsiaTheme="minorEastAsia"/>
                <w:sz w:val="24"/>
              </w:rPr>
              <w:t>详细的资料移交的内容和计划安排。</w:t>
            </w:r>
          </w:p>
          <w:p>
            <w:pPr>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评审依据：</w:t>
            </w:r>
          </w:p>
          <w:p>
            <w:pPr>
              <w:rPr>
                <w:rFonts w:asciiTheme="minorEastAsia" w:hAnsiTheme="minorEastAsia" w:eastAsiaTheme="minorEastAsia" w:cstheme="minorBidi"/>
                <w:sz w:val="24"/>
              </w:rPr>
            </w:pPr>
            <w:r>
              <w:rPr>
                <w:rFonts w:hint="eastAsia" w:asciiTheme="minorEastAsia" w:hAnsiTheme="minorEastAsia" w:eastAsiaTheme="minorEastAsia" w:cstheme="minorBidi"/>
                <w:sz w:val="24"/>
              </w:rPr>
              <w:t>提供承诺函（格式自拟），原件备查。</w:t>
            </w:r>
          </w:p>
          <w:p>
            <w:pPr>
              <w:pStyle w:val="2"/>
              <w:spacing w:line="240" w:lineRule="auto"/>
              <w:rPr>
                <w:rFonts w:hint="eastAsia" w:asciiTheme="minorEastAsia" w:hAnsiTheme="minorEastAsia" w:eastAsiaTheme="minorEastAsia"/>
              </w:rPr>
            </w:pPr>
            <w:r>
              <w:rPr>
                <w:rFonts w:hint="eastAsia"/>
                <w:sz w:val="24"/>
              </w:rPr>
              <w:t>以上资料原件备查。评分中出现无证明资料或专家无法凭所提供资料判断是否得分的情况，一律作不得分处理。</w:t>
            </w:r>
          </w:p>
        </w:tc>
      </w:tr>
      <w:bookmarkEnd w:id="1"/>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3</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综合实力</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eastAsia="宋体" w:cs="宋体"/>
                <w:b/>
                <w:bCs/>
                <w:color w:val="0000FF"/>
                <w:sz w:val="24"/>
                <w:lang w:eastAsia="zh-CN"/>
              </w:rPr>
            </w:pPr>
            <w:r>
              <w:rPr>
                <w:rFonts w:hint="eastAsia" w:ascii="宋体" w:hAnsi="宋体" w:cs="宋体"/>
                <w:b/>
                <w:bCs/>
                <w:color w:val="0000FF"/>
                <w:sz w:val="24"/>
              </w:rPr>
              <w:t>2</w:t>
            </w:r>
            <w:r>
              <w:rPr>
                <w:rFonts w:hint="eastAsia" w:ascii="宋体" w:hAnsi="宋体" w:cs="宋体"/>
                <w:b/>
                <w:bCs/>
                <w:color w:val="0000FF"/>
                <w:sz w:val="24"/>
                <w:lang w:val="en-US" w:eastAsia="zh-CN"/>
              </w:rPr>
              <w:t>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bookmarkStart w:id="2" w:name="OLE_LINK2" w:colFirst="2" w:colLast="2"/>
          </w:p>
        </w:tc>
        <w:tc>
          <w:tcPr>
            <w:tcW w:w="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rPr>
              <w:t>同类项目业绩</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10</w:t>
            </w:r>
          </w:p>
        </w:tc>
        <w:tc>
          <w:tcPr>
            <w:tcW w:w="5168" w:type="dxa"/>
            <w:tcBorders>
              <w:top w:val="single" w:color="000000" w:sz="8" w:space="0"/>
              <w:left w:val="single" w:color="000000" w:sz="8" w:space="0"/>
              <w:bottom w:val="single" w:color="000000" w:sz="8" w:space="0"/>
            </w:tcBorders>
            <w:vAlign w:val="center"/>
          </w:tcPr>
          <w:p>
            <w:pPr>
              <w:pStyle w:val="2"/>
              <w:spacing w:line="240" w:lineRule="auto"/>
              <w:rPr>
                <w:rFonts w:hint="eastAsia" w:asciiTheme="minorEastAsia" w:hAnsiTheme="minorEastAsia" w:eastAsiaTheme="minorEastAsia"/>
              </w:rPr>
            </w:pPr>
            <w:r>
              <w:rPr>
                <w:rFonts w:hint="eastAsia" w:asciiTheme="minorEastAsia" w:hAnsiTheme="minorEastAsia" w:eastAsiaTheme="minorEastAsia"/>
              </w:rPr>
              <w:t>（一）评审内容</w:t>
            </w:r>
          </w:p>
          <w:p>
            <w:pPr>
              <w:pStyle w:val="157"/>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投标人自202</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年1月1日至本项目投标截止日止（以合同签订日期为准）的同类项目业绩情况。承担过的</w:t>
            </w:r>
            <w:r>
              <w:rPr>
                <w:rFonts w:ascii="宋体" w:hAnsi="宋体" w:eastAsia="宋体" w:cs="宋体"/>
                <w:szCs w:val="21"/>
              </w:rPr>
              <w:t>信息化类</w:t>
            </w:r>
            <w:r>
              <w:rPr>
                <w:rFonts w:hint="eastAsia" w:ascii="宋体" w:hAnsi="宋体" w:eastAsia="宋体" w:cs="宋体"/>
                <w:szCs w:val="21"/>
                <w:lang w:val="en-US" w:eastAsia="zh-CN"/>
              </w:rPr>
              <w:t>或</w:t>
            </w:r>
            <w:r>
              <w:rPr>
                <w:rFonts w:ascii="宋体" w:hAnsi="宋体" w:eastAsia="宋体" w:cs="宋体"/>
                <w:szCs w:val="21"/>
              </w:rPr>
              <w:t>设施设备类采购</w:t>
            </w:r>
            <w:r>
              <w:rPr>
                <w:rFonts w:hint="eastAsia" w:ascii="宋体" w:hAnsi="宋体" w:eastAsia="宋体" w:cs="宋体"/>
                <w:szCs w:val="21"/>
              </w:rPr>
              <w:t>项目工程监理服务业绩，</w:t>
            </w:r>
            <w:r>
              <w:rPr>
                <w:rFonts w:hint="eastAsia" w:cs="宋体" w:asciiTheme="minorEastAsia" w:hAnsiTheme="minorEastAsia" w:eastAsiaTheme="minorEastAsia"/>
                <w:color w:val="auto"/>
              </w:rPr>
              <w:t>且经服务单位总体履约评价结果为“优”或“满意”或“合格”或该评价体系的最高评价等级的，每提供1个得</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分，满分100分，未提供的不得分。</w:t>
            </w:r>
          </w:p>
          <w:p>
            <w:pPr>
              <w:jc w:val="left"/>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投标人提供的每项业绩须按以下要求提供完整准确的证明文件，如未按以下要求提供完整证明文件的业绩不计分，一年一签的长期服务续签合同只计算一个业绩：</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1.投标人提供合同关键页（包括但不限于合同的项目名称、服务内容、签订日期、合同双方签字盖章页）</w:t>
            </w:r>
            <w:r>
              <w:rPr>
                <w:rFonts w:cs="宋体" w:asciiTheme="minorEastAsia" w:hAnsiTheme="minorEastAsia" w:eastAsiaTheme="minorEastAsia"/>
                <w:kern w:val="0"/>
                <w:sz w:val="24"/>
              </w:rPr>
              <w:t>。</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2.投标人提供项目履约评价证明，需加盖合同甲方公章（或甲方业务章）；</w:t>
            </w:r>
          </w:p>
          <w:p>
            <w:pPr>
              <w:rPr>
                <w:rFonts w:hint="eastAsia" w:asciiTheme="minorEastAsia" w:hAnsiTheme="minorEastAsia" w:eastAsiaTheme="minorEastAsia"/>
                <w:sz w:val="24"/>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rHeight w:val="2035" w:hRule="atLeast"/>
          <w:tblCellSpacing w:w="0" w:type="dxa"/>
        </w:trPr>
        <w:tc>
          <w:tcPr>
            <w:tcW w:w="684" w:type="dxa"/>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napToGrid w:val="0"/>
              <w:jc w:val="center"/>
              <w:rPr>
                <w:rFonts w:hint="eastAsia" w:cs="宋体" w:asciiTheme="minorEastAsia" w:hAnsiTheme="minorEastAsia" w:eastAsiaTheme="minorEastAsia"/>
                <w:sz w:val="24"/>
              </w:rPr>
            </w:pPr>
            <w:r>
              <w:rPr>
                <w:rFonts w:hint="eastAsia" w:asciiTheme="minorEastAsia" w:hAnsiTheme="minorEastAsia" w:eastAsiaTheme="minorEastAsia"/>
                <w:sz w:val="24"/>
              </w:rPr>
              <w:t>服务网点</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tcPr>
          <w:p>
            <w:pPr>
              <w:pStyle w:val="19"/>
              <w:rPr>
                <w:rFonts w:hint="eastAsia" w:cs="Calibri" w:asciiTheme="minorEastAsia" w:hAnsiTheme="minorEastAsia" w:eastAsiaTheme="minorEastAsia"/>
                <w:b/>
                <w:color w:val="000000"/>
                <w:sz w:val="24"/>
              </w:rPr>
            </w:pPr>
            <w:r>
              <w:rPr>
                <w:rFonts w:hint="eastAsia" w:cs="Calibri" w:asciiTheme="minorEastAsia" w:hAnsiTheme="minorEastAsia" w:eastAsiaTheme="minorEastAsia"/>
                <w:b/>
                <w:color w:val="000000"/>
                <w:sz w:val="24"/>
              </w:rPr>
              <w:t>1.评审内容：</w:t>
            </w:r>
          </w:p>
          <w:p>
            <w:pPr>
              <w:pStyle w:val="19"/>
              <w:rPr>
                <w:rFonts w:hint="eastAsia" w:asciiTheme="minorEastAsia" w:hAnsiTheme="minorEastAsia" w:eastAsiaTheme="minorEastAsia"/>
                <w:sz w:val="24"/>
              </w:rPr>
            </w:pPr>
            <w:r>
              <w:rPr>
                <w:rFonts w:hint="eastAsia" w:asciiTheme="minorEastAsia" w:hAnsiTheme="minorEastAsia" w:eastAsiaTheme="minorEastAsia"/>
                <w:sz w:val="24"/>
              </w:rPr>
              <w:t>供应商承诺中标后提供本地（深圳市）服务网点得100分。</w:t>
            </w:r>
          </w:p>
          <w:p>
            <w:pPr>
              <w:pStyle w:val="19"/>
              <w:rPr>
                <w:rFonts w:hint="eastAsia" w:cs="Calibri" w:asciiTheme="minorEastAsia" w:hAnsiTheme="minorEastAsia" w:eastAsiaTheme="minorEastAsia"/>
                <w:b/>
                <w:color w:val="000000"/>
                <w:sz w:val="24"/>
              </w:rPr>
            </w:pPr>
            <w:r>
              <w:rPr>
                <w:rFonts w:hint="eastAsia" w:cs="Calibri" w:asciiTheme="minorEastAsia" w:hAnsiTheme="minorEastAsia" w:eastAsiaTheme="minorEastAsia"/>
                <w:b/>
                <w:color w:val="000000"/>
                <w:sz w:val="24"/>
              </w:rPr>
              <w:t>2.评审依据：</w:t>
            </w:r>
          </w:p>
          <w:p>
            <w:pPr>
              <w:pStyle w:val="19"/>
              <w:rPr>
                <w:rFonts w:hint="eastAsia" w:cs="Calibri" w:asciiTheme="minorEastAsia" w:hAnsiTheme="minorEastAsia" w:eastAsiaTheme="minorEastAsia"/>
                <w:b/>
                <w:color w:val="000000"/>
                <w:sz w:val="24"/>
              </w:rPr>
            </w:pPr>
            <w:r>
              <w:rPr>
                <w:rFonts w:hint="eastAsia" w:asciiTheme="minorEastAsia" w:hAnsiTheme="minorEastAsia" w:eastAsiaTheme="minorEastAsia"/>
                <w:sz w:val="24"/>
              </w:rPr>
              <w:t>要求提供承诺（格式自定）作为得分依据，未提供承诺或承诺内容不满足要求不得分。</w:t>
            </w:r>
          </w:p>
        </w:tc>
      </w:tr>
      <w:bookmarkEnd w:id="2"/>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诚信</w:t>
            </w:r>
          </w:p>
        </w:tc>
        <w:tc>
          <w:tcPr>
            <w:tcW w:w="5168" w:type="dxa"/>
            <w:tcBorders>
              <w:top w:val="single" w:color="000000" w:sz="8" w:space="0"/>
              <w:left w:val="single" w:color="000000" w:sz="8" w:space="0"/>
              <w:bottom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 w:val="24"/>
              </w:rPr>
            </w:pPr>
            <w:r>
              <w:rPr>
                <w:rFonts w:hint="eastAsia" w:ascii="宋体" w:hAnsi="宋体" w:cs="宋体"/>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 w:val="24"/>
              </w:rPr>
            </w:pPr>
            <w:r>
              <w:rPr>
                <w:rFonts w:hint="eastAsia" w:ascii="宋体" w:hAnsi="宋体" w:cs="宋体"/>
                <w:sz w:val="24"/>
              </w:rPr>
              <w:t>诚信情况</w:t>
            </w:r>
          </w:p>
        </w:tc>
        <w:tc>
          <w:tcPr>
            <w:tcW w:w="97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168" w:type="dxa"/>
            <w:tcBorders>
              <w:top w:val="single" w:color="000000" w:sz="8" w:space="0"/>
              <w:left w:val="single" w:color="000000" w:sz="8" w:space="0"/>
              <w:bottom w:val="single" w:color="000000" w:sz="8" w:space="0"/>
            </w:tcBorders>
          </w:tcPr>
          <w:p>
            <w:pPr>
              <w:pStyle w:val="2"/>
              <w:widowControl/>
              <w:wordWrap w:val="0"/>
              <w:ind w:firstLine="480" w:firstLineChars="200"/>
              <w:textAlignment w:val="top"/>
              <w:rPr>
                <w:rFonts w:hint="eastAsia" w:ascii="宋体" w:hAnsi="宋体" w:cs="宋体"/>
                <w:sz w:val="24"/>
              </w:rPr>
            </w:pPr>
            <w:r>
              <w:rPr>
                <w:rFonts w:hint="eastAsia" w:asciiTheme="minorEastAsia" w:hAnsiTheme="minorEastAsia" w:eastAsiaTheme="minorEastAsia" w:cstheme="minorEastAsia"/>
                <w:b w:val="0"/>
                <w:bCs w:val="0"/>
                <w:sz w:val="24"/>
                <w:szCs w:val="24"/>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4"/>
                <w:szCs w:val="24"/>
                <w:lang w:val="en-US" w:eastAsia="zh-CN"/>
              </w:rPr>
              <w:t>有关</w:t>
            </w:r>
            <w:r>
              <w:rPr>
                <w:rFonts w:hint="eastAsia" w:asciiTheme="minorEastAsia" w:hAnsiTheme="minorEastAsia" w:eastAsiaTheme="minorEastAsia" w:cstheme="minorEastAsia"/>
                <w:b w:val="0"/>
                <w:bCs w:val="0"/>
                <w:sz w:val="24"/>
                <w:szCs w:val="24"/>
              </w:rPr>
              <w:t>供应商诚信查询结果。</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tcBorders>
            <w:vAlign w:val="center"/>
          </w:tcPr>
          <w:p>
            <w:pPr>
              <w:wordWrap w:val="0"/>
              <w:rPr>
                <w:rFonts w:hint="eastAsia" w:ascii="宋体" w:hAnsi="宋体" w:cs="宋体"/>
                <w:sz w:val="24"/>
              </w:rPr>
            </w:pPr>
          </w:p>
        </w:tc>
      </w:tr>
    </w:tbl>
    <w:p>
      <w:pPr>
        <w:pageBreakBefore w:val="0"/>
        <w:kinsoku/>
        <w:overflowPunct/>
        <w:topLinePunct w:val="0"/>
        <w:bidi w:val="0"/>
        <w:adjustRightInd w:val="0"/>
        <w:snapToGrid w:val="0"/>
        <w:spacing w:line="440" w:lineRule="exact"/>
      </w:pPr>
    </w:p>
    <w:bookmarkEnd w:id="0"/>
    <w:p>
      <w:pPr>
        <w:widowControl/>
        <w:jc w:val="left"/>
        <w:rPr>
          <w:rFonts w:hint="eastAsia" w:ascii="宋体" w:hAnsi="宋体"/>
          <w:color w:val="auto"/>
          <w:sz w:val="24"/>
          <w:szCs w:val="24"/>
          <w:highlight w:val="none"/>
          <w:lang w:eastAsia="zh-CN"/>
        </w:rPr>
      </w:pPr>
    </w:p>
    <w:sectPr>
      <w:footerReference r:id="rId4" w:type="first"/>
      <w:footerReference r:id="rId3" w:type="default"/>
      <w:pgSz w:w="11907" w:h="16840"/>
      <w:pgMar w:top="1440" w:right="1797" w:bottom="1440" w:left="1797"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Unicode MS">
    <w:altName w:val="Nimbus Roman No9 L"/>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华文仿宋"/>
    <w:panose1 w:val="00000000000000000000"/>
    <w:charset w:val="00"/>
    <w:family w:val="roman"/>
    <w:pitch w:val="default"/>
    <w:sig w:usb0="00000000" w:usb1="00000000" w:usb2="00000000" w:usb3="00000000" w:csb0="00040001" w:csb1="00000000"/>
  </w:font>
  <w:font w:name="??">
    <w:altName w:val="仿宋_GB2312"/>
    <w:panose1 w:val="00000000000000000000"/>
    <w:charset w:val="86"/>
    <w:family w:val="roman"/>
    <w:pitch w:val="default"/>
    <w:sig w:usb0="00000000" w:usb1="00000000" w:usb2="00000010" w:usb3="00000000" w:csb0="00040000" w:csb1="0000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C3jKjY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qJx02MwBAACc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7"/>
      <w:suff w:val="nothing"/>
      <w:lvlText w:val="%1.%2　"/>
      <w:lvlJc w:val="left"/>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21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14"/>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FFFFFF7C"/>
    <w:multiLevelType w:val="singleLevel"/>
    <w:tmpl w:val="FFFFFF7C"/>
    <w:lvl w:ilvl="0" w:tentative="0">
      <w:start w:val="1"/>
      <w:numFmt w:val="decimal"/>
      <w:pStyle w:val="92"/>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3">
    <w:nsid w:val="079102AD"/>
    <w:multiLevelType w:val="multilevel"/>
    <w:tmpl w:val="079102AD"/>
    <w:lvl w:ilvl="0" w:tentative="0">
      <w:start w:val="1"/>
      <w:numFmt w:val="decimal"/>
      <w:pStyle w:val="2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12503483"/>
    <w:multiLevelType w:val="multilevel"/>
    <w:tmpl w:val="12503483"/>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pStyle w:val="1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07"/>
      <w:lvlText w:val=""/>
      <w:lvlJc w:val="left"/>
      <w:pPr>
        <w:tabs>
          <w:tab w:val="left" w:pos="840"/>
        </w:tabs>
        <w:ind w:left="840" w:hanging="420"/>
      </w:pPr>
      <w:rPr>
        <w:rFonts w:hint="default" w:ascii="Wingdings" w:hAnsi="Wingdings"/>
      </w:rPr>
    </w:lvl>
    <w:lvl w:ilvl="1" w:tentative="0">
      <w:start w:val="1"/>
      <w:numFmt w:val="bullet"/>
      <w:pStyle w:val="10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8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6783A56"/>
    <w:multiLevelType w:val="multilevel"/>
    <w:tmpl w:val="46783A56"/>
    <w:lvl w:ilvl="0" w:tentative="0">
      <w:start w:val="1"/>
      <w:numFmt w:val="lowerLetter"/>
      <w:pStyle w:val="21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46260FA"/>
    <w:multiLevelType w:val="multilevel"/>
    <w:tmpl w:val="646260FA"/>
    <w:lvl w:ilvl="0" w:tentative="0">
      <w:start w:val="1"/>
      <w:numFmt w:val="decimal"/>
      <w:pStyle w:val="21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AEF7716"/>
    <w:multiLevelType w:val="multilevel"/>
    <w:tmpl w:val="7AEF7716"/>
    <w:lvl w:ilvl="0" w:tentative="0">
      <w:start w:val="1"/>
      <w:numFmt w:val="chineseCountingThousand"/>
      <w:pStyle w:val="13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9"/>
  </w:num>
  <w:num w:numId="6">
    <w:abstractNumId w:val="6"/>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OGViNzNkMjQ1ZDk2OTFmNDAxNTBjMDc1ODQ5YzMifQ=="/>
  </w:docVars>
  <w:rsids>
    <w:rsidRoot w:val="00BA10B3"/>
    <w:rsid w:val="00010169"/>
    <w:rsid w:val="00032519"/>
    <w:rsid w:val="00035AAA"/>
    <w:rsid w:val="00037739"/>
    <w:rsid w:val="00040115"/>
    <w:rsid w:val="00047DA3"/>
    <w:rsid w:val="000521D8"/>
    <w:rsid w:val="0006022E"/>
    <w:rsid w:val="0006108A"/>
    <w:rsid w:val="000739BD"/>
    <w:rsid w:val="000A189E"/>
    <w:rsid w:val="000B57C3"/>
    <w:rsid w:val="000C09D0"/>
    <w:rsid w:val="000D22C9"/>
    <w:rsid w:val="000E1EFB"/>
    <w:rsid w:val="000E2306"/>
    <w:rsid w:val="000E3EF6"/>
    <w:rsid w:val="000F4FD9"/>
    <w:rsid w:val="00101B55"/>
    <w:rsid w:val="00102F29"/>
    <w:rsid w:val="001102E7"/>
    <w:rsid w:val="00130AE1"/>
    <w:rsid w:val="001364F1"/>
    <w:rsid w:val="001618A9"/>
    <w:rsid w:val="00161C9D"/>
    <w:rsid w:val="00164ABD"/>
    <w:rsid w:val="0017605D"/>
    <w:rsid w:val="001814DC"/>
    <w:rsid w:val="00190EF8"/>
    <w:rsid w:val="001B2AE4"/>
    <w:rsid w:val="001B491C"/>
    <w:rsid w:val="001B5C26"/>
    <w:rsid w:val="001E45C9"/>
    <w:rsid w:val="001F1111"/>
    <w:rsid w:val="001F7FE0"/>
    <w:rsid w:val="00204380"/>
    <w:rsid w:val="002053CE"/>
    <w:rsid w:val="00242D76"/>
    <w:rsid w:val="00270541"/>
    <w:rsid w:val="00283C38"/>
    <w:rsid w:val="00287879"/>
    <w:rsid w:val="002A5C30"/>
    <w:rsid w:val="002A67BF"/>
    <w:rsid w:val="002D3727"/>
    <w:rsid w:val="002E010F"/>
    <w:rsid w:val="00330593"/>
    <w:rsid w:val="00336AFD"/>
    <w:rsid w:val="00350BEE"/>
    <w:rsid w:val="0036625E"/>
    <w:rsid w:val="00366FE2"/>
    <w:rsid w:val="00387D69"/>
    <w:rsid w:val="00394D58"/>
    <w:rsid w:val="003A730B"/>
    <w:rsid w:val="003D19F6"/>
    <w:rsid w:val="003D5FDD"/>
    <w:rsid w:val="003E5CE3"/>
    <w:rsid w:val="00401C93"/>
    <w:rsid w:val="0040626E"/>
    <w:rsid w:val="00422F90"/>
    <w:rsid w:val="004319E8"/>
    <w:rsid w:val="0044359C"/>
    <w:rsid w:val="00452C12"/>
    <w:rsid w:val="0046024E"/>
    <w:rsid w:val="00462942"/>
    <w:rsid w:val="00475E9B"/>
    <w:rsid w:val="00481DBF"/>
    <w:rsid w:val="00483AB3"/>
    <w:rsid w:val="00484578"/>
    <w:rsid w:val="0049110B"/>
    <w:rsid w:val="004A4863"/>
    <w:rsid w:val="004A48A5"/>
    <w:rsid w:val="004A5928"/>
    <w:rsid w:val="004C190C"/>
    <w:rsid w:val="004C5140"/>
    <w:rsid w:val="005032F7"/>
    <w:rsid w:val="00542E36"/>
    <w:rsid w:val="00544915"/>
    <w:rsid w:val="005561B8"/>
    <w:rsid w:val="0056569E"/>
    <w:rsid w:val="0057697C"/>
    <w:rsid w:val="005B3353"/>
    <w:rsid w:val="005B43EF"/>
    <w:rsid w:val="005C6631"/>
    <w:rsid w:val="005D04A2"/>
    <w:rsid w:val="005D44B3"/>
    <w:rsid w:val="005D4D94"/>
    <w:rsid w:val="005F1140"/>
    <w:rsid w:val="00614A82"/>
    <w:rsid w:val="006172A1"/>
    <w:rsid w:val="0062278B"/>
    <w:rsid w:val="00660BF5"/>
    <w:rsid w:val="00664D73"/>
    <w:rsid w:val="006846F9"/>
    <w:rsid w:val="00685D99"/>
    <w:rsid w:val="006A37BF"/>
    <w:rsid w:val="006A4B37"/>
    <w:rsid w:val="006A4E6D"/>
    <w:rsid w:val="006B4B04"/>
    <w:rsid w:val="006D1EAC"/>
    <w:rsid w:val="00710184"/>
    <w:rsid w:val="00733B8F"/>
    <w:rsid w:val="00767B75"/>
    <w:rsid w:val="00782840"/>
    <w:rsid w:val="007C5947"/>
    <w:rsid w:val="007D0593"/>
    <w:rsid w:val="007D2B2F"/>
    <w:rsid w:val="007E0F7A"/>
    <w:rsid w:val="007E11A5"/>
    <w:rsid w:val="007E275D"/>
    <w:rsid w:val="007F54CC"/>
    <w:rsid w:val="007F5FCC"/>
    <w:rsid w:val="007F68A3"/>
    <w:rsid w:val="00800D60"/>
    <w:rsid w:val="00804CFA"/>
    <w:rsid w:val="00810401"/>
    <w:rsid w:val="008653AB"/>
    <w:rsid w:val="00877E45"/>
    <w:rsid w:val="00890AA6"/>
    <w:rsid w:val="00890E07"/>
    <w:rsid w:val="00894141"/>
    <w:rsid w:val="008961A8"/>
    <w:rsid w:val="00896C59"/>
    <w:rsid w:val="008E5D4B"/>
    <w:rsid w:val="008F5A69"/>
    <w:rsid w:val="009475EA"/>
    <w:rsid w:val="0096441D"/>
    <w:rsid w:val="009651D1"/>
    <w:rsid w:val="009810C9"/>
    <w:rsid w:val="009B07D1"/>
    <w:rsid w:val="009B6ADB"/>
    <w:rsid w:val="009C4ADF"/>
    <w:rsid w:val="009D05FC"/>
    <w:rsid w:val="009D17FC"/>
    <w:rsid w:val="009E5E4A"/>
    <w:rsid w:val="009F523C"/>
    <w:rsid w:val="00A1267A"/>
    <w:rsid w:val="00A170F0"/>
    <w:rsid w:val="00A26F1F"/>
    <w:rsid w:val="00A46A6B"/>
    <w:rsid w:val="00A54D9B"/>
    <w:rsid w:val="00A6004A"/>
    <w:rsid w:val="00A64769"/>
    <w:rsid w:val="00A72C98"/>
    <w:rsid w:val="00A73EE6"/>
    <w:rsid w:val="00A768D4"/>
    <w:rsid w:val="00A871F8"/>
    <w:rsid w:val="00A8757A"/>
    <w:rsid w:val="00AA6BB2"/>
    <w:rsid w:val="00AE1A98"/>
    <w:rsid w:val="00AF48A7"/>
    <w:rsid w:val="00B14A8A"/>
    <w:rsid w:val="00B177F5"/>
    <w:rsid w:val="00B2000E"/>
    <w:rsid w:val="00B22FD2"/>
    <w:rsid w:val="00B45DD4"/>
    <w:rsid w:val="00B60FF0"/>
    <w:rsid w:val="00BA10B3"/>
    <w:rsid w:val="00BD3EDE"/>
    <w:rsid w:val="00C0564C"/>
    <w:rsid w:val="00C07D5E"/>
    <w:rsid w:val="00C26817"/>
    <w:rsid w:val="00C32B1D"/>
    <w:rsid w:val="00C33606"/>
    <w:rsid w:val="00C6066F"/>
    <w:rsid w:val="00CA68D3"/>
    <w:rsid w:val="00CB1B76"/>
    <w:rsid w:val="00CB67CB"/>
    <w:rsid w:val="00CC3F75"/>
    <w:rsid w:val="00CC5F49"/>
    <w:rsid w:val="00CC6BE0"/>
    <w:rsid w:val="00D01B55"/>
    <w:rsid w:val="00D11185"/>
    <w:rsid w:val="00D13D60"/>
    <w:rsid w:val="00D56FF4"/>
    <w:rsid w:val="00D606E1"/>
    <w:rsid w:val="00D70B2D"/>
    <w:rsid w:val="00D746C7"/>
    <w:rsid w:val="00D93FA3"/>
    <w:rsid w:val="00DB361E"/>
    <w:rsid w:val="00DC0EC6"/>
    <w:rsid w:val="00DC24FC"/>
    <w:rsid w:val="00DD7108"/>
    <w:rsid w:val="00DE4205"/>
    <w:rsid w:val="00E127CA"/>
    <w:rsid w:val="00E208EF"/>
    <w:rsid w:val="00E21D63"/>
    <w:rsid w:val="00E22B8B"/>
    <w:rsid w:val="00E331F0"/>
    <w:rsid w:val="00E355D9"/>
    <w:rsid w:val="00E43AFC"/>
    <w:rsid w:val="00E46A16"/>
    <w:rsid w:val="00E62989"/>
    <w:rsid w:val="00E94D8C"/>
    <w:rsid w:val="00EB2268"/>
    <w:rsid w:val="00EB5A79"/>
    <w:rsid w:val="00EC1CAE"/>
    <w:rsid w:val="00EC30B4"/>
    <w:rsid w:val="00EE4091"/>
    <w:rsid w:val="00EE7330"/>
    <w:rsid w:val="00EF0939"/>
    <w:rsid w:val="00EF558D"/>
    <w:rsid w:val="00F04B18"/>
    <w:rsid w:val="00F135FE"/>
    <w:rsid w:val="00F1580C"/>
    <w:rsid w:val="00F2249F"/>
    <w:rsid w:val="00F2610A"/>
    <w:rsid w:val="00F350A7"/>
    <w:rsid w:val="00F36BD7"/>
    <w:rsid w:val="00F37429"/>
    <w:rsid w:val="00F461B7"/>
    <w:rsid w:val="00F54645"/>
    <w:rsid w:val="00F63359"/>
    <w:rsid w:val="00F63615"/>
    <w:rsid w:val="00F873F9"/>
    <w:rsid w:val="00F93569"/>
    <w:rsid w:val="00FA423A"/>
    <w:rsid w:val="00FB327F"/>
    <w:rsid w:val="00FD3BB7"/>
    <w:rsid w:val="02C8516C"/>
    <w:rsid w:val="04DC01EC"/>
    <w:rsid w:val="06816C1F"/>
    <w:rsid w:val="07B4692C"/>
    <w:rsid w:val="08297BEC"/>
    <w:rsid w:val="094B1DE4"/>
    <w:rsid w:val="09EB0ED1"/>
    <w:rsid w:val="0A777305"/>
    <w:rsid w:val="0C2030B4"/>
    <w:rsid w:val="0F1C74F2"/>
    <w:rsid w:val="0F9C0D9C"/>
    <w:rsid w:val="10865152"/>
    <w:rsid w:val="10C36E24"/>
    <w:rsid w:val="10E90BA9"/>
    <w:rsid w:val="112E2897"/>
    <w:rsid w:val="11665A0D"/>
    <w:rsid w:val="13C85E23"/>
    <w:rsid w:val="14102DB3"/>
    <w:rsid w:val="14294BC4"/>
    <w:rsid w:val="14E31122"/>
    <w:rsid w:val="15654215"/>
    <w:rsid w:val="15D52B24"/>
    <w:rsid w:val="16773C31"/>
    <w:rsid w:val="177B3894"/>
    <w:rsid w:val="1796282C"/>
    <w:rsid w:val="18532ECE"/>
    <w:rsid w:val="19604949"/>
    <w:rsid w:val="19636CD6"/>
    <w:rsid w:val="19704F4F"/>
    <w:rsid w:val="1B2B3823"/>
    <w:rsid w:val="1B71C00F"/>
    <w:rsid w:val="1DFE35FA"/>
    <w:rsid w:val="1FBD6CA1"/>
    <w:rsid w:val="1FE12702"/>
    <w:rsid w:val="20915ED7"/>
    <w:rsid w:val="21392FFC"/>
    <w:rsid w:val="23947CBC"/>
    <w:rsid w:val="23B02B20"/>
    <w:rsid w:val="23B84AD3"/>
    <w:rsid w:val="23E76FDA"/>
    <w:rsid w:val="24A00DDE"/>
    <w:rsid w:val="27BE4D1D"/>
    <w:rsid w:val="2A8448BA"/>
    <w:rsid w:val="2A9D4078"/>
    <w:rsid w:val="2BD33847"/>
    <w:rsid w:val="2CD07D87"/>
    <w:rsid w:val="2E5B7B24"/>
    <w:rsid w:val="2ED351A0"/>
    <w:rsid w:val="2EDF69A7"/>
    <w:rsid w:val="2F4C3817"/>
    <w:rsid w:val="303125C6"/>
    <w:rsid w:val="303C4BB9"/>
    <w:rsid w:val="30D67C2F"/>
    <w:rsid w:val="31853836"/>
    <w:rsid w:val="323B55B4"/>
    <w:rsid w:val="337FE10E"/>
    <w:rsid w:val="343E19E0"/>
    <w:rsid w:val="352B0250"/>
    <w:rsid w:val="36A43602"/>
    <w:rsid w:val="3747274B"/>
    <w:rsid w:val="37B7401D"/>
    <w:rsid w:val="37F60B3F"/>
    <w:rsid w:val="38CF183A"/>
    <w:rsid w:val="38FF3204"/>
    <w:rsid w:val="3944718F"/>
    <w:rsid w:val="39F350B4"/>
    <w:rsid w:val="3AE921D7"/>
    <w:rsid w:val="3C575B67"/>
    <w:rsid w:val="3E5E3A7E"/>
    <w:rsid w:val="3E7B6BC6"/>
    <w:rsid w:val="3EB382D7"/>
    <w:rsid w:val="3F1221BE"/>
    <w:rsid w:val="3F942E96"/>
    <w:rsid w:val="3FD52287"/>
    <w:rsid w:val="3FFD8535"/>
    <w:rsid w:val="3FFE4959"/>
    <w:rsid w:val="40861EE7"/>
    <w:rsid w:val="417E3333"/>
    <w:rsid w:val="42E104B2"/>
    <w:rsid w:val="43544E16"/>
    <w:rsid w:val="4378276B"/>
    <w:rsid w:val="44A90BC4"/>
    <w:rsid w:val="44C71617"/>
    <w:rsid w:val="46E75FA1"/>
    <w:rsid w:val="46FF778E"/>
    <w:rsid w:val="472E2E2A"/>
    <w:rsid w:val="47CA583F"/>
    <w:rsid w:val="4ACE277B"/>
    <w:rsid w:val="4BC114B6"/>
    <w:rsid w:val="4C687B84"/>
    <w:rsid w:val="4C8A5D4C"/>
    <w:rsid w:val="4D292735"/>
    <w:rsid w:val="4E7F74A6"/>
    <w:rsid w:val="4EF266A1"/>
    <w:rsid w:val="4EFBCC82"/>
    <w:rsid w:val="4F8CF4C9"/>
    <w:rsid w:val="4FFFB14B"/>
    <w:rsid w:val="501E6ED7"/>
    <w:rsid w:val="5043249A"/>
    <w:rsid w:val="50C620DF"/>
    <w:rsid w:val="50E342C3"/>
    <w:rsid w:val="50F934A0"/>
    <w:rsid w:val="51586419"/>
    <w:rsid w:val="52422E3A"/>
    <w:rsid w:val="52BB2528"/>
    <w:rsid w:val="53A92F5C"/>
    <w:rsid w:val="53C953AC"/>
    <w:rsid w:val="542A7492"/>
    <w:rsid w:val="553C2B67"/>
    <w:rsid w:val="554F368F"/>
    <w:rsid w:val="573214BA"/>
    <w:rsid w:val="57BFAB43"/>
    <w:rsid w:val="58A3441E"/>
    <w:rsid w:val="590761FB"/>
    <w:rsid w:val="59971C5A"/>
    <w:rsid w:val="59DA62AE"/>
    <w:rsid w:val="5A1F1F20"/>
    <w:rsid w:val="5C8D12EB"/>
    <w:rsid w:val="5D4A130C"/>
    <w:rsid w:val="5EBF403F"/>
    <w:rsid w:val="5FAE5456"/>
    <w:rsid w:val="60AC4BA8"/>
    <w:rsid w:val="60BB565F"/>
    <w:rsid w:val="60FD4DD3"/>
    <w:rsid w:val="64625F8B"/>
    <w:rsid w:val="657EFC35"/>
    <w:rsid w:val="65F1E0C8"/>
    <w:rsid w:val="66FD92F9"/>
    <w:rsid w:val="675217C4"/>
    <w:rsid w:val="683A1F7D"/>
    <w:rsid w:val="69114004"/>
    <w:rsid w:val="6A056743"/>
    <w:rsid w:val="6D2E16EE"/>
    <w:rsid w:val="6E126D75"/>
    <w:rsid w:val="6E4678CD"/>
    <w:rsid w:val="6FFB0411"/>
    <w:rsid w:val="6FFE4F70"/>
    <w:rsid w:val="6FFF1B61"/>
    <w:rsid w:val="708748E0"/>
    <w:rsid w:val="709C5514"/>
    <w:rsid w:val="72D3474C"/>
    <w:rsid w:val="72F511A0"/>
    <w:rsid w:val="72FB4F1E"/>
    <w:rsid w:val="73F6D7B0"/>
    <w:rsid w:val="742A3A87"/>
    <w:rsid w:val="75FFDB2C"/>
    <w:rsid w:val="760122FC"/>
    <w:rsid w:val="763DCA05"/>
    <w:rsid w:val="76FF5E4E"/>
    <w:rsid w:val="77BA09E4"/>
    <w:rsid w:val="77EF7EC4"/>
    <w:rsid w:val="78881C87"/>
    <w:rsid w:val="794B57ED"/>
    <w:rsid w:val="798E4C8C"/>
    <w:rsid w:val="7A4D378F"/>
    <w:rsid w:val="7B7F27FB"/>
    <w:rsid w:val="7C574A54"/>
    <w:rsid w:val="7CFD72D2"/>
    <w:rsid w:val="7DBBB922"/>
    <w:rsid w:val="7DF75E43"/>
    <w:rsid w:val="7DF9F9FE"/>
    <w:rsid w:val="7E033218"/>
    <w:rsid w:val="7E523BBC"/>
    <w:rsid w:val="7EE96670"/>
    <w:rsid w:val="7EEE888D"/>
    <w:rsid w:val="7EEFB454"/>
    <w:rsid w:val="7F377165"/>
    <w:rsid w:val="7F3F1B79"/>
    <w:rsid w:val="7F779023"/>
    <w:rsid w:val="7F7FDF5F"/>
    <w:rsid w:val="7FDFF93D"/>
    <w:rsid w:val="7FFFCFB8"/>
    <w:rsid w:val="87BF3AC8"/>
    <w:rsid w:val="95DEC6D7"/>
    <w:rsid w:val="9FFB20D0"/>
    <w:rsid w:val="9FFF2052"/>
    <w:rsid w:val="A73F9108"/>
    <w:rsid w:val="A7ED18D5"/>
    <w:rsid w:val="A95EF522"/>
    <w:rsid w:val="B2FBC24F"/>
    <w:rsid w:val="B89F83D8"/>
    <w:rsid w:val="BE97D656"/>
    <w:rsid w:val="BFBF6134"/>
    <w:rsid w:val="BFFFB53C"/>
    <w:rsid w:val="C75C2A38"/>
    <w:rsid w:val="CFE6E81D"/>
    <w:rsid w:val="DABBA75A"/>
    <w:rsid w:val="DF3F77BA"/>
    <w:rsid w:val="DFCD2FF5"/>
    <w:rsid w:val="EEFD29B8"/>
    <w:rsid w:val="EF747C5F"/>
    <w:rsid w:val="EF9FDC51"/>
    <w:rsid w:val="EFF7C7C7"/>
    <w:rsid w:val="F71F3DEC"/>
    <w:rsid w:val="F76F5769"/>
    <w:rsid w:val="F7F34454"/>
    <w:rsid w:val="F7FB03C8"/>
    <w:rsid w:val="FAFF0810"/>
    <w:rsid w:val="FCFBDCF2"/>
    <w:rsid w:val="FD4A8515"/>
    <w:rsid w:val="FDED6FF4"/>
    <w:rsid w:val="FDF7A3FB"/>
    <w:rsid w:val="FDFB34B6"/>
    <w:rsid w:val="FDFD986C"/>
    <w:rsid w:val="FE6F80B5"/>
    <w:rsid w:val="FE7F7F90"/>
    <w:rsid w:val="FEFF62DE"/>
    <w:rsid w:val="FF4E8493"/>
    <w:rsid w:val="FF7F4343"/>
    <w:rsid w:val="FFDB1CDB"/>
    <w:rsid w:val="FFE5B76E"/>
    <w:rsid w:val="FFE639AA"/>
    <w:rsid w:val="FFEF1FA8"/>
    <w:rsid w:val="FFF7DA6D"/>
    <w:rsid w:val="FFFF1608"/>
    <w:rsid w:val="FFFFC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5"/>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6"/>
    <w:qFormat/>
    <w:uiPriority w:val="0"/>
    <w:pPr>
      <w:keepNext/>
      <w:keepLines/>
      <w:spacing w:before="280" w:after="290" w:line="376" w:lineRule="auto"/>
      <w:outlineLvl w:val="4"/>
    </w:pPr>
    <w:rPr>
      <w:b/>
      <w:sz w:val="28"/>
      <w:szCs w:val="20"/>
    </w:rPr>
  </w:style>
  <w:style w:type="paragraph" w:styleId="10">
    <w:name w:val="heading 6"/>
    <w:basedOn w:val="1"/>
    <w:next w:val="9"/>
    <w:link w:val="6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69"/>
    <w:qFormat/>
    <w:uiPriority w:val="0"/>
    <w:pPr>
      <w:keepNext/>
      <w:keepLines/>
      <w:spacing w:before="240" w:after="64" w:line="320" w:lineRule="auto"/>
      <w:outlineLvl w:val="6"/>
    </w:pPr>
    <w:rPr>
      <w:b/>
      <w:sz w:val="24"/>
      <w:szCs w:val="20"/>
    </w:rPr>
  </w:style>
  <w:style w:type="paragraph" w:styleId="12">
    <w:name w:val="heading 8"/>
    <w:basedOn w:val="1"/>
    <w:next w:val="9"/>
    <w:link w:val="7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71"/>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1"/>
    <w:pPr>
      <w:spacing w:line="360" w:lineRule="auto"/>
    </w:pPr>
    <w:rPr>
      <w:b/>
      <w:bCs/>
      <w:sz w:val="24"/>
    </w:rPr>
  </w:style>
  <w:style w:type="paragraph" w:styleId="3">
    <w:name w:val="Quote"/>
    <w:next w:val="1"/>
    <w:link w:val="88"/>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9">
    <w:name w:val="Normal Indent"/>
    <w:basedOn w:val="1"/>
    <w:link w:val="6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index 8"/>
    <w:basedOn w:val="1"/>
    <w:next w:val="1"/>
    <w:qFormat/>
    <w:uiPriority w:val="0"/>
    <w:pPr>
      <w:ind w:left="2940"/>
    </w:p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next w:val="20"/>
    <w:link w:val="72"/>
    <w:qFormat/>
    <w:uiPriority w:val="0"/>
    <w:pPr>
      <w:autoSpaceDE w:val="0"/>
      <w:autoSpaceDN w:val="0"/>
      <w:adjustRightInd w:val="0"/>
      <w:jc w:val="left"/>
      <w:textAlignment w:val="baseline"/>
    </w:pPr>
    <w:rPr>
      <w:rFonts w:ascii="宋体"/>
      <w:kern w:val="0"/>
      <w:sz w:val="34"/>
      <w:szCs w:val="20"/>
    </w:rPr>
  </w:style>
  <w:style w:type="paragraph" w:styleId="20">
    <w:name w:val="toc 5"/>
    <w:basedOn w:val="1"/>
    <w:next w:val="1"/>
    <w:semiHidden/>
    <w:qFormat/>
    <w:uiPriority w:val="0"/>
    <w:pPr>
      <w:ind w:left="840"/>
      <w:jc w:val="left"/>
    </w:pPr>
    <w:rPr>
      <w:szCs w:val="21"/>
    </w:rPr>
  </w:style>
  <w:style w:type="paragraph" w:styleId="21">
    <w:name w:val="Body Text 3"/>
    <w:basedOn w:val="1"/>
    <w:link w:val="73"/>
    <w:qFormat/>
    <w:uiPriority w:val="0"/>
    <w:pPr>
      <w:spacing w:after="120"/>
    </w:pPr>
    <w:rPr>
      <w:sz w:val="16"/>
      <w:szCs w:val="16"/>
    </w:rPr>
  </w:style>
  <w:style w:type="paragraph" w:styleId="22">
    <w:name w:val="Body Text Indent"/>
    <w:basedOn w:val="1"/>
    <w:link w:val="74"/>
    <w:qFormat/>
    <w:uiPriority w:val="0"/>
    <w:pPr>
      <w:spacing w:line="360" w:lineRule="auto"/>
      <w:ind w:firstLine="420" w:firstLineChars="200"/>
    </w:pPr>
  </w:style>
  <w:style w:type="paragraph" w:styleId="23">
    <w:name w:val="toc 3"/>
    <w:basedOn w:val="1"/>
    <w:next w:val="1"/>
    <w:semiHidden/>
    <w:qFormat/>
    <w:uiPriority w:val="0"/>
    <w:pPr>
      <w:ind w:left="420"/>
      <w:jc w:val="left"/>
    </w:pPr>
    <w:rPr>
      <w:i/>
      <w:iCs/>
    </w:rPr>
  </w:style>
  <w:style w:type="paragraph" w:styleId="24">
    <w:name w:val="Plain Text"/>
    <w:basedOn w:val="1"/>
    <w:next w:val="15"/>
    <w:link w:val="75"/>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0"/>
    <w:rPr>
      <w:rFonts w:ascii="宋体" w:hAnsi="Courier New"/>
      <w:sz w:val="32"/>
      <w:szCs w:val="20"/>
    </w:rPr>
  </w:style>
  <w:style w:type="paragraph" w:styleId="27">
    <w:name w:val="Body Text Indent 2"/>
    <w:basedOn w:val="1"/>
    <w:link w:val="77"/>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78"/>
    <w:semiHidden/>
    <w:qFormat/>
    <w:uiPriority w:val="99"/>
    <w:rPr>
      <w:sz w:val="18"/>
      <w:szCs w:val="18"/>
    </w:rPr>
  </w:style>
  <w:style w:type="paragraph" w:styleId="29">
    <w:name w:val="footer"/>
    <w:basedOn w:val="1"/>
    <w:link w:val="79"/>
    <w:qFormat/>
    <w:uiPriority w:val="0"/>
    <w:pPr>
      <w:tabs>
        <w:tab w:val="center" w:pos="4153"/>
        <w:tab w:val="right" w:pos="8306"/>
      </w:tabs>
      <w:snapToGrid w:val="0"/>
      <w:jc w:val="left"/>
    </w:pPr>
    <w:rPr>
      <w:sz w:val="18"/>
      <w:szCs w:val="18"/>
    </w:rPr>
  </w:style>
  <w:style w:type="paragraph" w:styleId="30">
    <w:name w:val="header"/>
    <w:basedOn w:val="1"/>
    <w:next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1"/>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82"/>
    <w:qFormat/>
    <w:uiPriority w:val="0"/>
    <w:pPr>
      <w:spacing w:line="360" w:lineRule="auto"/>
    </w:pPr>
    <w:rPr>
      <w:sz w:val="24"/>
    </w:rPr>
  </w:style>
  <w:style w:type="paragraph" w:styleId="38">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84"/>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9"/>
    <w:next w:val="19"/>
    <w:link w:val="86"/>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87"/>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rPr>
  </w:style>
  <w:style w:type="character" w:styleId="51">
    <w:name w:val="HTML Definition"/>
    <w:basedOn w:val="46"/>
    <w:unhideWhenUsed/>
    <w:qFormat/>
    <w:uiPriority w:val="0"/>
  </w:style>
  <w:style w:type="character" w:styleId="52">
    <w:name w:val="HTML Typewriter"/>
    <w:basedOn w:val="46"/>
    <w:unhideWhenUsed/>
    <w:qFormat/>
    <w:uiPriority w:val="0"/>
    <w:rPr>
      <w:rFonts w:ascii="monospace" w:hAnsi="monospace" w:eastAsia="monospace" w:cs="monospace"/>
      <w:sz w:val="20"/>
    </w:rPr>
  </w:style>
  <w:style w:type="character" w:styleId="53">
    <w:name w:val="HTML Acronym"/>
    <w:basedOn w:val="46"/>
    <w:unhideWhenUsed/>
    <w:qFormat/>
    <w:uiPriority w:val="0"/>
    <w:rPr>
      <w:color w:val="D6D6D6"/>
    </w:rPr>
  </w:style>
  <w:style w:type="character" w:styleId="54">
    <w:name w:val="HTML Variable"/>
    <w:basedOn w:val="46"/>
    <w:unhideWhenUsed/>
    <w:qFormat/>
    <w:uiPriority w:val="0"/>
  </w:style>
  <w:style w:type="character" w:styleId="55">
    <w:name w:val="Hyperlink"/>
    <w:basedOn w:val="46"/>
    <w:qFormat/>
    <w:uiPriority w:val="99"/>
    <w:rPr>
      <w:color w:val="0000FF"/>
      <w:u w:val="single"/>
    </w:rPr>
  </w:style>
  <w:style w:type="character" w:styleId="56">
    <w:name w:val="HTML Code"/>
    <w:basedOn w:val="46"/>
    <w:unhideWhenUsed/>
    <w:qFormat/>
    <w:uiPriority w:val="0"/>
    <w:rPr>
      <w:rFonts w:hint="default" w:ascii="monospace" w:hAnsi="monospace" w:eastAsia="monospace" w:cs="monospace"/>
      <w:sz w:val="20"/>
    </w:rPr>
  </w:style>
  <w:style w:type="character" w:styleId="57">
    <w:name w:val="annotation reference"/>
    <w:basedOn w:val="46"/>
    <w:qFormat/>
    <w:uiPriority w:val="0"/>
    <w:rPr>
      <w:sz w:val="21"/>
      <w:szCs w:val="21"/>
    </w:rPr>
  </w:style>
  <w:style w:type="character" w:styleId="58">
    <w:name w:val="HTML Cite"/>
    <w:basedOn w:val="46"/>
    <w:unhideWhenUsed/>
    <w:qFormat/>
    <w:uiPriority w:val="0"/>
  </w:style>
  <w:style w:type="character" w:styleId="59">
    <w:name w:val="HTML Keyboard"/>
    <w:basedOn w:val="46"/>
    <w:unhideWhenUsed/>
    <w:qFormat/>
    <w:uiPriority w:val="0"/>
    <w:rPr>
      <w:rFonts w:hint="default" w:ascii="monospace" w:hAnsi="monospace" w:eastAsia="monospace" w:cs="monospace"/>
      <w:sz w:val="20"/>
    </w:rPr>
  </w:style>
  <w:style w:type="character" w:styleId="60">
    <w:name w:val="HTML Sample"/>
    <w:basedOn w:val="46"/>
    <w:unhideWhenUsed/>
    <w:qFormat/>
    <w:uiPriority w:val="0"/>
    <w:rPr>
      <w:rFonts w:hint="default" w:ascii="monospace" w:hAnsi="monospace" w:eastAsia="monospace" w:cs="monospace"/>
    </w:rPr>
  </w:style>
  <w:style w:type="character" w:customStyle="1" w:styleId="61">
    <w:name w:val="正文文本 Char"/>
    <w:link w:val="2"/>
    <w:qFormat/>
    <w:uiPriority w:val="1"/>
    <w:rPr>
      <w:rFonts w:eastAsia="宋体"/>
      <w:b/>
      <w:bCs/>
      <w:kern w:val="2"/>
      <w:sz w:val="24"/>
      <w:szCs w:val="24"/>
      <w:lang w:val="en-US" w:eastAsia="zh-CN" w:bidi="ar-SA"/>
    </w:rPr>
  </w:style>
  <w:style w:type="character" w:customStyle="1" w:styleId="62">
    <w:name w:val="标题 4 Char"/>
    <w:link w:val="6"/>
    <w:qFormat/>
    <w:uiPriority w:val="9"/>
    <w:rPr>
      <w:rFonts w:ascii="Arial" w:hAnsi="Arial" w:eastAsia="黑体"/>
      <w:b/>
      <w:bCs/>
      <w:kern w:val="2"/>
      <w:sz w:val="28"/>
      <w:szCs w:val="28"/>
      <w:lang w:val="en-US" w:eastAsia="zh-CN" w:bidi="ar-SA"/>
    </w:rPr>
  </w:style>
  <w:style w:type="character" w:customStyle="1" w:styleId="63">
    <w:name w:val="标题 3 Char1"/>
    <w:link w:val="5"/>
    <w:qFormat/>
    <w:uiPriority w:val="9"/>
    <w:rPr>
      <w:rFonts w:ascii="宋体" w:hAnsi="宋体" w:eastAsia="宋体"/>
      <w:b/>
      <w:bCs/>
      <w:kern w:val="2"/>
      <w:sz w:val="28"/>
      <w:szCs w:val="32"/>
      <w:lang w:val="en-US" w:eastAsia="zh-CN" w:bidi="ar-SA"/>
    </w:rPr>
  </w:style>
  <w:style w:type="character" w:customStyle="1" w:styleId="64">
    <w:name w:val="标题 1 Char"/>
    <w:link w:val="4"/>
    <w:qFormat/>
    <w:uiPriority w:val="0"/>
    <w:rPr>
      <w:rFonts w:ascii="宋体" w:hAnsi="宋体" w:eastAsia="黑体"/>
      <w:b/>
      <w:bCs/>
      <w:kern w:val="44"/>
      <w:sz w:val="28"/>
      <w:szCs w:val="44"/>
      <w:lang w:val="en-US" w:eastAsia="zh-CN" w:bidi="ar-SA"/>
    </w:rPr>
  </w:style>
  <w:style w:type="character" w:customStyle="1" w:styleId="65">
    <w:name w:val="标题 2 Char"/>
    <w:link w:val="7"/>
    <w:qFormat/>
    <w:uiPriority w:val="0"/>
    <w:rPr>
      <w:rFonts w:ascii="宋体" w:hAnsi="宋体" w:eastAsia="宋体"/>
      <w:b/>
      <w:bCs/>
      <w:sz w:val="24"/>
      <w:lang w:val="en-US" w:eastAsia="zh-CN" w:bidi="ar-SA"/>
    </w:rPr>
  </w:style>
  <w:style w:type="character" w:customStyle="1" w:styleId="66">
    <w:name w:val="标题 5 Char"/>
    <w:link w:val="8"/>
    <w:qFormat/>
    <w:uiPriority w:val="0"/>
    <w:rPr>
      <w:rFonts w:eastAsia="宋体"/>
      <w:b/>
      <w:kern w:val="2"/>
      <w:sz w:val="28"/>
      <w:lang w:val="en-US" w:eastAsia="zh-CN" w:bidi="ar-SA"/>
    </w:rPr>
  </w:style>
  <w:style w:type="character" w:customStyle="1" w:styleId="67">
    <w:name w:val="正文缩进 Char"/>
    <w:link w:val="9"/>
    <w:qFormat/>
    <w:uiPriority w:val="0"/>
    <w:rPr>
      <w:rFonts w:eastAsia="宋体"/>
      <w:kern w:val="2"/>
      <w:sz w:val="21"/>
      <w:lang w:val="en-US" w:eastAsia="zh-CN" w:bidi="ar-SA"/>
    </w:rPr>
  </w:style>
  <w:style w:type="character" w:customStyle="1" w:styleId="68">
    <w:name w:val="标题 6 Char"/>
    <w:link w:val="10"/>
    <w:qFormat/>
    <w:uiPriority w:val="0"/>
    <w:rPr>
      <w:rFonts w:ascii="Arial" w:hAnsi="Arial" w:eastAsia="黑体"/>
      <w:b/>
      <w:kern w:val="2"/>
      <w:sz w:val="24"/>
      <w:lang w:val="en-US" w:eastAsia="zh-CN" w:bidi="ar-SA"/>
    </w:rPr>
  </w:style>
  <w:style w:type="character" w:customStyle="1" w:styleId="69">
    <w:name w:val="标题 7 Char"/>
    <w:link w:val="11"/>
    <w:qFormat/>
    <w:uiPriority w:val="0"/>
    <w:rPr>
      <w:rFonts w:eastAsia="宋体"/>
      <w:b/>
      <w:kern w:val="2"/>
      <w:sz w:val="24"/>
      <w:lang w:val="en-US" w:eastAsia="zh-CN" w:bidi="ar-SA"/>
    </w:rPr>
  </w:style>
  <w:style w:type="character" w:customStyle="1" w:styleId="70">
    <w:name w:val="标题 8 Char"/>
    <w:link w:val="12"/>
    <w:qFormat/>
    <w:uiPriority w:val="0"/>
    <w:rPr>
      <w:rFonts w:ascii="Arial" w:hAnsi="Arial" w:eastAsia="黑体"/>
      <w:kern w:val="2"/>
      <w:sz w:val="24"/>
      <w:lang w:val="en-US" w:eastAsia="zh-CN" w:bidi="ar-SA"/>
    </w:rPr>
  </w:style>
  <w:style w:type="character" w:customStyle="1" w:styleId="71">
    <w:name w:val="标题 9 Char"/>
    <w:link w:val="13"/>
    <w:qFormat/>
    <w:uiPriority w:val="0"/>
    <w:rPr>
      <w:rFonts w:ascii="Arial" w:hAnsi="Arial" w:eastAsia="黑体"/>
      <w:kern w:val="2"/>
      <w:sz w:val="21"/>
      <w:lang w:val="en-US" w:eastAsia="zh-CN" w:bidi="ar-SA"/>
    </w:rPr>
  </w:style>
  <w:style w:type="character" w:customStyle="1" w:styleId="72">
    <w:name w:val="批注文字 Char"/>
    <w:basedOn w:val="46"/>
    <w:link w:val="19"/>
    <w:qFormat/>
    <w:uiPriority w:val="0"/>
    <w:rPr>
      <w:rFonts w:ascii="宋体"/>
      <w:sz w:val="34"/>
    </w:rPr>
  </w:style>
  <w:style w:type="character" w:customStyle="1" w:styleId="73">
    <w:name w:val="正文文本 3 Char"/>
    <w:link w:val="21"/>
    <w:qFormat/>
    <w:uiPriority w:val="0"/>
    <w:rPr>
      <w:rFonts w:eastAsia="宋体"/>
      <w:kern w:val="2"/>
      <w:sz w:val="16"/>
      <w:szCs w:val="16"/>
      <w:lang w:val="en-US" w:eastAsia="zh-CN" w:bidi="ar-SA"/>
    </w:rPr>
  </w:style>
  <w:style w:type="character" w:customStyle="1" w:styleId="74">
    <w:name w:val="正文文本缩进 Char"/>
    <w:link w:val="22"/>
    <w:qFormat/>
    <w:uiPriority w:val="0"/>
    <w:rPr>
      <w:rFonts w:eastAsia="宋体"/>
      <w:kern w:val="2"/>
      <w:sz w:val="21"/>
      <w:szCs w:val="24"/>
      <w:lang w:val="en-US" w:eastAsia="zh-CN" w:bidi="ar-SA"/>
    </w:rPr>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日期 Char"/>
    <w:link w:val="26"/>
    <w:qFormat/>
    <w:uiPriority w:val="0"/>
    <w:rPr>
      <w:rFonts w:ascii="宋体" w:hAnsi="Courier New" w:eastAsia="宋体"/>
      <w:kern w:val="2"/>
      <w:sz w:val="32"/>
      <w:lang w:val="en-US" w:eastAsia="zh-CN" w:bidi="ar-SA"/>
    </w:rPr>
  </w:style>
  <w:style w:type="character" w:customStyle="1" w:styleId="77">
    <w:name w:val="正文文本缩进 2 Char"/>
    <w:link w:val="27"/>
    <w:qFormat/>
    <w:uiPriority w:val="0"/>
    <w:rPr>
      <w:rFonts w:ascii="宋体" w:hAnsi="宋体" w:eastAsia="宋体"/>
      <w:kern w:val="2"/>
      <w:sz w:val="21"/>
      <w:szCs w:val="24"/>
      <w:lang w:val="en-US" w:eastAsia="zh-CN" w:bidi="ar-SA"/>
    </w:rPr>
  </w:style>
  <w:style w:type="character" w:customStyle="1" w:styleId="78">
    <w:name w:val="批注框文本 Char"/>
    <w:link w:val="28"/>
    <w:semiHidden/>
    <w:qFormat/>
    <w:uiPriority w:val="99"/>
    <w:rPr>
      <w:rFonts w:eastAsia="宋体"/>
      <w:kern w:val="2"/>
      <w:sz w:val="18"/>
      <w:szCs w:val="18"/>
      <w:lang w:val="en-US" w:eastAsia="zh-CN" w:bidi="ar-SA"/>
    </w:rPr>
  </w:style>
  <w:style w:type="character" w:customStyle="1" w:styleId="79">
    <w:name w:val="页脚 Char"/>
    <w:link w:val="29"/>
    <w:qFormat/>
    <w:uiPriority w:val="0"/>
    <w:rPr>
      <w:rFonts w:eastAsia="宋体"/>
      <w:kern w:val="2"/>
      <w:sz w:val="18"/>
      <w:szCs w:val="18"/>
      <w:lang w:val="en-US" w:eastAsia="zh-CN" w:bidi="ar-SA"/>
    </w:rPr>
  </w:style>
  <w:style w:type="character" w:customStyle="1" w:styleId="80">
    <w:name w:val="页眉 Char"/>
    <w:link w:val="30"/>
    <w:qFormat/>
    <w:uiPriority w:val="99"/>
    <w:rPr>
      <w:rFonts w:eastAsia="宋体"/>
      <w:kern w:val="2"/>
      <w:sz w:val="18"/>
      <w:szCs w:val="18"/>
      <w:lang w:val="en-US" w:eastAsia="zh-CN" w:bidi="ar-SA"/>
    </w:rPr>
  </w:style>
  <w:style w:type="character" w:customStyle="1" w:styleId="81">
    <w:name w:val="正文文本缩进 3 Char"/>
    <w:link w:val="34"/>
    <w:qFormat/>
    <w:uiPriority w:val="0"/>
    <w:rPr>
      <w:rFonts w:ascii="宋体" w:eastAsia="宋体"/>
      <w:b/>
      <w:bCs/>
      <w:kern w:val="2"/>
      <w:sz w:val="24"/>
      <w:szCs w:val="24"/>
      <w:lang w:val="en-US" w:eastAsia="zh-CN" w:bidi="ar-SA"/>
    </w:rPr>
  </w:style>
  <w:style w:type="character" w:customStyle="1" w:styleId="82">
    <w:name w:val="正文文本 2 Char"/>
    <w:link w:val="37"/>
    <w:qFormat/>
    <w:uiPriority w:val="0"/>
    <w:rPr>
      <w:rFonts w:eastAsia="宋体"/>
      <w:kern w:val="2"/>
      <w:sz w:val="24"/>
      <w:szCs w:val="24"/>
      <w:lang w:val="en-US" w:eastAsia="zh-CN" w:bidi="ar-SA"/>
    </w:rPr>
  </w:style>
  <w:style w:type="character" w:customStyle="1" w:styleId="83">
    <w:name w:val="HTML 预设格式 Char"/>
    <w:link w:val="38"/>
    <w:qFormat/>
    <w:uiPriority w:val="0"/>
    <w:rPr>
      <w:rFonts w:ascii="Arial Unicode MS" w:hAnsi="Arial Unicode MS" w:eastAsia="Arial Unicode MS"/>
      <w:color w:val="000000"/>
      <w:lang w:val="en-US" w:eastAsia="zh-CN" w:bidi="ar-SA"/>
    </w:rPr>
  </w:style>
  <w:style w:type="character" w:customStyle="1" w:styleId="84">
    <w:name w:val="普通(网站) Char"/>
    <w:link w:val="39"/>
    <w:qFormat/>
    <w:uiPriority w:val="0"/>
    <w:rPr>
      <w:kern w:val="2"/>
      <w:sz w:val="24"/>
      <w:szCs w:val="24"/>
    </w:rPr>
  </w:style>
  <w:style w:type="character" w:customStyle="1" w:styleId="85">
    <w:name w:val="标题 Char"/>
    <w:link w:val="41"/>
    <w:qFormat/>
    <w:uiPriority w:val="0"/>
    <w:rPr>
      <w:rFonts w:ascii="Arial" w:hAnsi="Arial" w:eastAsia="隶书" w:cs="Arial"/>
      <w:b/>
      <w:bCs/>
      <w:kern w:val="2"/>
      <w:sz w:val="32"/>
      <w:szCs w:val="32"/>
      <w:lang w:val="en-US" w:eastAsia="zh-CN" w:bidi="ar-SA"/>
    </w:rPr>
  </w:style>
  <w:style w:type="character" w:customStyle="1" w:styleId="86">
    <w:name w:val="批注主题 Char"/>
    <w:basedOn w:val="72"/>
    <w:link w:val="42"/>
    <w:qFormat/>
    <w:uiPriority w:val="99"/>
    <w:rPr>
      <w:rFonts w:ascii="宋体"/>
      <w:sz w:val="34"/>
    </w:rPr>
  </w:style>
  <w:style w:type="character" w:customStyle="1" w:styleId="87">
    <w:name w:val="正文首行缩进 Char"/>
    <w:link w:val="43"/>
    <w:qFormat/>
    <w:uiPriority w:val="0"/>
    <w:rPr>
      <w:rFonts w:eastAsia="宋体"/>
      <w:b/>
      <w:bCs/>
      <w:kern w:val="2"/>
      <w:sz w:val="21"/>
      <w:szCs w:val="24"/>
      <w:lang w:val="en-US" w:eastAsia="zh-CN" w:bidi="ar-SA"/>
    </w:rPr>
  </w:style>
  <w:style w:type="character" w:customStyle="1" w:styleId="88">
    <w:name w:val="引用 Char"/>
    <w:basedOn w:val="46"/>
    <w:link w:val="3"/>
    <w:qFormat/>
    <w:uiPriority w:val="99"/>
    <w:rPr>
      <w:rFonts w:ascii="Calibri" w:hAnsi="Calibri" w:eastAsia="宋体" w:cs="Calibri"/>
      <w:i/>
      <w:iCs/>
      <w:color w:val="000000"/>
      <w:kern w:val="2"/>
      <w:sz w:val="22"/>
      <w:szCs w:val="22"/>
    </w:rPr>
  </w:style>
  <w:style w:type="paragraph" w:customStyle="1" w:styleId="89">
    <w:name w:val="样式 首行缩进:  2 字符"/>
    <w:basedOn w:val="1"/>
    <w:qFormat/>
    <w:uiPriority w:val="0"/>
    <w:pPr>
      <w:ind w:firstLine="480" w:firstLineChars="200"/>
    </w:pPr>
    <w:rPr>
      <w:rFonts w:ascii="Calibri" w:hAnsi="Calibri" w:cs="宋体"/>
      <w:color w:val="000000"/>
      <w:szCs w:val="20"/>
    </w:rPr>
  </w:style>
  <w:style w:type="paragraph" w:customStyle="1" w:styleId="9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91">
    <w:name w:val="标题 3 Char"/>
    <w:qFormat/>
    <w:uiPriority w:val="0"/>
    <w:rPr>
      <w:rFonts w:ascii="黑体" w:eastAsia="黑体"/>
      <w:bCs/>
      <w:sz w:val="30"/>
    </w:rPr>
  </w:style>
  <w:style w:type="paragraph" w:customStyle="1" w:styleId="92">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9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9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9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9">
    <w:name w:val="自定义正文"/>
    <w:basedOn w:val="1"/>
    <w:qFormat/>
    <w:uiPriority w:val="0"/>
    <w:pPr>
      <w:spacing w:afterLines="50"/>
      <w:ind w:left="600" w:leftChars="600"/>
    </w:pPr>
  </w:style>
  <w:style w:type="paragraph" w:customStyle="1" w:styleId="100">
    <w:name w:val="Char Char Char Char Char"/>
    <w:basedOn w:val="1"/>
    <w:qFormat/>
    <w:uiPriority w:val="0"/>
    <w:rPr>
      <w:rFonts w:ascii="Tahoma" w:hAnsi="Tahoma"/>
      <w:sz w:val="24"/>
      <w:szCs w:val="20"/>
    </w:rPr>
  </w:style>
  <w:style w:type="paragraph" w:customStyle="1" w:styleId="10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2">
    <w:name w:val="Char Char"/>
    <w:basedOn w:val="1"/>
    <w:qFormat/>
    <w:uiPriority w:val="0"/>
    <w:rPr>
      <w:rFonts w:ascii="Tahoma" w:hAnsi="Tahoma"/>
      <w:sz w:val="24"/>
      <w:szCs w:val="20"/>
    </w:rPr>
  </w:style>
  <w:style w:type="paragraph" w:customStyle="1" w:styleId="1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105">
    <w:name w:val="List Paragraph"/>
    <w:basedOn w:val="1"/>
    <w:qFormat/>
    <w:uiPriority w:val="34"/>
    <w:pPr>
      <w:ind w:firstLine="420" w:firstLineChars="200"/>
    </w:pPr>
    <w:rPr>
      <w:rFonts w:ascii="Calibri" w:hAnsi="Calibri"/>
      <w:szCs w:val="22"/>
    </w:rPr>
  </w:style>
  <w:style w:type="paragraph" w:customStyle="1" w:styleId="106">
    <w:name w:val="USE 1"/>
    <w:basedOn w:val="1"/>
    <w:qFormat/>
    <w:uiPriority w:val="0"/>
    <w:pPr>
      <w:spacing w:line="200" w:lineRule="atLeast"/>
      <w:jc w:val="left"/>
    </w:pPr>
    <w:rPr>
      <w:rFonts w:ascii="宋体" w:hAnsi="宋体"/>
      <w:b/>
      <w:sz w:val="24"/>
      <w:szCs w:val="28"/>
    </w:rPr>
  </w:style>
  <w:style w:type="paragraph" w:customStyle="1" w:styleId="10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08">
    <w:name w:val="正文文字缩进项目"/>
    <w:basedOn w:val="22"/>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9">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第*章 Char"/>
    <w:qFormat/>
    <w:uiPriority w:val="0"/>
    <w:rPr>
      <w:rFonts w:ascii="Arial" w:hAnsi="Arial" w:eastAsia="黑体"/>
      <w:b/>
      <w:bCs/>
      <w:kern w:val="2"/>
      <w:sz w:val="32"/>
      <w:szCs w:val="32"/>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正文文字首行缩进 Char"/>
    <w:qFormat/>
    <w:uiPriority w:val="0"/>
    <w:rPr>
      <w:kern w:val="2"/>
      <w:sz w:val="21"/>
      <w:szCs w:val="24"/>
    </w:rPr>
  </w:style>
  <w:style w:type="paragraph" w:customStyle="1" w:styleId="114">
    <w:name w:val="样式1"/>
    <w:basedOn w:val="41"/>
    <w:qFormat/>
    <w:uiPriority w:val="0"/>
    <w:pPr>
      <w:spacing w:before="120" w:after="120"/>
    </w:pPr>
    <w:rPr>
      <w:rFonts w:eastAsia="黑体"/>
      <w:b w:val="0"/>
      <w:sz w:val="30"/>
      <w:szCs w:val="21"/>
    </w:rPr>
  </w:style>
  <w:style w:type="paragraph" w:customStyle="1" w:styleId="115">
    <w:name w:val="样式2"/>
    <w:basedOn w:val="41"/>
    <w:next w:val="114"/>
    <w:qFormat/>
    <w:uiPriority w:val="0"/>
    <w:pPr>
      <w:spacing w:before="120" w:after="120"/>
    </w:pPr>
    <w:rPr>
      <w:rFonts w:eastAsia="黑体"/>
      <w:b w:val="0"/>
      <w:sz w:val="30"/>
      <w:szCs w:val="30"/>
    </w:rPr>
  </w:style>
  <w:style w:type="character" w:customStyle="1" w:styleId="116">
    <w:name w:val="标题 3 Char Char"/>
    <w:qFormat/>
    <w:uiPriority w:val="0"/>
    <w:rPr>
      <w:rFonts w:eastAsia="宋体"/>
      <w:b/>
      <w:bCs/>
      <w:kern w:val="2"/>
      <w:sz w:val="32"/>
      <w:szCs w:val="32"/>
      <w:lang w:val="en-US" w:eastAsia="zh-CN" w:bidi="ar-SA"/>
    </w:rPr>
  </w:style>
  <w:style w:type="paragraph" w:customStyle="1" w:styleId="11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9">
    <w:name w:val="--规划正文"/>
    <w:basedOn w:val="1"/>
    <w:qFormat/>
    <w:uiPriority w:val="0"/>
    <w:pPr>
      <w:spacing w:line="360" w:lineRule="auto"/>
      <w:ind w:firstLine="200" w:firstLineChars="200"/>
    </w:pPr>
    <w:rPr>
      <w:szCs w:val="20"/>
    </w:rPr>
  </w:style>
  <w:style w:type="paragraph" w:customStyle="1" w:styleId="120">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21">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22">
    <w:name w:val="样式4"/>
    <w:basedOn w:val="1"/>
    <w:qFormat/>
    <w:uiPriority w:val="0"/>
    <w:pPr>
      <w:tabs>
        <w:tab w:val="left" w:pos="842"/>
      </w:tabs>
      <w:spacing w:line="360" w:lineRule="auto"/>
      <w:ind w:left="842" w:hanging="420"/>
    </w:pPr>
    <w:rPr>
      <w:sz w:val="24"/>
    </w:rPr>
  </w:style>
  <w:style w:type="paragraph" w:customStyle="1" w:styleId="123">
    <w:name w:val="文字"/>
    <w:basedOn w:val="1"/>
    <w:qFormat/>
    <w:uiPriority w:val="0"/>
    <w:pPr>
      <w:tabs>
        <w:tab w:val="left" w:pos="8520"/>
      </w:tabs>
      <w:spacing w:line="312" w:lineRule="auto"/>
      <w:ind w:right="-210" w:firstLine="556"/>
    </w:pPr>
    <w:rPr>
      <w:rFonts w:ascii="宋体"/>
      <w:sz w:val="28"/>
      <w:szCs w:val="20"/>
    </w:rPr>
  </w:style>
  <w:style w:type="paragraph" w:customStyle="1" w:styleId="124">
    <w:name w:val="--规划-表格-居左"/>
    <w:basedOn w:val="119"/>
    <w:qFormat/>
    <w:uiPriority w:val="0"/>
    <w:pPr>
      <w:spacing w:line="240" w:lineRule="auto"/>
      <w:ind w:firstLine="0" w:firstLineChars="0"/>
    </w:pPr>
    <w:rPr>
      <w:sz w:val="20"/>
    </w:rPr>
  </w:style>
  <w:style w:type="paragraph" w:customStyle="1" w:styleId="125">
    <w:name w:val="--规划-表格-居中"/>
    <w:basedOn w:val="119"/>
    <w:qFormat/>
    <w:uiPriority w:val="0"/>
    <w:pPr>
      <w:spacing w:line="240" w:lineRule="auto"/>
      <w:ind w:firstLine="0" w:firstLineChars="0"/>
      <w:jc w:val="center"/>
    </w:pPr>
    <w:rPr>
      <w:sz w:val="20"/>
    </w:rPr>
  </w:style>
  <w:style w:type="paragraph" w:customStyle="1" w:styleId="126">
    <w:name w:val="--编号内缩进"/>
    <w:basedOn w:val="1"/>
    <w:qFormat/>
    <w:uiPriority w:val="0"/>
    <w:pPr>
      <w:spacing w:line="360" w:lineRule="auto"/>
      <w:ind w:left="420" w:firstLine="200" w:firstLineChars="200"/>
    </w:pPr>
    <w:rPr>
      <w:szCs w:val="21"/>
    </w:rPr>
  </w:style>
  <w:style w:type="paragraph" w:customStyle="1" w:styleId="127">
    <w:name w:val="--规划-题注"/>
    <w:basedOn w:val="1"/>
    <w:next w:val="119"/>
    <w:qFormat/>
    <w:uiPriority w:val="0"/>
    <w:pPr>
      <w:spacing w:line="360" w:lineRule="auto"/>
      <w:jc w:val="center"/>
    </w:pPr>
    <w:rPr>
      <w:rFonts w:eastAsia="黑体"/>
    </w:rPr>
  </w:style>
  <w:style w:type="paragraph" w:customStyle="1" w:styleId="128">
    <w:name w:val="--规划-图和表"/>
    <w:next w:val="119"/>
    <w:qFormat/>
    <w:uiPriority w:val="0"/>
    <w:pPr>
      <w:jc w:val="center"/>
    </w:pPr>
    <w:rPr>
      <w:rFonts w:ascii="Times New Roman" w:hAnsi="Times New Roman" w:eastAsia="宋体" w:cs="Times New Roman"/>
      <w:kern w:val="2"/>
      <w:sz w:val="21"/>
      <w:lang w:val="en-US" w:eastAsia="zh-CN" w:bidi="ar-SA"/>
    </w:rPr>
  </w:style>
  <w:style w:type="paragraph" w:customStyle="1" w:styleId="129">
    <w:name w:val="--规划-小标题"/>
    <w:basedOn w:val="1"/>
    <w:next w:val="119"/>
    <w:qFormat/>
    <w:uiPriority w:val="0"/>
    <w:pPr>
      <w:keepNext/>
      <w:keepLines/>
      <w:spacing w:line="360" w:lineRule="auto"/>
      <w:outlineLvl w:val="4"/>
    </w:pPr>
    <w:rPr>
      <w:rFonts w:eastAsia="黑体"/>
    </w:rPr>
  </w:style>
  <w:style w:type="paragraph" w:customStyle="1" w:styleId="130">
    <w:name w:val="--规划正文 Char"/>
    <w:basedOn w:val="1"/>
    <w:qFormat/>
    <w:uiPriority w:val="0"/>
    <w:pPr>
      <w:spacing w:line="360" w:lineRule="auto"/>
      <w:ind w:firstLine="200" w:firstLineChars="200"/>
    </w:pPr>
    <w:rPr>
      <w:sz w:val="24"/>
    </w:rPr>
  </w:style>
  <w:style w:type="paragraph" w:customStyle="1" w:styleId="131">
    <w:name w:val="缺省文本"/>
    <w:basedOn w:val="1"/>
    <w:qFormat/>
    <w:uiPriority w:val="0"/>
    <w:pPr>
      <w:autoSpaceDE w:val="0"/>
      <w:autoSpaceDN w:val="0"/>
      <w:adjustRightInd w:val="0"/>
      <w:jc w:val="left"/>
    </w:pPr>
    <w:rPr>
      <w:kern w:val="0"/>
    </w:rPr>
  </w:style>
  <w:style w:type="paragraph" w:customStyle="1" w:styleId="132">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33">
    <w:name w:val="--规划正文 Char Char"/>
    <w:qFormat/>
    <w:uiPriority w:val="0"/>
    <w:rPr>
      <w:rFonts w:eastAsia="宋体"/>
      <w:kern w:val="2"/>
      <w:sz w:val="24"/>
      <w:szCs w:val="24"/>
      <w:lang w:val="en-US" w:eastAsia="zh-CN" w:bidi="ar-SA"/>
    </w:rPr>
  </w:style>
  <w:style w:type="paragraph" w:customStyle="1" w:styleId="134">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5">
    <w:name w:val="--规划正文 Char1"/>
    <w:qFormat/>
    <w:uiPriority w:val="0"/>
    <w:rPr>
      <w:rFonts w:eastAsia="宋体"/>
      <w:kern w:val="2"/>
      <w:sz w:val="21"/>
      <w:lang w:val="en-US" w:eastAsia="zh-CN" w:bidi="ar-SA"/>
    </w:rPr>
  </w:style>
  <w:style w:type="paragraph" w:customStyle="1" w:styleId="136">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7">
    <w:name w:val="列表项目"/>
    <w:basedOn w:val="1"/>
    <w:qFormat/>
    <w:uiPriority w:val="0"/>
    <w:pPr>
      <w:tabs>
        <w:tab w:val="left" w:pos="420"/>
        <w:tab w:val="left" w:pos="1080"/>
      </w:tabs>
      <w:spacing w:line="288" w:lineRule="auto"/>
      <w:ind w:left="1080" w:hanging="360"/>
    </w:pPr>
    <w:rPr>
      <w:sz w:val="24"/>
      <w:szCs w:val="20"/>
    </w:rPr>
  </w:style>
  <w:style w:type="character" w:customStyle="1" w:styleId="138">
    <w:name w:val="content1"/>
    <w:qFormat/>
    <w:uiPriority w:val="0"/>
    <w:rPr>
      <w:rFonts w:hint="default" w:ascii="??" w:hAnsi="??"/>
      <w:sz w:val="16"/>
      <w:szCs w:val="16"/>
      <w:u w:val="none"/>
    </w:rPr>
  </w:style>
  <w:style w:type="character" w:customStyle="1" w:styleId="139">
    <w:name w:val="unnamed4"/>
    <w:basedOn w:val="46"/>
    <w:qFormat/>
    <w:uiPriority w:val="0"/>
  </w:style>
  <w:style w:type="character" w:customStyle="1" w:styleId="140">
    <w:name w:val="font2"/>
    <w:basedOn w:val="46"/>
    <w:qFormat/>
    <w:uiPriority w:val="0"/>
  </w:style>
  <w:style w:type="character" w:customStyle="1" w:styleId="141">
    <w:name w:val="font41"/>
    <w:qFormat/>
    <w:uiPriority w:val="0"/>
    <w:rPr>
      <w:color w:val="000000"/>
      <w:spacing w:val="260"/>
      <w:sz w:val="18"/>
      <w:szCs w:val="18"/>
      <w:u w:val="none"/>
    </w:rPr>
  </w:style>
  <w:style w:type="paragraph" w:customStyle="1" w:styleId="14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4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7">
    <w:name w:val="mode"/>
    <w:basedOn w:val="46"/>
    <w:qFormat/>
    <w:uiPriority w:val="0"/>
  </w:style>
  <w:style w:type="paragraph" w:customStyle="1" w:styleId="148">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9">
    <w:name w:val="unnamed3"/>
    <w:basedOn w:val="46"/>
    <w:qFormat/>
    <w:uiPriority w:val="0"/>
  </w:style>
  <w:style w:type="paragraph" w:customStyle="1" w:styleId="150">
    <w:name w:val="8"/>
    <w:basedOn w:val="1"/>
    <w:next w:val="22"/>
    <w:qFormat/>
    <w:uiPriority w:val="0"/>
    <w:pPr>
      <w:spacing w:after="120"/>
      <w:ind w:left="420" w:leftChars="200"/>
    </w:pPr>
  </w:style>
  <w:style w:type="paragraph" w:customStyle="1" w:styleId="151">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5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3">
    <w:name w:val="5"/>
    <w:basedOn w:val="1"/>
    <w:qFormat/>
    <w:uiPriority w:val="0"/>
    <w:pPr>
      <w:autoSpaceDE w:val="0"/>
      <w:autoSpaceDN w:val="0"/>
      <w:adjustRightInd w:val="0"/>
      <w:jc w:val="left"/>
    </w:pPr>
    <w:rPr>
      <w:rFonts w:ascii="宋体"/>
      <w:b/>
      <w:bCs/>
      <w:kern w:val="0"/>
      <w:sz w:val="18"/>
      <w:szCs w:val="18"/>
    </w:rPr>
  </w:style>
  <w:style w:type="paragraph" w:customStyle="1" w:styleId="154">
    <w:name w:val="6"/>
    <w:basedOn w:val="153"/>
    <w:qFormat/>
    <w:uiPriority w:val="0"/>
    <w:pPr>
      <w:spacing w:line="270" w:lineRule="atLeast"/>
      <w:jc w:val="both"/>
    </w:pPr>
    <w:rPr>
      <w:b w:val="0"/>
      <w:bCs w:val="0"/>
    </w:rPr>
  </w:style>
  <w:style w:type="paragraph" w:customStyle="1" w:styleId="15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6">
    <w:name w:val="姜文清定义的正文"/>
    <w:basedOn w:val="1"/>
    <w:qFormat/>
    <w:uiPriority w:val="0"/>
    <w:pPr>
      <w:spacing w:line="240" w:lineRule="atLeast"/>
      <w:ind w:firstLine="567"/>
    </w:pPr>
    <w:rPr>
      <w:szCs w:val="20"/>
    </w:rPr>
  </w:style>
  <w:style w:type="paragraph" w:customStyle="1" w:styleId="15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8">
    <w:name w:val="CM2"/>
    <w:basedOn w:val="157"/>
    <w:next w:val="157"/>
    <w:qFormat/>
    <w:uiPriority w:val="0"/>
    <w:pPr>
      <w:spacing w:line="200" w:lineRule="atLeast"/>
    </w:pPr>
    <w:rPr>
      <w:rFonts w:ascii="Arial" w:hAnsi="Arial" w:eastAsia="宋体" w:cs="Times New Roman"/>
      <w:color w:val="auto"/>
    </w:rPr>
  </w:style>
  <w:style w:type="paragraph" w:customStyle="1" w:styleId="159">
    <w:name w:val="Normal Paragraph"/>
    <w:basedOn w:val="1"/>
    <w:qFormat/>
    <w:uiPriority w:val="0"/>
    <w:pPr>
      <w:widowControl/>
      <w:spacing w:before="120" w:line="360" w:lineRule="auto"/>
      <w:ind w:firstLine="425"/>
    </w:pPr>
    <w:rPr>
      <w:kern w:val="0"/>
      <w:sz w:val="24"/>
    </w:rPr>
  </w:style>
  <w:style w:type="character" w:customStyle="1" w:styleId="160">
    <w:name w:val="blue"/>
    <w:basedOn w:val="46"/>
    <w:qFormat/>
    <w:uiPriority w:val="0"/>
  </w:style>
  <w:style w:type="paragraph" w:customStyle="1" w:styleId="161">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font"/>
    <w:basedOn w:val="46"/>
    <w:qFormat/>
    <w:uiPriority w:val="0"/>
  </w:style>
  <w:style w:type="character" w:customStyle="1" w:styleId="163">
    <w:name w:val="font11"/>
    <w:qFormat/>
    <w:uiPriority w:val="0"/>
    <w:rPr>
      <w:rFonts w:hint="default" w:ascii="ˎ̥" w:hAnsi="ˎ̥"/>
    </w:rPr>
  </w:style>
  <w:style w:type="paragraph" w:customStyle="1" w:styleId="16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5">
    <w:name w:val="proddescription"/>
    <w:basedOn w:val="46"/>
    <w:qFormat/>
    <w:uiPriority w:val="0"/>
  </w:style>
  <w:style w:type="character" w:customStyle="1" w:styleId="166">
    <w:name w:val="prodheadlines"/>
    <w:basedOn w:val="46"/>
    <w:qFormat/>
    <w:uiPriority w:val="0"/>
  </w:style>
  <w:style w:type="character" w:customStyle="1" w:styleId="167">
    <w:name w:val="text"/>
    <w:basedOn w:val="46"/>
    <w:qFormat/>
    <w:uiPriority w:val="0"/>
  </w:style>
  <w:style w:type="paragraph" w:customStyle="1" w:styleId="168">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7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72">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段落正文"/>
    <w:basedOn w:val="24"/>
    <w:qFormat/>
    <w:uiPriority w:val="0"/>
    <w:pPr>
      <w:ind w:firstLine="560" w:firstLineChars="200"/>
    </w:pPr>
    <w:rPr>
      <w:sz w:val="28"/>
    </w:rPr>
  </w:style>
  <w:style w:type="character" w:customStyle="1" w:styleId="174">
    <w:name w:val="gray6"/>
    <w:basedOn w:val="46"/>
    <w:qFormat/>
    <w:uiPriority w:val="0"/>
  </w:style>
  <w:style w:type="character" w:customStyle="1" w:styleId="175">
    <w:name w:val="style9"/>
    <w:basedOn w:val="46"/>
    <w:qFormat/>
    <w:uiPriority w:val="0"/>
  </w:style>
  <w:style w:type="paragraph" w:customStyle="1" w:styleId="17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7">
    <w:name w:val="grame"/>
    <w:basedOn w:val="46"/>
    <w:qFormat/>
    <w:uiPriority w:val="0"/>
  </w:style>
  <w:style w:type="paragraph" w:customStyle="1" w:styleId="178">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Char1"/>
    <w:basedOn w:val="1"/>
    <w:qFormat/>
    <w:uiPriority w:val="0"/>
    <w:pPr>
      <w:jc w:val="left"/>
    </w:pPr>
    <w:rPr>
      <w:rFonts w:ascii="Tahoma" w:hAnsi="Tahoma"/>
      <w:sz w:val="24"/>
      <w:szCs w:val="20"/>
    </w:rPr>
  </w:style>
  <w:style w:type="paragraph" w:customStyle="1" w:styleId="180">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8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8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4">
    <w:name w:val="font6"/>
    <w:basedOn w:val="1"/>
    <w:qFormat/>
    <w:uiPriority w:val="0"/>
    <w:pPr>
      <w:widowControl/>
      <w:spacing w:before="100" w:beforeAutospacing="1" w:after="100" w:afterAutospacing="1"/>
      <w:jc w:val="left"/>
    </w:pPr>
    <w:rPr>
      <w:kern w:val="0"/>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7">
    <w:name w:val="表格字"/>
    <w:basedOn w:val="1"/>
    <w:qFormat/>
    <w:uiPriority w:val="0"/>
    <w:pPr>
      <w:adjustRightInd w:val="0"/>
      <w:jc w:val="center"/>
    </w:pPr>
    <w:rPr>
      <w:rFonts w:ascii="宋体"/>
      <w:sz w:val="24"/>
      <w:szCs w:val="20"/>
    </w:rPr>
  </w:style>
  <w:style w:type="character" w:customStyle="1" w:styleId="188">
    <w:name w:val="样式 小三 加粗"/>
    <w:qFormat/>
    <w:uiPriority w:val="0"/>
    <w:rPr>
      <w:rFonts w:eastAsia="宋体"/>
      <w:b/>
      <w:bCs/>
      <w:sz w:val="32"/>
    </w:rPr>
  </w:style>
  <w:style w:type="paragraph" w:customStyle="1" w:styleId="18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3">
    <w:name w:val="info4"/>
    <w:basedOn w:val="46"/>
    <w:qFormat/>
    <w:uiPriority w:val="0"/>
  </w:style>
  <w:style w:type="paragraph" w:customStyle="1" w:styleId="194">
    <w:name w:val="缩进正文"/>
    <w:basedOn w:val="1"/>
    <w:link w:val="195"/>
    <w:qFormat/>
    <w:uiPriority w:val="0"/>
    <w:pPr>
      <w:ind w:firstLine="560" w:firstLineChars="200"/>
    </w:pPr>
    <w:rPr>
      <w:rFonts w:eastAsia="仿宋_GB2312" w:cs="宋体"/>
      <w:sz w:val="28"/>
      <w:szCs w:val="20"/>
    </w:rPr>
  </w:style>
  <w:style w:type="character" w:customStyle="1" w:styleId="195">
    <w:name w:val="缩进正文 Char"/>
    <w:link w:val="194"/>
    <w:qFormat/>
    <w:uiPriority w:val="0"/>
    <w:rPr>
      <w:rFonts w:eastAsia="仿宋_GB2312" w:cs="宋体"/>
      <w:kern w:val="2"/>
      <w:sz w:val="28"/>
      <w:lang w:val="en-US" w:eastAsia="zh-CN" w:bidi="ar-SA"/>
    </w:rPr>
  </w:style>
  <w:style w:type="paragraph" w:customStyle="1" w:styleId="196">
    <w:name w:val="列出段落1"/>
    <w:basedOn w:val="1"/>
    <w:qFormat/>
    <w:uiPriority w:val="0"/>
    <w:pPr>
      <w:ind w:firstLine="420" w:firstLineChars="200"/>
    </w:pPr>
    <w:rPr>
      <w:rFonts w:ascii="Calibri" w:hAnsi="Calibri" w:cs="Calibri"/>
      <w:szCs w:val="21"/>
    </w:rPr>
  </w:style>
  <w:style w:type="paragraph" w:customStyle="1" w:styleId="197">
    <w:name w:val="评价"/>
    <w:basedOn w:val="1"/>
    <w:qFormat/>
    <w:uiPriority w:val="0"/>
    <w:pPr>
      <w:spacing w:afterLines="20"/>
      <w:ind w:firstLine="1446" w:firstLineChars="200"/>
    </w:pPr>
    <w:rPr>
      <w:rFonts w:ascii="Calibri" w:hAnsi="Calibri"/>
      <w:sz w:val="24"/>
    </w:rPr>
  </w:style>
  <w:style w:type="paragraph" w:customStyle="1" w:styleId="19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99">
    <w:name w:val="alt-edited1"/>
    <w:qFormat/>
    <w:uiPriority w:val="0"/>
    <w:rPr>
      <w:color w:val="4D90F0"/>
    </w:rPr>
  </w:style>
  <w:style w:type="character" w:customStyle="1" w:styleId="200">
    <w:name w:val="body text Char1"/>
    <w:qFormat/>
    <w:uiPriority w:val="0"/>
    <w:rPr>
      <w:rFonts w:eastAsia="宋体"/>
      <w:kern w:val="2"/>
      <w:sz w:val="21"/>
      <w:lang w:val="en-US" w:eastAsia="zh-CN" w:bidi="ar-SA"/>
    </w:rPr>
  </w:style>
  <w:style w:type="character" w:customStyle="1" w:styleId="201">
    <w:name w:val="批注文字 Char1"/>
    <w:qFormat/>
    <w:uiPriority w:val="99"/>
    <w:rPr>
      <w:rFonts w:ascii="宋体"/>
      <w:sz w:val="34"/>
    </w:rPr>
  </w:style>
  <w:style w:type="character" w:customStyle="1" w:styleId="202">
    <w:name w:val="正文缩进 Char1"/>
    <w:qFormat/>
    <w:uiPriority w:val="0"/>
    <w:rPr>
      <w:rFonts w:eastAsia="宋体"/>
      <w:kern w:val="2"/>
      <w:sz w:val="21"/>
      <w:lang w:val="en-US" w:eastAsia="zh-CN" w:bidi="ar-SA"/>
    </w:rPr>
  </w:style>
  <w:style w:type="character" w:customStyle="1" w:styleId="203">
    <w:name w:val="hover"/>
    <w:basedOn w:val="46"/>
    <w:qFormat/>
    <w:uiPriority w:val="0"/>
    <w:rPr>
      <w:color w:val="2590EB"/>
    </w:rPr>
  </w:style>
  <w:style w:type="character" w:customStyle="1" w:styleId="204">
    <w:name w:val="hover1"/>
    <w:basedOn w:val="46"/>
    <w:qFormat/>
    <w:uiPriority w:val="0"/>
    <w:rPr>
      <w:color w:val="2590EB"/>
    </w:rPr>
  </w:style>
  <w:style w:type="character" w:customStyle="1" w:styleId="205">
    <w:name w:val="hover2"/>
    <w:basedOn w:val="46"/>
    <w:qFormat/>
    <w:uiPriority w:val="0"/>
  </w:style>
  <w:style w:type="character" w:customStyle="1" w:styleId="206">
    <w:name w:val="hover3"/>
    <w:basedOn w:val="46"/>
    <w:qFormat/>
    <w:uiPriority w:val="0"/>
    <w:rPr>
      <w:color w:val="2590EB"/>
      <w:shd w:val="clear" w:color="auto" w:fill="E9F4FD"/>
    </w:rPr>
  </w:style>
  <w:style w:type="paragraph" w:customStyle="1" w:styleId="207">
    <w:name w:val="修订2"/>
    <w:semiHidden/>
    <w:qFormat/>
    <w:uiPriority w:val="99"/>
    <w:rPr>
      <w:rFonts w:ascii="Times New Roman" w:hAnsi="Times New Roman" w:eastAsia="宋体" w:cs="Times New Roman"/>
      <w:kern w:val="2"/>
      <w:sz w:val="21"/>
      <w:szCs w:val="24"/>
      <w:lang w:val="en-US" w:eastAsia="zh-CN" w:bidi="ar-SA"/>
    </w:rPr>
  </w:style>
  <w:style w:type="character" w:customStyle="1" w:styleId="208">
    <w:name w:val="hover4"/>
    <w:basedOn w:val="46"/>
    <w:qFormat/>
    <w:uiPriority w:val="0"/>
    <w:rPr>
      <w:color w:val="2590EB"/>
      <w:shd w:val="clear" w:color="auto" w:fill="E9F4FD"/>
    </w:rPr>
  </w:style>
  <w:style w:type="character" w:customStyle="1" w:styleId="209">
    <w:name w:val="mini-outputtext1"/>
    <w:basedOn w:val="46"/>
    <w:qFormat/>
    <w:uiPriority w:val="0"/>
  </w:style>
  <w:style w:type="paragraph" w:customStyle="1" w:styleId="210">
    <w:name w:val="cucd-0"/>
    <w:qFormat/>
    <w:uiPriority w:val="0"/>
    <w:pPr>
      <w:spacing w:line="360" w:lineRule="auto"/>
      <w:ind w:firstLine="480" w:firstLineChars="200"/>
    </w:pPr>
    <w:rPr>
      <w:rFonts w:ascii="Calibri" w:hAnsi="Calibri" w:eastAsia="Times New Roman" w:cs="Times New Roman"/>
      <w:kern w:val="2"/>
      <w:sz w:val="24"/>
      <w:szCs w:val="24"/>
      <w:lang w:val="en-US" w:eastAsia="zh-CN" w:bidi="ar-SA"/>
    </w:rPr>
  </w:style>
  <w:style w:type="paragraph" w:customStyle="1" w:styleId="2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2">
    <w:name w:val="正文表标题"/>
    <w:next w:val="211"/>
    <w:qFormat/>
    <w:uiPriority w:val="0"/>
    <w:pPr>
      <w:numPr>
        <w:ilvl w:val="0"/>
        <w:numId w:val="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13">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214">
    <w:name w:val="三级无"/>
    <w:basedOn w:val="1"/>
    <w:qFormat/>
    <w:uiPriority w:val="0"/>
    <w:pPr>
      <w:widowControl/>
      <w:numPr>
        <w:ilvl w:val="3"/>
        <w:numId w:val="9"/>
      </w:numPr>
      <w:spacing w:before="50" w:after="50"/>
      <w:jc w:val="left"/>
      <w:outlineLvl w:val="4"/>
    </w:pPr>
    <w:rPr>
      <w:rFonts w:ascii="黑体" w:eastAsia="黑体"/>
      <w:kern w:val="0"/>
      <w:szCs w:val="21"/>
    </w:rPr>
  </w:style>
  <w:style w:type="paragraph" w:customStyle="1" w:styleId="215">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216">
    <w:name w:val="二级条标题"/>
    <w:basedOn w:val="217"/>
    <w:next w:val="211"/>
    <w:qFormat/>
    <w:uiPriority w:val="0"/>
    <w:pPr>
      <w:numPr>
        <w:ilvl w:val="2"/>
      </w:numPr>
      <w:spacing w:before="50" w:after="50"/>
      <w:outlineLvl w:val="3"/>
    </w:pPr>
  </w:style>
  <w:style w:type="paragraph" w:customStyle="1" w:styleId="217">
    <w:name w:val="一级条标题"/>
    <w:next w:val="211"/>
    <w:qFormat/>
    <w:uiPriority w:val="0"/>
    <w:pPr>
      <w:numPr>
        <w:ilvl w:val="1"/>
        <w:numId w:val="9"/>
      </w:numPr>
      <w:spacing w:beforeLines="50" w:afterLines="50"/>
      <w:outlineLvl w:val="2"/>
    </w:pPr>
    <w:rPr>
      <w:rFonts w:ascii="黑体" w:hAnsi="Times New Roman" w:eastAsia="黑体" w:cs="Times New Roman"/>
      <w:sz w:val="21"/>
      <w:szCs w:val="21"/>
      <w:lang w:val="en-US" w:eastAsia="zh-CN" w:bidi="ar-SA"/>
    </w:rPr>
  </w:style>
  <w:style w:type="character" w:customStyle="1" w:styleId="218">
    <w:name w:val="font81"/>
    <w:qFormat/>
    <w:uiPriority w:val="0"/>
    <w:rPr>
      <w:rFonts w:hint="eastAsia" w:ascii="宋体" w:hAnsi="宋体" w:eastAsia="宋体" w:cs="宋体"/>
      <w:color w:val="FF0000"/>
      <w:sz w:val="21"/>
      <w:szCs w:val="21"/>
      <w:u w:val="none"/>
    </w:rPr>
  </w:style>
  <w:style w:type="paragraph" w:customStyle="1" w:styleId="219">
    <w:name w:val="列表段落1"/>
    <w:basedOn w:val="1"/>
    <w:qFormat/>
    <w:uiPriority w:val="34"/>
    <w:pPr>
      <w:ind w:firstLine="420" w:firstLineChars="200"/>
    </w:pPr>
    <w:rPr>
      <w:rFonts w:ascii="Calibri" w:hAnsi="Calibri"/>
      <w:szCs w:val="22"/>
    </w:rPr>
  </w:style>
  <w:style w:type="character" w:customStyle="1" w:styleId="220">
    <w:name w:val="font21"/>
    <w:basedOn w:val="46"/>
    <w:qFormat/>
    <w:uiPriority w:val="0"/>
    <w:rPr>
      <w:rFonts w:hint="eastAsia" w:ascii="仿宋_GB2312" w:eastAsia="仿宋_GB2312" w:cs="仿宋_GB2312"/>
      <w:color w:val="000000"/>
      <w:sz w:val="21"/>
      <w:szCs w:val="21"/>
      <w:u w:val="none"/>
    </w:rPr>
  </w:style>
  <w:style w:type="table" w:customStyle="1" w:styleId="221">
    <w:name w:val="网格型4"/>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3">
    <w:name w:val="列出段落2"/>
    <w:basedOn w:val="1"/>
    <w:qFormat/>
    <w:uiPriority w:val="99"/>
    <w:pPr>
      <w:ind w:firstLine="420" w:firstLineChars="200"/>
    </w:pPr>
  </w:style>
  <w:style w:type="character" w:customStyle="1" w:styleId="224">
    <w:name w:val="layui-this"/>
    <w:basedOn w:val="46"/>
    <w:qFormat/>
    <w:uiPriority w:val="0"/>
    <w:rPr>
      <w:bdr w:val="single" w:color="EEEEEE" w:sz="4" w:space="0"/>
      <w:shd w:val="clear" w:color="auto" w:fill="FFFFFF"/>
    </w:rPr>
  </w:style>
  <w:style w:type="character" w:customStyle="1" w:styleId="225">
    <w:name w:val="first-child"/>
    <w:basedOn w:val="46"/>
    <w:qFormat/>
    <w:uiPriority w:val="0"/>
  </w:style>
  <w:style w:type="paragraph" w:customStyle="1" w:styleId="22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5040</Words>
  <Characters>5122</Characters>
  <Lines>310</Lines>
  <Paragraphs>87</Paragraphs>
  <TotalTime>75</TotalTime>
  <ScaleCrop>false</ScaleCrop>
  <LinksUpToDate>false</LinksUpToDate>
  <CharactersWithSpaces>5122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2021-05-01T00:29:00Z</dcterms:created>
  <dc:creator>thsware</dc:creator>
  <cp:lastModifiedBy>潘华珊</cp:lastModifiedBy>
  <cp:lastPrinted>2023-03-03T09:02:00Z</cp:lastPrinted>
  <dcterms:modified xsi:type="dcterms:W3CDTF">2026-04-15T14:14:20Z</dcterms:modified>
  <dc:title>招  标　文　件</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46F02B46226405C054E1C569B3B7B9BE</vt:lpwstr>
  </property>
  <property fmtid="{D5CDD505-2E9C-101B-9397-08002B2CF9AE}" pid="3" name="KSOProductBuildVer">
    <vt:lpwstr>2052-11.8.2.11806</vt:lpwstr>
  </property>
  <property fmtid="{D5CDD505-2E9C-101B-9397-08002B2CF9AE}" pid="4" name="KSOTemplateDocerSaveRecord">
    <vt:lpwstr>eyJoZGlkIjoiNDQxYjJiYWRhZWUzNDhmNTkxNTkyZGNmNjdkYWQ4NjUiLCJ1c2VySWQiOiI3ODQwNzcyNDMifQ==</vt:lpwstr>
  </property>
</Properties>
</file>